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4BA" w:rsidP="00D234BA">
      <w:pPr>
        <w:pStyle w:val="Title"/>
      </w:pPr>
      <w:r>
        <w:fldChar w:fldCharType="begin"/>
      </w:r>
      <w:r>
        <w:instrText xml:space="preserve"> TITLE   \* MERGEFORMAT </w:instrText>
      </w:r>
      <w:r>
        <w:fldChar w:fldCharType="separate"/>
      </w:r>
      <w:r>
        <w:t>CPPINV3029 Provide quality investigative services to clients</w:t>
      </w:r>
      <w:r>
        <w:fldChar w:fldCharType="end"/>
      </w:r>
    </w:p>
    <w:p w:rsidR="00D234BA" w:rsidP="00D234BA">
      <w:pPr>
        <w:pStyle w:val="Version"/>
        <w:sectPr w:rsidSect="000000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038" w:rsidP="00000038">
      <w:pPr>
        <w:pStyle w:val="SuperHeading"/>
      </w:pPr>
      <w:r w:rsidRPr="00000038">
        <w:t>CPPINV3029 Provide quality investigative services to clients</w:t>
      </w:r>
    </w:p>
    <w:p w:rsidR="00000000" w:rsidRPr="00000038" w:rsidP="00000038">
      <w:pPr>
        <w:pStyle w:val="Heading1"/>
      </w:pPr>
      <w:bookmarkStart w:id="1" w:name="O_1052752"/>
      <w:bookmarkEnd w:id="1"/>
      <w:r w:rsidRPr="00000038">
        <w:t>Modification History</w:t>
      </w:r>
    </w:p>
    <w:tbl>
      <w:tblPr>
        <w:tblW w:w="0" w:type="auto"/>
        <w:tblLayout w:type="fixed"/>
        <w:tblCellMar>
          <w:left w:w="62" w:type="dxa"/>
          <w:right w:w="62" w:type="dxa"/>
        </w:tblCellMar>
        <w:tblLook w:val="0000"/>
      </w:tblPr>
      <w:tblGrid>
        <w:gridCol w:w="1128"/>
        <w:gridCol w:w="7944"/>
      </w:tblGrid>
      <w:tr w:rsidTr="0000003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Release 1</w:t>
            </w:r>
          </w:p>
        </w:tc>
        <w:tc>
          <w:tcPr>
            <w:tcW w:w="7944" w:type="dxa"/>
            <w:tcBorders>
              <w:top w:val="nil"/>
              <w:left w:val="nil"/>
              <w:bottom w:val="nil"/>
              <w:right w:val="nil"/>
            </w:tcBorders>
            <w:tcMar>
              <w:top w:w="0" w:type="dxa"/>
              <w:left w:w="62" w:type="dxa"/>
              <w:bottom w:w="0" w:type="dxa"/>
              <w:right w:w="62" w:type="dxa"/>
            </w:tcMar>
          </w:tcPr>
          <w:p w:rsidR="00000000" w:rsidRPr="00000038" w:rsidP="00000038">
            <w:pPr>
              <w:pStyle w:val="BodyText"/>
            </w:pPr>
            <w:r w:rsidRPr="00000038">
              <w:t>This version first released with CPP Property Services Training Package Release 9.0.</w:t>
            </w:r>
          </w:p>
          <w:p w:rsidR="00000000" w:rsidRPr="00000038" w:rsidP="00000038">
            <w:pPr>
              <w:pStyle w:val="BodyText"/>
            </w:pPr>
            <w:r w:rsidRPr="00000038">
              <w:t>Supersedes and is equivalent to CPPSEC3029A Provide quality investigative services to clients. Updated to meet the Standar</w:t>
            </w:r>
            <w:r w:rsidRPr="00000038">
              <w:t>ds for Training Packages</w:t>
            </w:r>
          </w:p>
        </w:tc>
      </w:tr>
    </w:tbl>
    <w:p w:rsidR="00000000" w:rsidRPr="00000038" w:rsidP="00000038">
      <w:pPr>
        <w:pStyle w:val="BodyText"/>
      </w:pPr>
    </w:p>
    <w:p w:rsidR="00000000" w:rsidRPr="00000038" w:rsidP="00000038">
      <w:pPr>
        <w:pStyle w:val="AllowPageBreak"/>
      </w:pPr>
    </w:p>
    <w:p w:rsidR="00000000" w:rsidRPr="00000038" w:rsidP="00000038">
      <w:pPr>
        <w:pStyle w:val="Heading1"/>
      </w:pPr>
      <w:bookmarkStart w:id="2" w:name="O_1052758"/>
      <w:bookmarkEnd w:id="2"/>
      <w:r w:rsidRPr="00000038">
        <w:t>Application</w:t>
      </w:r>
    </w:p>
    <w:p w:rsidR="00000000" w:rsidRPr="00000038" w:rsidP="00D234BA">
      <w:pPr>
        <w:pStyle w:val="BodyText"/>
      </w:pPr>
      <w:r w:rsidRPr="00000038">
        <w:t xml:space="preserve">This unit specifies the skills and knowledge required to provide quality investigative services to clients.  It includes identifying client needs and preferences and negotiating to offer factual or </w:t>
      </w:r>
      <w:r w:rsidRPr="00000038">
        <w:t>surveillance investigation options to meet client requirements.  It includes delivering and monitoring investigative services, gathering and organising investigative evidence, and implementing contingency measures to respond to problems and changing circum</w:t>
      </w:r>
      <w:r w:rsidRPr="00000038">
        <w:t>stances.  The unit requires reviewing client satisfaction, handling complaints and using feedback as the basis for improved service delivery.</w:t>
      </w:r>
    </w:p>
    <w:p w:rsidR="00000000" w:rsidRPr="00000038" w:rsidP="00D234BA">
      <w:pPr>
        <w:pStyle w:val="BodyText"/>
      </w:pPr>
      <w:r w:rsidRPr="00000038">
        <w:t>A person working at this level would be expected to take responsibility for organising and completing tasks assign</w:t>
      </w:r>
      <w:r w:rsidRPr="00000038">
        <w:t>ed to them without close supervision.</w:t>
      </w:r>
    </w:p>
    <w:p w:rsidR="00000000" w:rsidRPr="00000038" w:rsidP="00D234BA">
      <w:pPr>
        <w:pStyle w:val="BodyText"/>
      </w:pPr>
      <w:r w:rsidRPr="00000038">
        <w:t>This unit forms part of the licensing requirements for people engaged in investigative services in some states and territories. For further information, check with the relevant regulatory authority.</w:t>
      </w:r>
    </w:p>
    <w:p w:rsidR="00000000" w:rsidRPr="00000038" w:rsidP="00000038">
      <w:pPr>
        <w:pStyle w:val="Heading1"/>
      </w:pPr>
      <w:bookmarkStart w:id="3" w:name="O_1052757"/>
      <w:bookmarkEnd w:id="3"/>
      <w:r w:rsidRPr="00000038">
        <w:t>Pre-requisite Unit</w:t>
      </w:r>
    </w:p>
    <w:p w:rsidR="00000000" w:rsidRPr="00000038" w:rsidP="00D234BA">
      <w:pPr>
        <w:pStyle w:val="BodyText"/>
      </w:pPr>
      <w:r w:rsidRPr="00000038">
        <w:t>None.</w:t>
      </w:r>
    </w:p>
    <w:p w:rsidR="00000000" w:rsidRPr="00000038" w:rsidP="00000038">
      <w:pPr>
        <w:pStyle w:val="Heading1"/>
      </w:pPr>
      <w:bookmarkStart w:id="4" w:name="O_1052756"/>
      <w:bookmarkEnd w:id="4"/>
      <w:r w:rsidRPr="00000038">
        <w:t>Unit Sector</w:t>
      </w:r>
    </w:p>
    <w:p w:rsidR="00000000" w:rsidRPr="00000038" w:rsidP="00D234BA">
      <w:pPr>
        <w:pStyle w:val="BodyText"/>
      </w:pPr>
      <w:r w:rsidRPr="00000038">
        <w:t>Investigative services</w:t>
      </w:r>
    </w:p>
    <w:p w:rsidR="00000000" w:rsidRPr="00000038" w:rsidP="00000038">
      <w:pPr>
        <w:pStyle w:val="Heading1"/>
      </w:pPr>
      <w:bookmarkStart w:id="5" w:name="O_1052755"/>
      <w:bookmarkEnd w:id="5"/>
      <w:r w:rsidRPr="0000003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0003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Performance criteria describe what needs to be done to demonstrate achievement of the element.</w:t>
            </w:r>
          </w:p>
        </w:tc>
      </w:tr>
      <w:tr w:rsidTr="0000003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1</w:t>
            </w:r>
          </w:p>
        </w:tc>
        <w:tc>
          <w:tcPr>
            <w:tcW w:w="2357" w:type="dxa"/>
            <w:vMerge w:val="restart"/>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Identify client needs and service preferences.</w:t>
            </w:r>
          </w:p>
        </w:tc>
        <w:tc>
          <w:tcPr>
            <w:tcW w:w="804"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1.1</w:t>
            </w:r>
          </w:p>
        </w:tc>
        <w:tc>
          <w:tcPr>
            <w:tcW w:w="5659"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 xml:space="preserve">Review workplace policies and procedures to ensure compliance with legal rights and responsibilities when </w:t>
            </w:r>
            <w:r w:rsidRPr="00000038">
              <w:t>providing services to clients.</w:t>
            </w:r>
          </w:p>
        </w:tc>
      </w:tr>
      <w:tr w:rsidTr="000000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1.2</w:t>
            </w:r>
          </w:p>
        </w:tc>
        <w:tc>
          <w:tcPr>
            <w:tcW w:w="5659"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Use interpersonal techniques to clarify scope of investigation and client service preferences, needs and expectations.</w:t>
            </w:r>
          </w:p>
        </w:tc>
      </w:tr>
      <w:tr w:rsidTr="000000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1.3</w:t>
            </w:r>
          </w:p>
        </w:tc>
        <w:tc>
          <w:tcPr>
            <w:tcW w:w="5659"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Discuss benefits and limitations of investigative options to meet client needs.</w:t>
            </w:r>
          </w:p>
        </w:tc>
      </w:tr>
      <w:tr w:rsidTr="000000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1.4</w:t>
            </w:r>
          </w:p>
        </w:tc>
        <w:tc>
          <w:tcPr>
            <w:tcW w:w="5659"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Provide client with information about investigative services and methods to meet their specific needs, and assist client to select preferred option.</w:t>
            </w:r>
          </w:p>
        </w:tc>
      </w:tr>
      <w:tr w:rsidTr="000000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1.5</w:t>
            </w:r>
          </w:p>
        </w:tc>
        <w:tc>
          <w:tcPr>
            <w:tcW w:w="5659"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Recognise personal limitations that may impede the provision of required client services and seek as</w:t>
            </w:r>
            <w:r w:rsidRPr="00000038">
              <w:t>sistance from relevant persons.</w:t>
            </w:r>
          </w:p>
        </w:tc>
      </w:tr>
      <w:tr w:rsidTr="0000003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00038">
            <w:pPr>
              <w:pStyle w:val="BodyText"/>
              <w:rPr>
                <w:lang w:val="en-NZ"/>
              </w:rPr>
            </w:pPr>
          </w:p>
        </w:tc>
      </w:tr>
      <w:tr w:rsidTr="0000003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2</w:t>
            </w:r>
          </w:p>
        </w:tc>
        <w:tc>
          <w:tcPr>
            <w:tcW w:w="2357" w:type="dxa"/>
            <w:vMerge w:val="restart"/>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Deliver quality client service.</w:t>
            </w:r>
          </w:p>
        </w:tc>
        <w:tc>
          <w:tcPr>
            <w:tcW w:w="804"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2.1</w:t>
            </w:r>
          </w:p>
        </w:tc>
        <w:tc>
          <w:tcPr>
            <w:tcW w:w="5659"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Provide investigative services following work instructions and identified client needs.</w:t>
            </w:r>
          </w:p>
        </w:tc>
      </w:tr>
      <w:tr w:rsidTr="000000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2.2</w:t>
            </w:r>
          </w:p>
        </w:tc>
        <w:tc>
          <w:tcPr>
            <w:tcW w:w="5659"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Identify client’</w:t>
            </w:r>
            <w:r w:rsidRPr="00000038">
              <w:t>s special requirements and adjust investigative services to meet their needs.</w:t>
            </w:r>
          </w:p>
        </w:tc>
      </w:tr>
      <w:tr w:rsidTr="000000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2.3</w:t>
            </w:r>
          </w:p>
        </w:tc>
        <w:tc>
          <w:tcPr>
            <w:tcW w:w="5659"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Anticipate service problems or delays and promptly implement contingency arrangements to maintain client satisfaction.</w:t>
            </w:r>
          </w:p>
        </w:tc>
      </w:tr>
      <w:tr w:rsidTr="000000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2.4</w:t>
            </w:r>
          </w:p>
        </w:tc>
        <w:tc>
          <w:tcPr>
            <w:tcW w:w="5659"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Maintain communication with client and monitor service provision to provide up-to-date information and respond to changing circumstances.</w:t>
            </w:r>
          </w:p>
        </w:tc>
      </w:tr>
      <w:tr w:rsidTr="000000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2.5</w:t>
            </w:r>
          </w:p>
        </w:tc>
        <w:tc>
          <w:tcPr>
            <w:tcW w:w="5659"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Use negotiation to resolve conflict and client complaints, and record details according to workplace requiremen</w:t>
            </w:r>
            <w:r w:rsidRPr="00000038">
              <w:t>ts.</w:t>
            </w:r>
          </w:p>
        </w:tc>
      </w:tr>
      <w:tr w:rsidTr="000000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2.6</w:t>
            </w:r>
          </w:p>
        </w:tc>
        <w:tc>
          <w:tcPr>
            <w:tcW w:w="5659"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Gather and organise investigative evidence that meets work and client instructions and complies with legislative requirements.</w:t>
            </w:r>
          </w:p>
        </w:tc>
      </w:tr>
      <w:tr w:rsidTr="0000003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00038">
            <w:pPr>
              <w:pStyle w:val="BodyText"/>
              <w:rPr>
                <w:lang w:val="en-NZ"/>
              </w:rPr>
            </w:pPr>
          </w:p>
        </w:tc>
      </w:tr>
      <w:tr w:rsidTr="0000003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3</w:t>
            </w:r>
          </w:p>
        </w:tc>
        <w:tc>
          <w:tcPr>
            <w:tcW w:w="2357" w:type="dxa"/>
            <w:vMerge w:val="restart"/>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Review and improve client service.</w:t>
            </w:r>
          </w:p>
        </w:tc>
        <w:tc>
          <w:tcPr>
            <w:tcW w:w="804"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3.1</w:t>
            </w:r>
          </w:p>
        </w:tc>
        <w:tc>
          <w:tcPr>
            <w:tcW w:w="5659"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Seek feedback from client to ascertain their satisfaction with service provision using interview and survey techniques.</w:t>
            </w:r>
          </w:p>
        </w:tc>
      </w:tr>
      <w:tr w:rsidTr="000000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3.2</w:t>
            </w:r>
          </w:p>
        </w:tc>
        <w:tc>
          <w:tcPr>
            <w:tcW w:w="5659"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Analyse client feedback in consultation with relevant persons and identify improvements to future service provision.</w:t>
            </w:r>
          </w:p>
        </w:tc>
      </w:tr>
      <w:tr w:rsidTr="000000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3.3</w:t>
            </w:r>
          </w:p>
        </w:tc>
        <w:tc>
          <w:tcPr>
            <w:tcW w:w="5659"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 xml:space="preserve">Record and implement agreed improvements to client </w:t>
            </w:r>
            <w:r w:rsidRPr="00000038">
              <w:t>service procedures.</w:t>
            </w:r>
          </w:p>
        </w:tc>
      </w:tr>
      <w:tr w:rsidTr="000000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3.4</w:t>
            </w:r>
          </w:p>
        </w:tc>
        <w:tc>
          <w:tcPr>
            <w:tcW w:w="5659" w:type="dxa"/>
            <w:tcBorders>
              <w:top w:val="nil"/>
              <w:left w:val="nil"/>
              <w:bottom w:val="nil"/>
              <w:right w:val="nil"/>
            </w:tcBorders>
            <w:tcMar>
              <w:top w:w="0" w:type="dxa"/>
              <w:left w:w="62" w:type="dxa"/>
              <w:bottom w:w="0" w:type="dxa"/>
              <w:right w:w="62" w:type="dxa"/>
            </w:tcMar>
          </w:tcPr>
          <w:p w:rsidR="00000000" w:rsidRPr="00000038" w:rsidP="00000038">
            <w:pPr>
              <w:pStyle w:val="BodyText"/>
            </w:pPr>
            <w:r w:rsidRPr="00000038">
              <w:t>Securely maintain investigative and client records according to workplace and legislative requirements.</w:t>
            </w:r>
          </w:p>
        </w:tc>
      </w:tr>
    </w:tbl>
    <w:p w:rsidR="00000000" w:rsidRPr="00000038" w:rsidP="00000038">
      <w:pPr>
        <w:pStyle w:val="BodyText"/>
      </w:pPr>
    </w:p>
    <w:p w:rsidR="00000000" w:rsidRPr="00000038" w:rsidP="00000038">
      <w:pPr>
        <w:pStyle w:val="AllowPageBreak"/>
      </w:pPr>
    </w:p>
    <w:p w:rsidR="00000000" w:rsidRPr="00000038" w:rsidP="00000038">
      <w:pPr>
        <w:pStyle w:val="Heading1"/>
      </w:pPr>
      <w:bookmarkStart w:id="6" w:name="O_1052754"/>
      <w:bookmarkEnd w:id="6"/>
      <w:r w:rsidRPr="00000038">
        <w:t>Foundation Skills</w:t>
      </w:r>
    </w:p>
    <w:p w:rsidR="00000000" w:rsidRPr="00000038" w:rsidP="00D234BA">
      <w:pPr>
        <w:pStyle w:val="BodyText"/>
      </w:pPr>
      <w:r w:rsidRPr="00000038">
        <w:t>As well as the foundation skills ex</w:t>
      </w:r>
      <w:r w:rsidRPr="00000038">
        <w:t>plicit in the performance criteria of this unit, candidates require:</w:t>
      </w:r>
    </w:p>
    <w:p w:rsidR="00000000" w:rsidRPr="00000038" w:rsidP="00000038">
      <w:pPr>
        <w:pStyle w:val="ListBullet"/>
      </w:pPr>
      <w:r w:rsidRPr="00000038">
        <w:t>oral communication skills to relate to people demonstrating sensitivity to individual social and cultural differences</w:t>
      </w:r>
    </w:p>
    <w:p w:rsidR="00000000" w:rsidRPr="00000038" w:rsidP="00000038">
      <w:pPr>
        <w:pStyle w:val="ListBullet"/>
      </w:pPr>
      <w:r w:rsidRPr="00000038">
        <w:t>reading skills to interpret key requirements of policies, procedures and regulations.</w:t>
      </w:r>
    </w:p>
    <w:p w:rsidR="00000000" w:rsidRPr="00000038" w:rsidP="00000038">
      <w:pPr>
        <w:pStyle w:val="AllowPageBreak"/>
      </w:pPr>
    </w:p>
    <w:p w:rsidR="00000000" w:rsidRPr="00000038" w:rsidP="00000038">
      <w:pPr>
        <w:pStyle w:val="Heading1"/>
      </w:pPr>
      <w:bookmarkStart w:id="7" w:name="O_1052753"/>
      <w:bookmarkEnd w:id="7"/>
      <w:r w:rsidRPr="00000038">
        <w:t>Unit Mapping Information</w:t>
      </w:r>
    </w:p>
    <w:p w:rsidR="00000000" w:rsidRPr="00000038" w:rsidP="00D234BA">
      <w:pPr>
        <w:pStyle w:val="BodyText"/>
      </w:pPr>
      <w:r w:rsidRPr="00000038">
        <w:t>Supersedes and equivalent to CPPSEC3029A Provide quality investigative services to clients.</w:t>
      </w:r>
    </w:p>
    <w:p w:rsidR="00000000" w:rsidRPr="00000038" w:rsidP="00000038">
      <w:pPr>
        <w:pStyle w:val="Heading1"/>
      </w:pPr>
      <w:bookmarkStart w:id="8" w:name="O_1052746"/>
      <w:bookmarkEnd w:id="8"/>
      <w:r w:rsidRPr="00000038">
        <w:t>Links</w:t>
      </w:r>
    </w:p>
    <w:p w:rsidR="00000000" w:rsidRPr="00000038" w:rsidP="00D234BA">
      <w:pPr>
        <w:pStyle w:val="BodyText"/>
      </w:pPr>
      <w:r w:rsidRPr="00000038">
        <w:t>Companion</w:t>
      </w:r>
      <w:r w:rsidRPr="00000038">
        <w:t xml:space="preserve">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65DAB">
        <w:rPr>
          <w:rStyle w:val="Hyperlink"/>
        </w:rPr>
        <w:t>https://vetnet.gov.au/Pages/TrainingDocs.aspx?q=6f3f9672-30e8-4835-b348-205dfcf13d9b</w:t>
      </w:r>
      <w:r>
        <w:fldChar w:fldCharType="end"/>
      </w:r>
    </w:p>
    <w:p w:rsidR="00000000" w:rsidRPr="00000038" w:rsidP="00D234BA">
      <w:pPr>
        <w:pStyle w:val="BodyText"/>
        <w:sectPr w:rsidSect="00000038">
          <w:headerReference w:type="default" r:id="rId10"/>
          <w:footerReference w:type="default" r:id="rId11"/>
          <w:pgSz w:w="11908" w:h="16833"/>
          <w:pgMar w:top="1702" w:right="1418" w:bottom="1702" w:left="1418" w:header="992" w:footer="992" w:gutter="0"/>
          <w:cols w:space="720"/>
          <w:noEndnote/>
          <w:docGrid w:linePitch="299"/>
        </w:sectPr>
      </w:pPr>
    </w:p>
    <w:p w:rsidR="00000000" w:rsidRPr="00000038" w:rsidP="00000038">
      <w:pPr>
        <w:pStyle w:val="SuperHeading"/>
      </w:pPr>
      <w:r w:rsidRPr="00000038">
        <w:t>Assessment Requirements for CPPINV3029 Provide quali</w:t>
      </w:r>
      <w:r w:rsidRPr="00000038">
        <w:t>ty investigative services to clients</w:t>
      </w:r>
    </w:p>
    <w:p w:rsidR="00000000" w:rsidRPr="00000038" w:rsidP="00000038">
      <w:pPr>
        <w:pStyle w:val="Heading1"/>
      </w:pPr>
      <w:bookmarkStart w:id="9" w:name="O_1052748"/>
      <w:bookmarkEnd w:id="9"/>
      <w:r w:rsidRPr="00000038">
        <w:t>Modification History</w:t>
      </w:r>
    </w:p>
    <w:tbl>
      <w:tblPr>
        <w:tblW w:w="0" w:type="auto"/>
        <w:tblLayout w:type="fixed"/>
        <w:tblCellMar>
          <w:left w:w="62" w:type="dxa"/>
          <w:right w:w="62" w:type="dxa"/>
        </w:tblCellMar>
        <w:tblLook w:val="0000"/>
      </w:tblPr>
      <w:tblGrid>
        <w:gridCol w:w="1128"/>
        <w:gridCol w:w="7944"/>
      </w:tblGrid>
      <w:tr w:rsidTr="0000003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00038">
            <w:pPr>
              <w:pStyle w:val="BodyText"/>
              <w:rPr>
                <w:lang w:val="en-NZ"/>
              </w:rPr>
            </w:pPr>
            <w:r w:rsidRPr="00000038">
              <w:t>Release 1</w:t>
            </w:r>
          </w:p>
        </w:tc>
        <w:tc>
          <w:tcPr>
            <w:tcW w:w="7944" w:type="dxa"/>
            <w:tcBorders>
              <w:top w:val="nil"/>
              <w:left w:val="nil"/>
              <w:bottom w:val="nil"/>
              <w:right w:val="nil"/>
            </w:tcBorders>
            <w:tcMar>
              <w:top w:w="0" w:type="dxa"/>
              <w:left w:w="62" w:type="dxa"/>
              <w:bottom w:w="0" w:type="dxa"/>
              <w:right w:w="62" w:type="dxa"/>
            </w:tcMar>
          </w:tcPr>
          <w:p w:rsidR="00000000" w:rsidRPr="00000038" w:rsidP="00000038">
            <w:pPr>
              <w:pStyle w:val="BodyText"/>
            </w:pPr>
            <w:r w:rsidRPr="00000038">
              <w:t>This version first released with CPP Property Services Training Package Release 9.0.</w:t>
            </w:r>
          </w:p>
          <w:p w:rsidR="00000000" w:rsidRPr="00000038" w:rsidP="00000038">
            <w:pPr>
              <w:pStyle w:val="BodyText"/>
            </w:pPr>
            <w:r w:rsidRPr="00000038">
              <w:t>Supersedes and is equivalent to CPPSEC3029A Provide quality investigative services to</w:t>
            </w:r>
            <w:r w:rsidRPr="00000038">
              <w:t xml:space="preserve"> clients. Updated to meet the Standards for Training Packages</w:t>
            </w:r>
          </w:p>
        </w:tc>
      </w:tr>
    </w:tbl>
    <w:p w:rsidR="00000000" w:rsidRPr="00000038" w:rsidP="00000038">
      <w:pPr>
        <w:pStyle w:val="BodyText"/>
      </w:pPr>
    </w:p>
    <w:p w:rsidR="00000000" w:rsidRPr="00000038" w:rsidP="00000038">
      <w:pPr>
        <w:pStyle w:val="AllowPageBreak"/>
      </w:pPr>
    </w:p>
    <w:p w:rsidR="00000000" w:rsidRPr="00000038" w:rsidP="00000038">
      <w:pPr>
        <w:pStyle w:val="Heading1"/>
      </w:pPr>
      <w:bookmarkStart w:id="10" w:name="O_1052751"/>
      <w:bookmarkEnd w:id="10"/>
      <w:r w:rsidRPr="00000038">
        <w:t>Performance Evidence</w:t>
      </w:r>
    </w:p>
    <w:p w:rsidR="00000000" w:rsidRPr="00000038" w:rsidP="00D234BA">
      <w:pPr>
        <w:pStyle w:val="BodyText"/>
      </w:pPr>
      <w:r w:rsidRPr="00000038">
        <w:t xml:space="preserve">To demonstrate competency, a candidate must meet the performance criteria of this unit by providing factual or surveillance investigative services (or a combination of both) to three different clients involving each of the following types of investigative </w:t>
      </w:r>
      <w:r w:rsidRPr="00000038">
        <w:t>cases:</w:t>
      </w:r>
    </w:p>
    <w:p w:rsidR="00000000" w:rsidRPr="00000038" w:rsidP="00000038">
      <w:pPr>
        <w:pStyle w:val="ListBullet"/>
      </w:pPr>
      <w:r w:rsidRPr="00000038">
        <w:t>a workers compensation investigation</w:t>
      </w:r>
    </w:p>
    <w:p w:rsidR="00000000" w:rsidRPr="00000038" w:rsidP="00000038">
      <w:pPr>
        <w:pStyle w:val="ListBullet"/>
      </w:pPr>
      <w:r w:rsidRPr="00000038">
        <w:t>a general insurance investigation</w:t>
      </w:r>
    </w:p>
    <w:p w:rsidR="00000000" w:rsidRPr="00000038" w:rsidP="00000038">
      <w:pPr>
        <w:pStyle w:val="ListBullet"/>
      </w:pPr>
      <w:r w:rsidRPr="00000038">
        <w:t>a compulsory third party liability investigation.</w:t>
      </w:r>
    </w:p>
    <w:p w:rsidR="00000000" w:rsidRPr="00000038" w:rsidP="00000038">
      <w:pPr>
        <w:pStyle w:val="AllowPageBreak"/>
      </w:pPr>
    </w:p>
    <w:p w:rsidR="00000000" w:rsidRPr="00000038" w:rsidP="00000038">
      <w:pPr>
        <w:pStyle w:val="Heading1"/>
      </w:pPr>
      <w:bookmarkStart w:id="11" w:name="O_1052750"/>
      <w:bookmarkEnd w:id="11"/>
      <w:r w:rsidRPr="00000038">
        <w:t>Knowledge Evidence</w:t>
      </w:r>
    </w:p>
    <w:p w:rsidR="00000000" w:rsidRPr="00000038" w:rsidP="00D234BA">
      <w:pPr>
        <w:pStyle w:val="BodyText"/>
      </w:pPr>
      <w:r w:rsidRPr="00000038">
        <w:t>To be competent in this unit, a candidate must demonstrate knowledge of:</w:t>
      </w:r>
    </w:p>
    <w:p w:rsidR="00000000" w:rsidRPr="00000038" w:rsidP="00000038">
      <w:pPr>
        <w:pStyle w:val="ListBullet"/>
      </w:pPr>
      <w:r w:rsidRPr="00000038">
        <w:t>workplace polic</w:t>
      </w:r>
      <w:r w:rsidRPr="00000038">
        <w:t>ies and procedures that ensure compliance with legislative and regulatory requirements when providing investigative services to clients:</w:t>
      </w:r>
    </w:p>
    <w:p w:rsidR="00000000" w:rsidRPr="00000038" w:rsidP="00000038">
      <w:pPr>
        <w:pStyle w:val="ListBullet2"/>
      </w:pPr>
      <w:r w:rsidRPr="00000038">
        <w:t>duties of investigators to follow instructions, act in person and act in the interests of the client</w:t>
      </w:r>
    </w:p>
    <w:p w:rsidR="00000000" w:rsidRPr="00000038" w:rsidP="00000038">
      <w:pPr>
        <w:pStyle w:val="ListBullet2"/>
      </w:pPr>
      <w:r w:rsidRPr="00000038">
        <w:t>legislative requirements associated with:</w:t>
      </w:r>
    </w:p>
    <w:p w:rsidR="00000000" w:rsidRPr="00000038" w:rsidP="00000038">
      <w:pPr>
        <w:pStyle w:val="ListBullet3"/>
      </w:pPr>
      <w:r w:rsidRPr="00000038">
        <w:t>duty of care</w:t>
      </w:r>
    </w:p>
    <w:p w:rsidR="00000000" w:rsidRPr="00000038" w:rsidP="00000038">
      <w:pPr>
        <w:pStyle w:val="ListBullet3"/>
      </w:pPr>
      <w:r w:rsidRPr="00000038">
        <w:t>privacy and confidentiality</w:t>
      </w:r>
    </w:p>
    <w:p w:rsidR="00000000" w:rsidRPr="00000038" w:rsidP="00000038">
      <w:pPr>
        <w:pStyle w:val="ListBullet3"/>
      </w:pPr>
      <w:r w:rsidRPr="00000038">
        <w:t>surveillance, listening and recording devices</w:t>
      </w:r>
    </w:p>
    <w:p w:rsidR="00000000" w:rsidRPr="00000038" w:rsidP="00000038">
      <w:pPr>
        <w:pStyle w:val="ListBullet3"/>
      </w:pPr>
      <w:r w:rsidRPr="00000038">
        <w:t>taking statements from individuals and groups</w:t>
      </w:r>
    </w:p>
    <w:p w:rsidR="00000000" w:rsidRPr="00000038" w:rsidP="00000038">
      <w:pPr>
        <w:pStyle w:val="ListBullet3"/>
      </w:pPr>
      <w:r w:rsidRPr="00000038">
        <w:t>workers compensation</w:t>
      </w:r>
    </w:p>
    <w:p w:rsidR="00000000" w:rsidRPr="00000038" w:rsidP="00000038">
      <w:pPr>
        <w:pStyle w:val="ListBullet2"/>
      </w:pPr>
      <w:r w:rsidRPr="00000038">
        <w:t>licensing requirements for investigative services in Austr</w:t>
      </w:r>
      <w:r w:rsidRPr="00000038">
        <w:t>alia</w:t>
      </w:r>
    </w:p>
    <w:p w:rsidR="00000000" w:rsidRPr="00000038" w:rsidP="00000038">
      <w:pPr>
        <w:pStyle w:val="ListBullet2"/>
      </w:pPr>
      <w:r w:rsidRPr="00000038">
        <w:t>rights of investigative subjects including privacy and protection of reputation</w:t>
      </w:r>
    </w:p>
    <w:p w:rsidR="00000000" w:rsidRPr="00000038" w:rsidP="00000038">
      <w:pPr>
        <w:pStyle w:val="ListBullet2"/>
      </w:pPr>
      <w:r w:rsidRPr="00000038">
        <w:t>work health and safety including work-related compensation and transport accident requirements for investigators in each jurisdiction</w:t>
      </w:r>
    </w:p>
    <w:p w:rsidR="00000000" w:rsidRPr="00000038" w:rsidP="00000038">
      <w:pPr>
        <w:pStyle w:val="ListBullet2"/>
      </w:pPr>
      <w:r w:rsidRPr="00000038">
        <w:t>workplace standards and procedures fo</w:t>
      </w:r>
      <w:r w:rsidRPr="00000038">
        <w:t>r client service</w:t>
      </w:r>
    </w:p>
    <w:p w:rsidR="00000000" w:rsidRPr="00000038" w:rsidP="00000038">
      <w:pPr>
        <w:pStyle w:val="ListBullet"/>
      </w:pPr>
      <w:r w:rsidRPr="00000038">
        <w:t>how to read and use non-verbal communication to gain the confidence of others</w:t>
      </w:r>
    </w:p>
    <w:p w:rsidR="00000000" w:rsidRPr="00000038" w:rsidP="00000038">
      <w:pPr>
        <w:pStyle w:val="ListBullet"/>
      </w:pPr>
      <w:r w:rsidRPr="00000038">
        <w:t>interpersonal techniques that promote positive interactions and communication with clients</w:t>
      </w:r>
    </w:p>
    <w:p w:rsidR="00000000" w:rsidRPr="00000038" w:rsidP="00000038">
      <w:pPr>
        <w:pStyle w:val="ListBullet"/>
      </w:pPr>
      <w:r w:rsidRPr="00000038">
        <w:t>investigative methods using surveillance and factual investigation</w:t>
      </w:r>
    </w:p>
    <w:p w:rsidR="00000000" w:rsidRPr="00000038" w:rsidP="00000038">
      <w:pPr>
        <w:pStyle w:val="ListBullet"/>
      </w:pPr>
      <w:r w:rsidRPr="00000038">
        <w:t>limits of own responsibilities and authority to undertake investigations</w:t>
      </w:r>
    </w:p>
    <w:p w:rsidR="00000000" w:rsidRPr="00000038" w:rsidP="00000038">
      <w:pPr>
        <w:pStyle w:val="ListBullet"/>
      </w:pPr>
      <w:r w:rsidRPr="00000038">
        <w:t>methods for complying with privacy and confidential regulations when gathering, presenting and storing client information</w:t>
      </w:r>
    </w:p>
    <w:p w:rsidR="00000000" w:rsidRPr="00000038" w:rsidP="00000038">
      <w:pPr>
        <w:pStyle w:val="ListBullet"/>
      </w:pPr>
      <w:r w:rsidRPr="00000038">
        <w:t>negotiation and conflict resolution techniques</w:t>
      </w:r>
    </w:p>
    <w:p w:rsidR="00000000" w:rsidRPr="00000038" w:rsidP="00000038">
      <w:pPr>
        <w:pStyle w:val="ListBullet"/>
      </w:pPr>
      <w:r w:rsidRPr="00000038">
        <w:t>purpose and ap</w:t>
      </w:r>
      <w:r w:rsidRPr="00000038">
        <w:t>plication of industry and client codes of conduct and service agreements for investigative services</w:t>
      </w:r>
    </w:p>
    <w:p w:rsidR="00000000" w:rsidRPr="00000038" w:rsidP="00000038">
      <w:pPr>
        <w:pStyle w:val="ListBullet"/>
      </w:pPr>
      <w:r w:rsidRPr="00000038">
        <w:t>questioning techniques that can be used to elicit specific information on client needs and preferences</w:t>
      </w:r>
    </w:p>
    <w:p w:rsidR="00000000" w:rsidRPr="00000038" w:rsidP="00000038">
      <w:pPr>
        <w:pStyle w:val="ListBullet"/>
      </w:pPr>
      <w:r w:rsidRPr="00000038">
        <w:t>requirements for collective, preserving and presentin</w:t>
      </w:r>
      <w:r w:rsidRPr="00000038">
        <w:t>g evidence and continuity of evidence</w:t>
      </w:r>
    </w:p>
    <w:p w:rsidR="00000000" w:rsidRPr="00000038" w:rsidP="00000038">
      <w:pPr>
        <w:pStyle w:val="ListBullet"/>
      </w:pPr>
      <w:r w:rsidRPr="00000038">
        <w:t>rights and responsibilities of different types of clients</w:t>
      </w:r>
    </w:p>
    <w:p w:rsidR="00000000" w:rsidRPr="00000038" w:rsidP="00000038">
      <w:pPr>
        <w:pStyle w:val="ListBullet"/>
      </w:pPr>
      <w:r w:rsidRPr="00000038">
        <w:t>techniques for gathering and analysing client feedback using interviews and surveys</w:t>
      </w:r>
    </w:p>
    <w:p w:rsidR="00000000" w:rsidRPr="00000038" w:rsidP="00000038">
      <w:pPr>
        <w:pStyle w:val="ListBullet"/>
      </w:pPr>
      <w:r w:rsidRPr="00000038">
        <w:t>types of investigative behaviours that are unethical, illegal or represent m</w:t>
      </w:r>
      <w:r w:rsidRPr="00000038">
        <w:t>isconduct</w:t>
      </w:r>
    </w:p>
    <w:p w:rsidR="00000000" w:rsidRPr="00000038" w:rsidP="00000038">
      <w:pPr>
        <w:pStyle w:val="ListBullet"/>
      </w:pPr>
      <w:r w:rsidRPr="00000038">
        <w:t>ways to engage people with individual social and cultural differences and strategies for overcoming language barriers.</w:t>
      </w:r>
    </w:p>
    <w:p w:rsidR="00000000" w:rsidRPr="00000038" w:rsidP="00000038">
      <w:pPr>
        <w:pStyle w:val="AllowPageBreak"/>
      </w:pPr>
    </w:p>
    <w:p w:rsidR="00000000" w:rsidRPr="00000038" w:rsidP="00000038">
      <w:pPr>
        <w:pStyle w:val="Heading1"/>
      </w:pPr>
      <w:bookmarkStart w:id="12" w:name="O_1052749"/>
      <w:bookmarkEnd w:id="12"/>
      <w:r w:rsidRPr="00000038">
        <w:t>Assessment Conditions</w:t>
      </w:r>
    </w:p>
    <w:p w:rsidR="00000000" w:rsidRPr="00000038" w:rsidP="00D234BA">
      <w:pPr>
        <w:pStyle w:val="BodyText"/>
      </w:pPr>
      <w:r w:rsidRPr="00000038">
        <w:t>Assessors must meet the requirements for assessors contained in the Standards for Regi</w:t>
      </w:r>
      <w:r w:rsidRPr="00000038">
        <w:t>stered Training Organisations.</w:t>
      </w:r>
    </w:p>
    <w:p w:rsidR="00000000" w:rsidRPr="00000038" w:rsidP="00D234BA">
      <w:pPr>
        <w:pStyle w:val="BodyText"/>
      </w:pPr>
      <w:r w:rsidRPr="00000038">
        <w:t>All individuals engaged by an RTO for investigations licensing purposes must hold the licence for performing the investigations activities for which the individual is providing training or assessment.  Regulators may impose o</w:t>
      </w:r>
      <w:r w:rsidRPr="00000038">
        <w:t>ther assessor conditions to meet jurisdictional assessment requirements.</w:t>
      </w:r>
    </w:p>
    <w:p w:rsidR="00000000" w:rsidRPr="00000038" w:rsidP="00D234BA">
      <w:pPr>
        <w:pStyle w:val="BodyText"/>
      </w:pPr>
      <w:r w:rsidRPr="00000038">
        <w:t>Assessment must be conducted in the workplace or in a simulated workplace environment. Candidates must have access to:</w:t>
      </w:r>
    </w:p>
    <w:p w:rsidR="00000000" w:rsidRPr="00000038" w:rsidP="00000038">
      <w:pPr>
        <w:pStyle w:val="ListBullet"/>
      </w:pPr>
      <w:r w:rsidRPr="00000038">
        <w:t>client briefs, work instructions, information, legislation, reg</w:t>
      </w:r>
      <w:r w:rsidRPr="00000038">
        <w:t>ulations and information technologies required to achieve the performance evidence.</w:t>
      </w:r>
    </w:p>
    <w:p w:rsidR="00000000" w:rsidRPr="00000038" w:rsidP="00000038">
      <w:pPr>
        <w:pStyle w:val="AllowPageBreak"/>
      </w:pPr>
    </w:p>
    <w:p w:rsidR="00000000" w:rsidRPr="00000038" w:rsidP="00000038">
      <w:pPr>
        <w:pStyle w:val="Heading1"/>
      </w:pPr>
      <w:bookmarkStart w:id="13" w:name="O_1052747"/>
      <w:bookmarkEnd w:id="13"/>
      <w:r w:rsidRPr="00000038">
        <w:t>Links</w:t>
      </w:r>
    </w:p>
    <w:p w:rsidR="00000000" w:rsidRPr="00000038" w:rsidP="00D234BA">
      <w:pPr>
        <w:pStyle w:val="BodyText"/>
      </w:pPr>
      <w:r w:rsidRPr="0000003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65DAB">
        <w:rPr>
          <w:rStyle w:val="Hyperlink"/>
        </w:rPr>
        <w:t>https://vetnet.gov.au/Pages/TrainingDocs.aspx?q=6f3f9672-30e8-4835-b348-205dfcf13d9b</w:t>
      </w:r>
      <w:r>
        <w:fldChar w:fldCharType="end"/>
      </w:r>
    </w:p>
    <w:p w:rsidR="00000000" w:rsidRPr="00000038" w:rsidP="00000038"/>
    <w:sectPr w:rsidSect="000000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38" w:rsidRPr="00D234BA" w:rsidP="00D234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BA" w:rsidP="000000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34BA" w:rsidP="000000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234BA" w:rsidP="000000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38" w:rsidP="00000038">
    <w:pPr>
      <w:pStyle w:val="Footer"/>
      <w:framePr w:wrap="around"/>
    </w:pPr>
    <w:r>
      <w:fldChar w:fldCharType="begin"/>
    </w:r>
    <w:r>
      <w:instrText xml:space="preserve"> DOCPROPERTY  Subject  \* MERGEFORMAT </w:instrText>
    </w:r>
    <w:r>
      <w:fldChar w:fldCharType="separate"/>
    </w:r>
    <w:r w:rsidR="00D234BA">
      <w:t>Approved</w:t>
    </w:r>
    <w:r w:rsidR="00D234BA">
      <w:fldChar w:fldCharType="end"/>
    </w:r>
    <w:r>
      <w:tab/>
      <w:t xml:space="preserve">Page </w:t>
    </w:r>
    <w:r>
      <w:fldChar w:fldCharType="begin"/>
    </w:r>
    <w:r>
      <w:instrText xml:space="preserve"> PAGE  \* Arabic  \* MERGEFORMAT </w:instrText>
    </w:r>
    <w:r>
      <w:fldChar w:fldCharType="separate"/>
    </w:r>
    <w:r w:rsidR="00D234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34BA">
      <w:rPr>
        <w:noProof/>
      </w:rPr>
      <w:t>4</w:t>
    </w:r>
    <w:r>
      <w:rPr>
        <w:noProof/>
      </w:rPr>
      <w:fldChar w:fldCharType="end"/>
    </w:r>
  </w:p>
  <w:p w:rsidR="00000038" w:rsidP="00000038">
    <w:pPr>
      <w:pStyle w:val="Footer"/>
      <w:framePr w:wrap="around"/>
    </w:pPr>
    <w:r>
      <w:t xml:space="preserve">© Commonwealth of Australia, </w:t>
    </w:r>
    <w:r>
      <w:fldChar w:fldCharType="begin"/>
    </w:r>
    <w:r>
      <w:instrText xml:space="preserve"> DATE  \@ "yyyy"  \* MERGEFORMAT </w:instrText>
    </w:r>
    <w:r>
      <w:fldChar w:fldCharType="separate"/>
    </w:r>
    <w:r w:rsidR="00D234BA">
      <w:rPr>
        <w:noProof/>
      </w:rPr>
      <w:t>2025</w:t>
    </w:r>
    <w:r>
      <w:fldChar w:fldCharType="end"/>
    </w:r>
    <w:r>
      <w:tab/>
    </w:r>
    <w:r>
      <w:fldChar w:fldCharType="begin"/>
    </w:r>
    <w:r>
      <w:instrText xml:space="preserve"> DOCPROPERTY  Author  \* MERGEFORMAT </w:instrText>
    </w:r>
    <w:r>
      <w:fldChar w:fldCharType="separate"/>
    </w:r>
    <w:r w:rsidR="00D234BA">
      <w:t>BuildSkills Australia</w:t>
    </w:r>
    <w:r w:rsidR="00D234BA">
      <w:fldChar w:fldCharType="end"/>
    </w:r>
  </w:p>
  <w:p w:rsidR="00000038" w:rsidP="000000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038" w:rsidRPr="00D234BA" w:rsidP="00D234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BA" w:rsidRPr="002D2AF8" w:rsidP="00000038">
    <w:pPr>
      <w:pStyle w:val="Header"/>
      <w:framePr w:wrap="around"/>
    </w:pPr>
    <w:r>
      <w:fldChar w:fldCharType="begin"/>
    </w:r>
    <w:r>
      <w:instrText xml:space="preserve"> TITLE   \* MERGEFORMAT </w:instrText>
    </w:r>
    <w:r>
      <w:fldChar w:fldCharType="separate"/>
    </w:r>
    <w:r>
      <w:t>CPPINV3029 Provide quality investigative services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34BA" w:rsidP="000000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38" w:rsidRPr="002D2AF8" w:rsidP="00000038">
    <w:pPr>
      <w:pStyle w:val="Header"/>
      <w:framePr w:wrap="around"/>
    </w:pPr>
    <w:r>
      <w:fldChar w:fldCharType="begin"/>
    </w:r>
    <w:r>
      <w:instrText xml:space="preserve"> TITLE   \* MERGEFORMAT </w:instrText>
    </w:r>
    <w:r>
      <w:fldChar w:fldCharType="separate"/>
    </w:r>
    <w:r w:rsidR="00D234BA">
      <w:t>CPPINV3029 Provide quality investigative services to clients</w:t>
    </w:r>
    <w:r w:rsidR="00D234BA">
      <w:fldChar w:fldCharType="end"/>
    </w:r>
    <w:r>
      <w:tab/>
      <w:t xml:space="preserve">Date this document was generated: </w:t>
    </w:r>
    <w:r>
      <w:fldChar w:fldCharType="begin"/>
    </w:r>
    <w:r>
      <w:instrText xml:space="preserve"> CREATEDATE  \@ "d MMMM yyyy"  \* MERGEFORMAT </w:instrText>
    </w:r>
    <w:r>
      <w:fldChar w:fldCharType="separate"/>
    </w:r>
    <w:r w:rsidR="00D234BA">
      <w:rPr>
        <w:noProof/>
      </w:rPr>
      <w:t>2 March 2025</w:t>
    </w:r>
    <w:r>
      <w:fldChar w:fldCharType="end"/>
    </w:r>
  </w:p>
  <w:p w:rsidR="00000038" w:rsidP="000000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D6A7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40A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DCD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0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038"/>
    <w:pPr>
      <w:spacing w:before="360" w:after="60"/>
      <w:outlineLvl w:val="0"/>
    </w:pPr>
    <w:rPr>
      <w:sz w:val="32"/>
    </w:rPr>
  </w:style>
  <w:style w:type="paragraph" w:styleId="Heading2">
    <w:name w:val="heading 2"/>
    <w:basedOn w:val="HeadingBase"/>
    <w:next w:val="BodyText"/>
    <w:link w:val="Heading2Char"/>
    <w:qFormat/>
    <w:rsid w:val="00000038"/>
    <w:pPr>
      <w:keepLines/>
      <w:spacing w:before="240" w:after="120"/>
      <w:outlineLvl w:val="1"/>
    </w:pPr>
    <w:rPr>
      <w:sz w:val="28"/>
      <w:szCs w:val="40"/>
    </w:rPr>
  </w:style>
  <w:style w:type="paragraph" w:styleId="Heading3">
    <w:name w:val="heading 3"/>
    <w:basedOn w:val="HeadingBase"/>
    <w:next w:val="BodyText"/>
    <w:link w:val="Heading3Char"/>
    <w:qFormat/>
    <w:rsid w:val="00000038"/>
    <w:pPr>
      <w:spacing w:before="180" w:after="120"/>
      <w:outlineLvl w:val="2"/>
    </w:pPr>
    <w:rPr>
      <w:spacing w:val="-10"/>
      <w:kern w:val="32"/>
    </w:rPr>
  </w:style>
  <w:style w:type="paragraph" w:styleId="Heading4">
    <w:name w:val="heading 4"/>
    <w:basedOn w:val="HeadingBase"/>
    <w:next w:val="BodyText"/>
    <w:link w:val="Heading4Char"/>
    <w:qFormat/>
    <w:rsid w:val="00000038"/>
    <w:pPr>
      <w:spacing w:before="160" w:after="120"/>
      <w:outlineLvl w:val="3"/>
    </w:pPr>
    <w:rPr>
      <w:sz w:val="22"/>
    </w:rPr>
  </w:style>
  <w:style w:type="paragraph" w:styleId="Heading5">
    <w:name w:val="heading 5"/>
    <w:basedOn w:val="HeadingBase"/>
    <w:next w:val="Normal"/>
    <w:link w:val="Heading5Char"/>
    <w:qFormat/>
    <w:rsid w:val="00000038"/>
    <w:pPr>
      <w:spacing w:before="80"/>
      <w:outlineLvl w:val="4"/>
    </w:pPr>
    <w:rPr>
      <w:color w:val="918585"/>
      <w:sz w:val="20"/>
    </w:rPr>
  </w:style>
  <w:style w:type="paragraph" w:styleId="Heading6">
    <w:name w:val="heading 6"/>
    <w:basedOn w:val="HeadingBase"/>
    <w:next w:val="Normal"/>
    <w:link w:val="Heading6Char"/>
    <w:qFormat/>
    <w:rsid w:val="00000038"/>
    <w:pPr>
      <w:spacing w:before="60"/>
      <w:outlineLvl w:val="5"/>
    </w:pPr>
    <w:rPr>
      <w:color w:val="918585"/>
      <w:sz w:val="20"/>
    </w:rPr>
  </w:style>
  <w:style w:type="paragraph" w:styleId="Heading7">
    <w:name w:val="heading 7"/>
    <w:basedOn w:val="Normal"/>
    <w:next w:val="Normal"/>
    <w:link w:val="Heading7Char"/>
    <w:qFormat/>
    <w:rsid w:val="00000038"/>
    <w:pPr>
      <w:ind w:left="720"/>
      <w:outlineLvl w:val="6"/>
    </w:pPr>
    <w:rPr>
      <w:i/>
    </w:rPr>
  </w:style>
  <w:style w:type="paragraph" w:styleId="Heading8">
    <w:name w:val="heading 8"/>
    <w:basedOn w:val="Normal"/>
    <w:next w:val="Normal"/>
    <w:link w:val="Heading8Char"/>
    <w:qFormat/>
    <w:rsid w:val="00000038"/>
    <w:pPr>
      <w:ind w:left="720"/>
      <w:outlineLvl w:val="7"/>
    </w:pPr>
    <w:rPr>
      <w:i/>
    </w:rPr>
  </w:style>
  <w:style w:type="paragraph" w:styleId="Heading9">
    <w:name w:val="heading 9"/>
    <w:basedOn w:val="Normal"/>
    <w:next w:val="Normal"/>
    <w:link w:val="Heading9Char"/>
    <w:qFormat/>
    <w:rsid w:val="00000038"/>
    <w:pPr>
      <w:ind w:left="720"/>
      <w:outlineLvl w:val="8"/>
    </w:pPr>
    <w:rPr>
      <w:i/>
    </w:rPr>
  </w:style>
  <w:style w:type="character" w:default="1" w:styleId="DefaultParagraphFont">
    <w:name w:val="Default Paragraph Font"/>
    <w:uiPriority w:val="1"/>
    <w:unhideWhenUsed/>
    <w:rsid w:val="000000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038"/>
  </w:style>
  <w:style w:type="character" w:customStyle="1" w:styleId="Heading1Char">
    <w:name w:val="Heading 1 Char"/>
    <w:basedOn w:val="DefaultParagraphFont"/>
    <w:link w:val="Heading1"/>
    <w:rsid w:val="00000038"/>
    <w:rPr>
      <w:rFonts w:ascii="Times New Roman" w:eastAsia="Times New Roman" w:hAnsi="Times New Roman" w:cs="Times New Roman"/>
      <w:b/>
      <w:sz w:val="32"/>
      <w:szCs w:val="20"/>
      <w:lang w:eastAsia="en-US"/>
    </w:rPr>
  </w:style>
  <w:style w:type="paragraph" w:styleId="BodyText">
    <w:name w:val="Body Text"/>
    <w:basedOn w:val="Normal"/>
    <w:link w:val="BodyTextChar"/>
    <w:rsid w:val="000000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038"/>
    <w:rPr>
      <w:rFonts w:ascii="Times New Roman" w:eastAsia="Times New Roman" w:hAnsi="Times New Roman" w:cs="Times New Roman"/>
      <w:sz w:val="24"/>
      <w:lang w:eastAsia="en-US"/>
    </w:rPr>
  </w:style>
  <w:style w:type="paragraph" w:styleId="ListBullet">
    <w:name w:val="List Bullet"/>
    <w:basedOn w:val="List"/>
    <w:rsid w:val="00000038"/>
    <w:pPr>
      <w:numPr>
        <w:numId w:val="13"/>
      </w:numPr>
      <w:tabs>
        <w:tab w:val="clear" w:pos="340"/>
      </w:tabs>
      <w:spacing w:before="40" w:after="40"/>
    </w:pPr>
  </w:style>
  <w:style w:type="paragraph" w:styleId="ListBullet2">
    <w:name w:val="List Bullet 2"/>
    <w:basedOn w:val="List2"/>
    <w:rsid w:val="00000038"/>
    <w:pPr>
      <w:numPr>
        <w:numId w:val="14"/>
      </w:numPr>
      <w:tabs>
        <w:tab w:val="clear" w:pos="680"/>
      </w:tabs>
    </w:pPr>
  </w:style>
  <w:style w:type="paragraph" w:customStyle="1" w:styleId="SuperHeading">
    <w:name w:val="SuperHeading"/>
    <w:basedOn w:val="Normal"/>
    <w:rsid w:val="00000038"/>
    <w:pPr>
      <w:spacing w:before="240" w:after="120"/>
      <w:outlineLvl w:val="0"/>
    </w:pPr>
    <w:rPr>
      <w:rFonts w:ascii="Times New Roman" w:hAnsi="Times New Roman"/>
      <w:b/>
      <w:sz w:val="32"/>
    </w:rPr>
  </w:style>
  <w:style w:type="paragraph" w:customStyle="1" w:styleId="AllowPageBreak">
    <w:name w:val="AllowPageBreak"/>
    <w:rsid w:val="000000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00038"/>
    <w:pPr>
      <w:numPr>
        <w:numId w:val="3"/>
      </w:numPr>
      <w:tabs>
        <w:tab w:val="clear" w:pos="1021"/>
      </w:tabs>
      <w:ind w:left="1037" w:hanging="357"/>
    </w:pPr>
  </w:style>
  <w:style w:type="character" w:customStyle="1" w:styleId="Heading2Char">
    <w:name w:val="Heading 2 Char"/>
    <w:basedOn w:val="DefaultParagraphFont"/>
    <w:link w:val="Heading2"/>
    <w:rsid w:val="000000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0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0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0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0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0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0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038"/>
    <w:rPr>
      <w:rFonts w:ascii="Courier New" w:eastAsia="Times New Roman" w:hAnsi="Courier New" w:cs="Times New Roman"/>
      <w:i/>
      <w:szCs w:val="20"/>
      <w:lang w:eastAsia="en-US"/>
    </w:rPr>
  </w:style>
  <w:style w:type="paragraph" w:customStyle="1" w:styleId="HeadingBase">
    <w:name w:val="Heading Base"/>
    <w:rsid w:val="000000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038"/>
    <w:pPr>
      <w:tabs>
        <w:tab w:val="right" w:leader="dot" w:pos="9072"/>
      </w:tabs>
      <w:ind w:left="567"/>
    </w:pPr>
    <w:rPr>
      <w:szCs w:val="22"/>
    </w:rPr>
  </w:style>
  <w:style w:type="paragraph" w:customStyle="1" w:styleId="TOCBase">
    <w:name w:val="TOC Base"/>
    <w:rsid w:val="000000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038"/>
    <w:pPr>
      <w:tabs>
        <w:tab w:val="right" w:leader="dot" w:pos="9072"/>
      </w:tabs>
      <w:spacing w:before="40" w:after="40"/>
      <w:ind w:left="284"/>
    </w:pPr>
    <w:rPr>
      <w:rFonts w:ascii="Times New Roman" w:hAnsi="Times New Roman"/>
    </w:rPr>
  </w:style>
  <w:style w:type="paragraph" w:styleId="TOC1">
    <w:name w:val="toc 1"/>
    <w:basedOn w:val="TOCBase"/>
    <w:next w:val="Normal"/>
    <w:rsid w:val="000000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0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038"/>
    <w:rPr>
      <w:rFonts w:ascii="Times New Roman" w:eastAsia="Times New Roman" w:hAnsi="Times New Roman" w:cs="Times New Roman"/>
      <w:sz w:val="16"/>
      <w:lang w:eastAsia="en-US"/>
    </w:rPr>
  </w:style>
  <w:style w:type="paragraph" w:styleId="Title">
    <w:name w:val="Title"/>
    <w:basedOn w:val="HeadingBase"/>
    <w:link w:val="TitleChar"/>
    <w:qFormat/>
    <w:rsid w:val="00000038"/>
    <w:pPr>
      <w:spacing w:before="5040"/>
      <w:jc w:val="center"/>
    </w:pPr>
    <w:rPr>
      <w:sz w:val="48"/>
      <w:szCs w:val="72"/>
      <w:lang w:val="en-US"/>
    </w:rPr>
  </w:style>
  <w:style w:type="character" w:customStyle="1" w:styleId="TitleChar">
    <w:name w:val="Title Char"/>
    <w:basedOn w:val="DefaultParagraphFont"/>
    <w:link w:val="Title"/>
    <w:rsid w:val="000000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038"/>
    <w:pPr>
      <w:tabs>
        <w:tab w:val="left" w:pos="3600"/>
        <w:tab w:val="left" w:pos="3958"/>
      </w:tabs>
    </w:pPr>
  </w:style>
  <w:style w:type="paragraph" w:styleId="List">
    <w:name w:val="List"/>
    <w:basedOn w:val="BodyText"/>
    <w:next w:val="BodyText"/>
    <w:rsid w:val="00000038"/>
    <w:pPr>
      <w:tabs>
        <w:tab w:val="left" w:pos="340"/>
      </w:tabs>
      <w:spacing w:before="60" w:after="60"/>
      <w:ind w:left="340" w:hanging="340"/>
    </w:pPr>
  </w:style>
  <w:style w:type="paragraph" w:customStyle="1" w:styleId="Note">
    <w:name w:val="Note"/>
    <w:basedOn w:val="BodyText"/>
    <w:rsid w:val="000000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0038"/>
    <w:rPr>
      <w:b/>
      <w:spacing w:val="0"/>
    </w:rPr>
  </w:style>
  <w:style w:type="paragraph" w:customStyle="1" w:styleId="SuperTitle">
    <w:name w:val="SuperTitle"/>
    <w:basedOn w:val="Title"/>
    <w:rsid w:val="00000038"/>
    <w:pPr>
      <w:framePr w:wrap="auto" w:hAnchor="text" w:y="6049"/>
    </w:pPr>
    <w:rPr>
      <w:color w:val="000000"/>
      <w:sz w:val="40"/>
    </w:rPr>
  </w:style>
  <w:style w:type="paragraph" w:customStyle="1" w:styleId="TOCTitle">
    <w:name w:val="TOCTitle"/>
    <w:basedOn w:val="Heading1"/>
    <w:rsid w:val="00000038"/>
    <w:pPr>
      <w:spacing w:after="240"/>
      <w:jc w:val="center"/>
      <w:outlineLvl w:val="9"/>
    </w:pPr>
    <w:rPr>
      <w:caps/>
    </w:rPr>
  </w:style>
  <w:style w:type="paragraph" w:customStyle="1" w:styleId="Version">
    <w:name w:val="Version"/>
    <w:rsid w:val="000000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0038"/>
    <w:pPr>
      <w:keepNext w:val="0"/>
      <w:tabs>
        <w:tab w:val="right" w:pos="4176"/>
      </w:tabs>
      <w:ind w:left="198" w:hanging="198"/>
    </w:pPr>
    <w:rPr>
      <w:rFonts w:ascii="Garamond" w:hAnsi="Garamond"/>
    </w:rPr>
  </w:style>
  <w:style w:type="paragraph" w:styleId="IndexHeading">
    <w:name w:val="index heading"/>
    <w:basedOn w:val="Normal"/>
    <w:next w:val="Index1"/>
    <w:semiHidden/>
    <w:rsid w:val="00000038"/>
    <w:pPr>
      <w:spacing w:before="120" w:after="120"/>
    </w:pPr>
    <w:rPr>
      <w:rFonts w:ascii="Arial" w:hAnsi="Arial"/>
      <w:b/>
      <w:color w:val="918585"/>
      <w:sz w:val="24"/>
    </w:rPr>
  </w:style>
  <w:style w:type="paragraph" w:styleId="Header">
    <w:name w:val="header"/>
    <w:basedOn w:val="Normal"/>
    <w:link w:val="HeaderChar"/>
    <w:rsid w:val="000000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038"/>
    <w:rPr>
      <w:rFonts w:ascii="Times New Roman" w:eastAsia="Times New Roman" w:hAnsi="Times New Roman" w:cs="Times New Roman"/>
      <w:sz w:val="16"/>
      <w:szCs w:val="20"/>
      <w:lang w:val="en-GB" w:eastAsia="en-US"/>
    </w:rPr>
  </w:style>
  <w:style w:type="paragraph" w:customStyle="1" w:styleId="Chapter">
    <w:name w:val="Chapter"/>
    <w:basedOn w:val="Normal"/>
    <w:rsid w:val="00000038"/>
    <w:pPr>
      <w:spacing w:before="240"/>
    </w:pPr>
    <w:rPr>
      <w:rFonts w:ascii="Times New Roman" w:hAnsi="Times New Roman"/>
      <w:smallCaps/>
      <w:spacing w:val="80"/>
      <w:sz w:val="28"/>
    </w:rPr>
  </w:style>
  <w:style w:type="paragraph" w:customStyle="1" w:styleId="InChapter">
    <w:name w:val="InChapter"/>
    <w:basedOn w:val="Heading3"/>
    <w:rsid w:val="00000038"/>
    <w:pPr>
      <w:spacing w:after="240"/>
      <w:outlineLvl w:val="9"/>
    </w:pPr>
    <w:rPr>
      <w:noProof/>
    </w:rPr>
  </w:style>
  <w:style w:type="paragraph" w:styleId="Index2">
    <w:name w:val="index 2"/>
    <w:basedOn w:val="Normal"/>
    <w:next w:val="Normal"/>
    <w:semiHidden/>
    <w:rsid w:val="00000038"/>
    <w:pPr>
      <w:tabs>
        <w:tab w:val="right" w:pos="4176"/>
      </w:tabs>
      <w:ind w:left="568" w:hanging="284"/>
    </w:pPr>
    <w:rPr>
      <w:rFonts w:ascii="Garamond" w:hAnsi="Garamond"/>
    </w:rPr>
  </w:style>
  <w:style w:type="paragraph" w:customStyle="1" w:styleId="Byline">
    <w:name w:val="Byline"/>
    <w:rsid w:val="000000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038"/>
    <w:pPr>
      <w:tabs>
        <w:tab w:val="clear" w:pos="3600"/>
        <w:tab w:val="clear" w:pos="3958"/>
      </w:tabs>
      <w:jc w:val="right"/>
    </w:pPr>
  </w:style>
  <w:style w:type="character" w:styleId="Emphasis">
    <w:name w:val="Emphasis"/>
    <w:basedOn w:val="DefaultParagraphFont"/>
    <w:qFormat/>
    <w:rsid w:val="00000038"/>
    <w:rPr>
      <w:i/>
    </w:rPr>
  </w:style>
  <w:style w:type="paragraph" w:styleId="Caption">
    <w:name w:val="caption"/>
    <w:basedOn w:val="BodyText"/>
    <w:next w:val="Normal"/>
    <w:qFormat/>
    <w:rsid w:val="00000038"/>
    <w:pPr>
      <w:framePr w:w="2268" w:hSpace="181" w:vSpace="181" w:wrap="around" w:vAnchor="text" w:hAnchor="page" w:x="1135" w:y="285" w:anchorLock="1"/>
    </w:pPr>
    <w:rPr>
      <w:i/>
    </w:rPr>
  </w:style>
  <w:style w:type="paragraph" w:customStyle="1" w:styleId="MiniTOCTitle">
    <w:name w:val="MiniTOCTitle"/>
    <w:basedOn w:val="Heading4"/>
    <w:rsid w:val="00000038"/>
    <w:pPr>
      <w:spacing w:before="240"/>
      <w:outlineLvl w:val="9"/>
    </w:pPr>
    <w:rPr>
      <w:noProof/>
      <w:sz w:val="24"/>
    </w:rPr>
  </w:style>
  <w:style w:type="paragraph" w:customStyle="1" w:styleId="MiniTOCItem">
    <w:name w:val="MiniTOCItem"/>
    <w:basedOn w:val="ListBullet"/>
    <w:rsid w:val="00000038"/>
    <w:pPr>
      <w:numPr>
        <w:numId w:val="0"/>
      </w:numPr>
      <w:tabs>
        <w:tab w:val="right" w:leader="dot" w:pos="6521"/>
      </w:tabs>
      <w:spacing w:before="0" w:after="0"/>
    </w:pPr>
  </w:style>
  <w:style w:type="paragraph" w:customStyle="1" w:styleId="TOFTitle">
    <w:name w:val="TOFTitle"/>
    <w:basedOn w:val="TOCTitle"/>
    <w:rsid w:val="00000038"/>
  </w:style>
  <w:style w:type="paragraph" w:styleId="TableofFigures">
    <w:name w:val="table of figures"/>
    <w:basedOn w:val="Normal"/>
    <w:next w:val="Normal"/>
    <w:semiHidden/>
    <w:rsid w:val="00000038"/>
    <w:pPr>
      <w:tabs>
        <w:tab w:val="right" w:leader="dot" w:pos="9072"/>
      </w:tabs>
      <w:ind w:left="970" w:hanging="403"/>
    </w:pPr>
    <w:rPr>
      <w:rFonts w:ascii="Times New Roman" w:hAnsi="Times New Roman"/>
      <w:b/>
    </w:rPr>
  </w:style>
  <w:style w:type="paragraph" w:styleId="ListNumber">
    <w:name w:val="List Number"/>
    <w:basedOn w:val="List"/>
    <w:rsid w:val="00000038"/>
    <w:pPr>
      <w:numPr>
        <w:numId w:val="16"/>
      </w:numPr>
      <w:tabs>
        <w:tab w:val="clear" w:pos="340"/>
      </w:tabs>
    </w:pPr>
  </w:style>
  <w:style w:type="character" w:customStyle="1" w:styleId="WingdingSymbols">
    <w:name w:val="Wingding Symbols"/>
    <w:rsid w:val="00000038"/>
    <w:rPr>
      <w:rFonts w:ascii="Wingdings" w:hAnsi="Wingdings"/>
    </w:rPr>
  </w:style>
  <w:style w:type="paragraph" w:customStyle="1" w:styleId="TableHeading">
    <w:name w:val="Table Heading"/>
    <w:basedOn w:val="HeadingBase"/>
    <w:rsid w:val="00000038"/>
    <w:pPr>
      <w:keepLines/>
      <w:pBdr>
        <w:bottom w:val="single" w:sz="6" w:space="1" w:color="918585"/>
      </w:pBdr>
      <w:spacing w:before="240"/>
    </w:pPr>
  </w:style>
  <w:style w:type="character" w:customStyle="1" w:styleId="HotSpot">
    <w:name w:val="HotSpot"/>
    <w:rsid w:val="00000038"/>
    <w:rPr>
      <w:color w:val="0033CC"/>
      <w:u w:val="none"/>
    </w:rPr>
  </w:style>
  <w:style w:type="paragraph" w:customStyle="1" w:styleId="BodyTextRight">
    <w:name w:val="Body Text Right"/>
    <w:basedOn w:val="BodyText"/>
    <w:rsid w:val="00000038"/>
    <w:pPr>
      <w:spacing w:before="0" w:after="0"/>
      <w:jc w:val="right"/>
    </w:pPr>
  </w:style>
  <w:style w:type="paragraph" w:styleId="Index3">
    <w:name w:val="index 3"/>
    <w:basedOn w:val="ListNumber2"/>
    <w:next w:val="Normal"/>
    <w:semiHidden/>
    <w:rsid w:val="00000038"/>
    <w:pPr>
      <w:numPr>
        <w:numId w:val="0"/>
      </w:numPr>
      <w:tabs>
        <w:tab w:val="right" w:leader="dot" w:pos="4176"/>
      </w:tabs>
    </w:pPr>
  </w:style>
  <w:style w:type="paragraph" w:styleId="ListNumber2">
    <w:name w:val="List Number 2"/>
    <w:basedOn w:val="List2"/>
    <w:rsid w:val="00000038"/>
    <w:pPr>
      <w:numPr>
        <w:numId w:val="11"/>
      </w:numPr>
      <w:tabs>
        <w:tab w:val="clear" w:pos="1060"/>
      </w:tabs>
    </w:pPr>
  </w:style>
  <w:style w:type="paragraph" w:customStyle="1" w:styleId="MarginNote">
    <w:name w:val="Margin Note"/>
    <w:basedOn w:val="BodyText"/>
    <w:rsid w:val="000000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0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0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038"/>
    <w:rPr>
      <w:sz w:val="32"/>
    </w:rPr>
  </w:style>
  <w:style w:type="paragraph" w:customStyle="1" w:styleId="HeadingProcedure">
    <w:name w:val="Heading Procedure"/>
    <w:basedOn w:val="HeadingBase"/>
    <w:next w:val="Normal"/>
    <w:rsid w:val="00000038"/>
    <w:pPr>
      <w:tabs>
        <w:tab w:val="left" w:pos="0"/>
      </w:tabs>
      <w:spacing w:before="120" w:after="60"/>
    </w:pPr>
    <w:rPr>
      <w:i/>
      <w:color w:val="918585"/>
      <w:sz w:val="22"/>
    </w:rPr>
  </w:style>
  <w:style w:type="paragraph" w:customStyle="1" w:styleId="TableBodyText">
    <w:name w:val="Table Body Text"/>
    <w:basedOn w:val="BodyText"/>
    <w:rsid w:val="00000038"/>
    <w:pPr>
      <w:spacing w:before="60" w:after="60"/>
    </w:pPr>
  </w:style>
  <w:style w:type="paragraph" w:styleId="ListContinue">
    <w:name w:val="List Continue"/>
    <w:basedOn w:val="List"/>
    <w:rsid w:val="00000038"/>
    <w:pPr>
      <w:ind w:firstLine="0"/>
    </w:pPr>
  </w:style>
  <w:style w:type="paragraph" w:customStyle="1" w:styleId="ListNote">
    <w:name w:val="List Note"/>
    <w:basedOn w:val="List"/>
    <w:rsid w:val="00000038"/>
    <w:pPr>
      <w:pBdr>
        <w:top w:val="single" w:sz="6" w:space="2" w:color="918585"/>
        <w:bottom w:val="single" w:sz="6" w:space="2" w:color="918585"/>
      </w:pBdr>
      <w:tabs>
        <w:tab w:val="left" w:pos="1021"/>
      </w:tabs>
      <w:ind w:firstLine="0"/>
    </w:pPr>
  </w:style>
  <w:style w:type="paragraph" w:customStyle="1" w:styleId="Warning">
    <w:name w:val="Warning"/>
    <w:basedOn w:val="BodyText"/>
    <w:rsid w:val="00000038"/>
    <w:pPr>
      <w:shd w:val="clear" w:color="auto" w:fill="D9D9D9"/>
      <w:tabs>
        <w:tab w:val="left" w:pos="992"/>
      </w:tabs>
      <w:ind w:left="119" w:right="119"/>
    </w:pPr>
    <w:rPr>
      <w:sz w:val="20"/>
    </w:rPr>
  </w:style>
  <w:style w:type="paragraph" w:customStyle="1" w:styleId="MarginIcons">
    <w:name w:val="Margin Icons"/>
    <w:basedOn w:val="BodyText"/>
    <w:rsid w:val="000000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038"/>
    <w:rPr>
      <w:rFonts w:ascii="Courier New" w:hAnsi="Courier New"/>
    </w:rPr>
  </w:style>
  <w:style w:type="paragraph" w:customStyle="1" w:styleId="NoteBullet">
    <w:name w:val="Note Bullet"/>
    <w:basedOn w:val="Note"/>
    <w:rsid w:val="00000038"/>
    <w:pPr>
      <w:tabs>
        <w:tab w:val="clear" w:pos="680"/>
      </w:tabs>
      <w:spacing w:before="60" w:after="60"/>
    </w:pPr>
  </w:style>
  <w:style w:type="paragraph" w:customStyle="1" w:styleId="SubHeading2">
    <w:name w:val="SubHeading2"/>
    <w:basedOn w:val="HeadingBase"/>
    <w:rsid w:val="00000038"/>
    <w:pPr>
      <w:spacing w:before="240" w:after="60"/>
    </w:pPr>
    <w:rPr>
      <w:sz w:val="20"/>
    </w:rPr>
  </w:style>
  <w:style w:type="paragraph" w:customStyle="1" w:styleId="SubHeading1">
    <w:name w:val="SubHeading1"/>
    <w:basedOn w:val="HeadingBase"/>
    <w:rsid w:val="00000038"/>
    <w:pPr>
      <w:spacing w:before="240" w:after="60"/>
    </w:pPr>
    <w:rPr>
      <w:color w:val="918585"/>
      <w:sz w:val="22"/>
    </w:rPr>
  </w:style>
  <w:style w:type="paragraph" w:customStyle="1" w:styleId="SideHeading">
    <w:name w:val="Side Heading"/>
    <w:basedOn w:val="HeadingBase"/>
    <w:rsid w:val="000000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038"/>
    <w:pPr>
      <w:numPr>
        <w:numId w:val="12"/>
      </w:numPr>
    </w:pPr>
  </w:style>
  <w:style w:type="paragraph" w:styleId="PlainText">
    <w:name w:val="Plain Text"/>
    <w:basedOn w:val="Normal"/>
    <w:link w:val="PlainTextChar"/>
    <w:rsid w:val="00000038"/>
    <w:rPr>
      <w:sz w:val="20"/>
    </w:rPr>
  </w:style>
  <w:style w:type="character" w:customStyle="1" w:styleId="PlainTextChar">
    <w:name w:val="Plain Text Char"/>
    <w:basedOn w:val="DefaultParagraphFont"/>
    <w:link w:val="PlainText"/>
    <w:rsid w:val="00000038"/>
    <w:rPr>
      <w:rFonts w:ascii="Courier New" w:eastAsia="Times New Roman" w:hAnsi="Courier New" w:cs="Times New Roman"/>
      <w:sz w:val="20"/>
      <w:szCs w:val="20"/>
      <w:lang w:eastAsia="en-US"/>
    </w:rPr>
  </w:style>
  <w:style w:type="character" w:customStyle="1" w:styleId="MenuOption">
    <w:name w:val="Menu Option"/>
    <w:basedOn w:val="DefaultParagraphFont"/>
    <w:rsid w:val="00000038"/>
    <w:rPr>
      <w:b/>
      <w:smallCaps/>
    </w:rPr>
  </w:style>
  <w:style w:type="paragraph" w:customStyle="1" w:styleId="TableListNumber">
    <w:name w:val="Table List Number"/>
    <w:basedOn w:val="ListNumber"/>
    <w:rsid w:val="00000038"/>
    <w:pPr>
      <w:numPr>
        <w:numId w:val="0"/>
      </w:numPr>
    </w:pPr>
  </w:style>
  <w:style w:type="paragraph" w:styleId="TOC4">
    <w:name w:val="toc 4"/>
    <w:basedOn w:val="TOCBase"/>
    <w:next w:val="Normal"/>
    <w:semiHidden/>
    <w:rsid w:val="00000038"/>
    <w:pPr>
      <w:tabs>
        <w:tab w:val="right" w:leader="dot" w:pos="9071"/>
      </w:tabs>
      <w:ind w:left="1701"/>
    </w:pPr>
  </w:style>
  <w:style w:type="paragraph" w:customStyle="1" w:styleId="ListAlpha">
    <w:name w:val="List Alpha"/>
    <w:basedOn w:val="List"/>
    <w:rsid w:val="00000038"/>
    <w:pPr>
      <w:numPr>
        <w:numId w:val="10"/>
      </w:numPr>
    </w:pPr>
  </w:style>
  <w:style w:type="paragraph" w:customStyle="1" w:styleId="ListAlpha2">
    <w:name w:val="List Alpha 2"/>
    <w:basedOn w:val="List2"/>
    <w:rsid w:val="00000038"/>
    <w:pPr>
      <w:numPr>
        <w:numId w:val="9"/>
      </w:numPr>
    </w:pPr>
  </w:style>
  <w:style w:type="paragraph" w:styleId="List2">
    <w:name w:val="List 2"/>
    <w:basedOn w:val="BodyText"/>
    <w:rsid w:val="00000038"/>
    <w:pPr>
      <w:tabs>
        <w:tab w:val="left" w:pos="680"/>
      </w:tabs>
      <w:spacing w:before="60" w:after="60"/>
      <w:ind w:left="680" w:hanging="340"/>
    </w:pPr>
  </w:style>
  <w:style w:type="paragraph" w:styleId="List3">
    <w:name w:val="List 3"/>
    <w:basedOn w:val="BodyText"/>
    <w:rsid w:val="00000038"/>
    <w:pPr>
      <w:tabs>
        <w:tab w:val="left" w:pos="1021"/>
      </w:tabs>
      <w:spacing w:before="60" w:after="60"/>
      <w:ind w:left="1020" w:hanging="340"/>
    </w:pPr>
  </w:style>
  <w:style w:type="paragraph" w:styleId="List4">
    <w:name w:val="List 4"/>
    <w:basedOn w:val="BodyText"/>
    <w:rsid w:val="00000038"/>
    <w:pPr>
      <w:tabs>
        <w:tab w:val="left" w:pos="1361"/>
      </w:tabs>
      <w:spacing w:before="60" w:after="60"/>
      <w:ind w:left="1361" w:hanging="340"/>
    </w:pPr>
  </w:style>
  <w:style w:type="paragraph" w:styleId="List5">
    <w:name w:val="List 5"/>
    <w:basedOn w:val="BodyText"/>
    <w:rsid w:val="00000038"/>
    <w:pPr>
      <w:tabs>
        <w:tab w:val="left" w:pos="1701"/>
      </w:tabs>
      <w:spacing w:before="60" w:after="60"/>
      <w:ind w:left="1701" w:hanging="340"/>
    </w:pPr>
  </w:style>
  <w:style w:type="paragraph" w:styleId="ListBullet4">
    <w:name w:val="List Bullet 4"/>
    <w:basedOn w:val="List4"/>
    <w:rsid w:val="00000038"/>
    <w:pPr>
      <w:numPr>
        <w:numId w:val="4"/>
      </w:numPr>
      <w:tabs>
        <w:tab w:val="clear" w:pos="1361"/>
      </w:tabs>
    </w:pPr>
  </w:style>
  <w:style w:type="paragraph" w:styleId="ListBullet5">
    <w:name w:val="List Bullet 5"/>
    <w:basedOn w:val="List5"/>
    <w:rsid w:val="00000038"/>
    <w:pPr>
      <w:numPr>
        <w:numId w:val="5"/>
      </w:numPr>
    </w:pPr>
  </w:style>
  <w:style w:type="paragraph" w:styleId="ListContinue2">
    <w:name w:val="List Continue 2"/>
    <w:basedOn w:val="List2"/>
    <w:rsid w:val="00000038"/>
    <w:pPr>
      <w:ind w:firstLine="0"/>
    </w:pPr>
  </w:style>
  <w:style w:type="paragraph" w:styleId="ListContinue3">
    <w:name w:val="List Continue 3"/>
    <w:basedOn w:val="List3"/>
    <w:rsid w:val="00000038"/>
    <w:pPr>
      <w:ind w:left="1021" w:firstLine="0"/>
    </w:pPr>
  </w:style>
  <w:style w:type="paragraph" w:styleId="ListContinue4">
    <w:name w:val="List Continue 4"/>
    <w:basedOn w:val="List4"/>
    <w:rsid w:val="00000038"/>
    <w:pPr>
      <w:ind w:firstLine="0"/>
    </w:pPr>
  </w:style>
  <w:style w:type="paragraph" w:styleId="ListContinue5">
    <w:name w:val="List Continue 5"/>
    <w:basedOn w:val="List5"/>
    <w:rsid w:val="00000038"/>
    <w:pPr>
      <w:ind w:firstLine="0"/>
    </w:pPr>
  </w:style>
  <w:style w:type="paragraph" w:styleId="ListNumber3">
    <w:name w:val="List Number 3"/>
    <w:basedOn w:val="List3"/>
    <w:rsid w:val="00000038"/>
    <w:pPr>
      <w:numPr>
        <w:numId w:val="6"/>
      </w:numPr>
    </w:pPr>
  </w:style>
  <w:style w:type="paragraph" w:styleId="ListNumber4">
    <w:name w:val="List Number 4"/>
    <w:basedOn w:val="List4"/>
    <w:rsid w:val="00000038"/>
    <w:pPr>
      <w:numPr>
        <w:numId w:val="7"/>
      </w:numPr>
    </w:pPr>
  </w:style>
  <w:style w:type="paragraph" w:styleId="ListNumber5">
    <w:name w:val="List Number 5"/>
    <w:basedOn w:val="List5"/>
    <w:rsid w:val="00000038"/>
    <w:pPr>
      <w:numPr>
        <w:numId w:val="8"/>
      </w:numPr>
    </w:pPr>
  </w:style>
  <w:style w:type="paragraph" w:styleId="BlockText">
    <w:name w:val="Block Text"/>
    <w:basedOn w:val="Normal"/>
    <w:rsid w:val="00000038"/>
    <w:pPr>
      <w:spacing w:after="120"/>
      <w:ind w:left="1440" w:right="1440"/>
    </w:pPr>
  </w:style>
  <w:style w:type="character" w:customStyle="1" w:styleId="Subscript">
    <w:name w:val="Subscript"/>
    <w:basedOn w:val="DefaultParagraphFont"/>
    <w:rsid w:val="00000038"/>
    <w:rPr>
      <w:sz w:val="16"/>
      <w:vertAlign w:val="subscript"/>
    </w:rPr>
  </w:style>
  <w:style w:type="character" w:customStyle="1" w:styleId="Superscript">
    <w:name w:val="Superscript"/>
    <w:basedOn w:val="DefaultParagraphFont"/>
    <w:rsid w:val="00000038"/>
    <w:rPr>
      <w:sz w:val="16"/>
      <w:vertAlign w:val="superscript"/>
    </w:rPr>
  </w:style>
  <w:style w:type="character" w:customStyle="1" w:styleId="Symbols">
    <w:name w:val="Symbols"/>
    <w:basedOn w:val="DefaultParagraphFont"/>
    <w:rsid w:val="00000038"/>
    <w:rPr>
      <w:rFonts w:ascii="Symbol" w:hAnsi="Symbol"/>
    </w:rPr>
  </w:style>
  <w:style w:type="character" w:customStyle="1" w:styleId="MenuOptions">
    <w:name w:val="Menu Options"/>
    <w:basedOn w:val="DefaultParagraphFont"/>
    <w:rsid w:val="00000038"/>
    <w:rPr>
      <w:rFonts w:ascii="Arial Narrow" w:hAnsi="Arial Narrow"/>
      <w:smallCaps/>
    </w:rPr>
  </w:style>
  <w:style w:type="character" w:customStyle="1" w:styleId="Buttons">
    <w:name w:val="Buttons"/>
    <w:basedOn w:val="DefaultParagraphFont"/>
    <w:rsid w:val="00000038"/>
    <w:rPr>
      <w:b/>
    </w:rPr>
  </w:style>
  <w:style w:type="character" w:customStyle="1" w:styleId="Underlined">
    <w:name w:val="Underlined"/>
    <w:basedOn w:val="DefaultParagraphFont"/>
    <w:rsid w:val="00000038"/>
    <w:rPr>
      <w:u w:val="single"/>
    </w:rPr>
  </w:style>
  <w:style w:type="paragraph" w:customStyle="1" w:styleId="TableBodyTextRight">
    <w:name w:val="Table Body Text Right"/>
    <w:basedOn w:val="TableBodyText"/>
    <w:rsid w:val="00000038"/>
    <w:pPr>
      <w:widowControl w:val="0"/>
      <w:autoSpaceDE w:val="0"/>
      <w:autoSpaceDN w:val="0"/>
      <w:adjustRightInd w:val="0"/>
      <w:jc w:val="right"/>
    </w:pPr>
    <w:rPr>
      <w:rFonts w:cs="Arial"/>
      <w:szCs w:val="18"/>
    </w:rPr>
  </w:style>
  <w:style w:type="paragraph" w:customStyle="1" w:styleId="CopyrightText">
    <w:name w:val="Copyright Text"/>
    <w:basedOn w:val="BodyText"/>
    <w:rsid w:val="00000038"/>
    <w:rPr>
      <w:sz w:val="18"/>
    </w:rPr>
  </w:style>
  <w:style w:type="paragraph" w:customStyle="1" w:styleId="BodySmallRight">
    <w:name w:val="Body Small Right"/>
    <w:basedOn w:val="BodyTextRight"/>
    <w:rsid w:val="00000038"/>
    <w:rPr>
      <w:sz w:val="18"/>
      <w:szCs w:val="18"/>
    </w:rPr>
  </w:style>
  <w:style w:type="paragraph" w:customStyle="1" w:styleId="MarginEdition">
    <w:name w:val="Margin Edition"/>
    <w:basedOn w:val="MarginNote"/>
    <w:rsid w:val="00000038"/>
    <w:pPr>
      <w:spacing w:before="0" w:after="0"/>
    </w:pPr>
    <w:rPr>
      <w:rFonts w:ascii="Times New Roman" w:hAnsi="Times New Roman"/>
      <w:color w:val="999999"/>
    </w:rPr>
  </w:style>
  <w:style w:type="paragraph" w:customStyle="1" w:styleId="Spacer">
    <w:name w:val="Spacer"/>
    <w:basedOn w:val="Normal"/>
    <w:rsid w:val="00000038"/>
    <w:rPr>
      <w:sz w:val="2"/>
      <w:szCs w:val="2"/>
    </w:rPr>
  </w:style>
  <w:style w:type="character" w:customStyle="1" w:styleId="Small">
    <w:name w:val="Small"/>
    <w:basedOn w:val="DefaultParagraphFont"/>
    <w:rsid w:val="00000038"/>
    <w:rPr>
      <w:sz w:val="16"/>
    </w:rPr>
  </w:style>
  <w:style w:type="paragraph" w:customStyle="1" w:styleId="WideTable">
    <w:name w:val="Wide Table"/>
    <w:basedOn w:val="Normal"/>
    <w:rsid w:val="00000038"/>
    <w:pPr>
      <w:ind w:left="-1418"/>
    </w:pPr>
    <w:rPr>
      <w:sz w:val="2"/>
      <w:szCs w:val="2"/>
    </w:rPr>
  </w:style>
  <w:style w:type="character" w:styleId="PageNumber">
    <w:name w:val="page number"/>
    <w:basedOn w:val="DefaultParagraphFont"/>
    <w:rsid w:val="00000038"/>
  </w:style>
  <w:style w:type="paragraph" w:styleId="Quote">
    <w:name w:val="Quote"/>
    <w:basedOn w:val="Heading1"/>
    <w:link w:val="QuoteChar"/>
    <w:qFormat/>
    <w:rsid w:val="00000038"/>
    <w:rPr>
      <w:b w:val="0"/>
      <w:sz w:val="72"/>
      <w:szCs w:val="72"/>
      <w:lang w:val="en-NZ"/>
    </w:rPr>
  </w:style>
  <w:style w:type="character" w:customStyle="1" w:styleId="QuoteChar">
    <w:name w:val="Quote Char"/>
    <w:basedOn w:val="DefaultParagraphFont"/>
    <w:link w:val="Quote"/>
    <w:rsid w:val="000000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038"/>
    <w:pPr>
      <w:pageBreakBefore/>
    </w:pPr>
  </w:style>
  <w:style w:type="paragraph" w:customStyle="1" w:styleId="Border">
    <w:name w:val="Border"/>
    <w:basedOn w:val="Normal"/>
    <w:qFormat/>
    <w:rsid w:val="000000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038"/>
    <w:rPr>
      <w:b/>
      <w:bCs/>
      <w:i/>
      <w:iCs/>
      <w:color w:val="auto"/>
    </w:rPr>
  </w:style>
  <w:style w:type="paragraph" w:styleId="IntenseQuote">
    <w:name w:val="Intense Quote"/>
    <w:basedOn w:val="Normal"/>
    <w:next w:val="Normal"/>
    <w:link w:val="IntenseQuoteChar"/>
    <w:uiPriority w:val="30"/>
    <w:qFormat/>
    <w:rsid w:val="000000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0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038"/>
    <w:rPr>
      <w:smallCaps/>
      <w:color w:val="auto"/>
      <w:u w:val="single"/>
    </w:rPr>
  </w:style>
  <w:style w:type="character" w:styleId="IntenseReference">
    <w:name w:val="Intense Reference"/>
    <w:basedOn w:val="DefaultParagraphFont"/>
    <w:uiPriority w:val="32"/>
    <w:qFormat/>
    <w:rsid w:val="00000038"/>
    <w:rPr>
      <w:b/>
      <w:bCs/>
      <w:smallCaps/>
      <w:color w:val="auto"/>
      <w:spacing w:val="5"/>
      <w:u w:val="single"/>
    </w:rPr>
  </w:style>
  <w:style w:type="paragraph" w:customStyle="1" w:styleId="2ColumnHeading">
    <w:name w:val="2Column Heading"/>
    <w:basedOn w:val="BodyText"/>
    <w:qFormat/>
    <w:rsid w:val="00000038"/>
    <w:pPr>
      <w:spacing w:after="60"/>
      <w:ind w:left="-2268"/>
    </w:pPr>
    <w:rPr>
      <w:b/>
    </w:rPr>
  </w:style>
  <w:style w:type="paragraph" w:customStyle="1" w:styleId="Heading1TOC">
    <w:name w:val="Heading1 TOC"/>
    <w:basedOn w:val="Normal"/>
    <w:qFormat/>
    <w:rsid w:val="00000038"/>
    <w:pPr>
      <w:spacing w:before="240" w:after="120"/>
    </w:pPr>
    <w:rPr>
      <w:rFonts w:ascii="Times New Roman" w:hAnsi="Times New Roman"/>
      <w:b/>
      <w:sz w:val="32"/>
    </w:rPr>
  </w:style>
  <w:style w:type="paragraph" w:customStyle="1" w:styleId="Heading2TOC">
    <w:name w:val="Heading2 TOC"/>
    <w:basedOn w:val="Normal"/>
    <w:qFormat/>
    <w:rsid w:val="00000038"/>
    <w:pPr>
      <w:spacing w:before="240" w:after="60"/>
    </w:pPr>
    <w:rPr>
      <w:rFonts w:ascii="Times New Roman" w:hAnsi="Times New Roman"/>
      <w:b/>
      <w:sz w:val="28"/>
    </w:rPr>
  </w:style>
  <w:style w:type="character" w:customStyle="1" w:styleId="Underline">
    <w:name w:val="Underline"/>
    <w:basedOn w:val="DefaultParagraphFont"/>
    <w:qFormat/>
    <w:rsid w:val="00000038"/>
    <w:rPr>
      <w:u w:val="single"/>
    </w:rPr>
  </w:style>
  <w:style w:type="character" w:customStyle="1" w:styleId="BoldandItalics">
    <w:name w:val="Bold and Italics"/>
    <w:qFormat/>
    <w:rsid w:val="00000038"/>
    <w:rPr>
      <w:b/>
      <w:i/>
      <w:u w:val="none"/>
    </w:rPr>
  </w:style>
  <w:style w:type="paragraph" w:styleId="BalloonText">
    <w:name w:val="Balloon Text"/>
    <w:basedOn w:val="Normal"/>
    <w:link w:val="BalloonTextChar"/>
    <w:rsid w:val="00000038"/>
    <w:rPr>
      <w:rFonts w:ascii="Tahoma" w:hAnsi="Tahoma" w:cs="Tahoma"/>
      <w:sz w:val="16"/>
      <w:szCs w:val="16"/>
    </w:rPr>
  </w:style>
  <w:style w:type="character" w:customStyle="1" w:styleId="BalloonTextChar">
    <w:name w:val="Balloon Text Char"/>
    <w:basedOn w:val="DefaultParagraphFont"/>
    <w:link w:val="BalloonText"/>
    <w:rsid w:val="000000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0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0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038"/>
    <w:rPr>
      <w:b/>
      <w:color w:val="660033"/>
      <w:spacing w:val="0"/>
    </w:rPr>
  </w:style>
  <w:style w:type="paragraph" w:customStyle="1" w:styleId="Nameditemlist">
    <w:name w:val="Named item list"/>
    <w:basedOn w:val="BodyText"/>
    <w:qFormat/>
    <w:rsid w:val="00000038"/>
    <w:pPr>
      <w:tabs>
        <w:tab w:val="left" w:pos="2835"/>
      </w:tabs>
      <w:ind w:left="2835" w:hanging="2835"/>
    </w:pPr>
  </w:style>
  <w:style w:type="paragraph" w:customStyle="1" w:styleId="BodyTextnopadding">
    <w:name w:val="Body Text no padding"/>
    <w:basedOn w:val="BodyText"/>
    <w:qFormat/>
    <w:rsid w:val="00000038"/>
    <w:pPr>
      <w:spacing w:before="0" w:after="0"/>
    </w:pPr>
  </w:style>
  <w:style w:type="paragraph" w:customStyle="1" w:styleId="BodyTextBold">
    <w:name w:val="Body Text Bold"/>
    <w:basedOn w:val="BodyText"/>
    <w:qFormat/>
    <w:rsid w:val="00000038"/>
    <w:rPr>
      <w:b/>
    </w:rPr>
  </w:style>
  <w:style w:type="character" w:styleId="Hyperlink">
    <w:name w:val="Hyperlink"/>
    <w:basedOn w:val="DefaultParagraphFont"/>
    <w:uiPriority w:val="99"/>
    <w:unhideWhenUsed/>
    <w:rsid w:val="00D234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1038</Words>
  <Characters>7019</Characters>
  <Application>Microsoft Office Word</Application>
  <DocSecurity>0</DocSecurity>
  <Lines>226</Lines>
  <Paragraphs>125</Paragraphs>
  <ScaleCrop>false</ScaleCrop>
  <Company>Author-it Software Corporation Ltd.</Company>
  <LinksUpToDate>false</LinksUpToDate>
  <CharactersWithSpaces>7932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CPPINV3029 Provide quality investigative services to clients</dc:title>
  <dc:subject>Approved</dc:subject>
  <dc:creator>BuildSkills Australia</dc:creator>
  <cp:keywords>Release: 1</cp:keywords>
  <dc:description>Review Date: 12 April 2008</dc:description>
  <cp:lastModifiedBy>HSD_TPCMSd.prod</cp:lastModifiedBy>
  <cp:revision>3</cp:revision>
  <dcterms:created xsi:type="dcterms:W3CDTF">2025-03-01T21:28:00Z</dcterms:created>
  <dcterms:modified xsi:type="dcterms:W3CDTF">2025-03-01T21:28:00Z</dcterms:modified>
</cp:coreProperties>
</file>