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4A9" w:rsidP="00710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CPPINV3028 Investigate and locate subjects</w:t>
      </w:r>
      <w:r>
        <w:fldChar w:fldCharType="end"/>
      </w:r>
    </w:p>
    <w:p w:rsidR="007104A9" w:rsidP="007104A9">
      <w:pPr>
        <w:pStyle w:val="Version"/>
        <w:sectPr w:rsidSect="00541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CAE" w:rsidP="00541CAE">
      <w:pPr>
        <w:pStyle w:val="SuperHeading"/>
      </w:pPr>
      <w:r w:rsidRPr="00541CAE">
        <w:t>CPPINV3028 Investigate and locate subjects</w:t>
      </w:r>
    </w:p>
    <w:p w:rsidR="00000000" w:rsidRPr="00541CAE" w:rsidP="00541CAE">
      <w:pPr>
        <w:pStyle w:val="Heading1"/>
      </w:pPr>
      <w:bookmarkStart w:id="1" w:name="O_1052769"/>
      <w:bookmarkEnd w:id="1"/>
      <w:r w:rsidRPr="00541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AE" w:rsidP="00541CAE">
            <w:pPr>
              <w:pStyle w:val="BodyText"/>
            </w:pPr>
            <w:r w:rsidRPr="00541CAE">
              <w:t>This version first released with CPP Property Services Training Package Release 9.0.</w:t>
            </w:r>
          </w:p>
          <w:p w:rsidR="00000000" w:rsidRPr="00541CAE" w:rsidP="00541CAE">
            <w:pPr>
              <w:pStyle w:val="BodyText"/>
            </w:pPr>
            <w:r w:rsidRPr="00541CAE">
              <w:t>New unit.</w:t>
            </w:r>
          </w:p>
        </w:tc>
      </w:tr>
    </w:tbl>
    <w:p w:rsidR="00000000" w:rsidRPr="00541CAE" w:rsidP="00541CAE">
      <w:pPr>
        <w:pStyle w:val="BodyText"/>
      </w:pPr>
    </w:p>
    <w:p w:rsidR="00000000" w:rsidRPr="00541CAE" w:rsidP="00541CAE">
      <w:pPr>
        <w:pStyle w:val="AllowPageBreak"/>
      </w:pPr>
    </w:p>
    <w:p w:rsidR="00000000" w:rsidRPr="00541CAE" w:rsidP="00541CAE">
      <w:pPr>
        <w:pStyle w:val="Heading1"/>
      </w:pPr>
      <w:bookmarkStart w:id="2" w:name="O_1052775"/>
      <w:bookmarkEnd w:id="2"/>
      <w:r w:rsidRPr="00541CAE">
        <w:t>Application</w:t>
      </w:r>
    </w:p>
    <w:p w:rsidR="00000000" w:rsidRPr="00541CAE" w:rsidP="007104A9">
      <w:pPr>
        <w:pStyle w:val="BodyText"/>
      </w:pPr>
      <w:r w:rsidRPr="00541CAE">
        <w:t>This unit specifies the skills and knowledge required to locate subjects using investigative sear</w:t>
      </w:r>
      <w:r w:rsidRPr="00541CAE">
        <w:t>ch techniques.  It includes researching the subject’s background information and possible whereabouts, searching open source intelligence, databases, public records and documentation, and identifying and following leads to trace and locate the subject.</w:t>
      </w:r>
    </w:p>
    <w:p w:rsidR="00000000" w:rsidRPr="00541CAE" w:rsidP="007104A9">
      <w:pPr>
        <w:pStyle w:val="BodyText"/>
      </w:pPr>
      <w:r w:rsidRPr="00541CAE">
        <w:t>A p</w:t>
      </w:r>
      <w:r w:rsidRPr="00541CAE">
        <w:t>erson working at this level would be expected to take responsibility for organising and completing tasks assigned to them without close supervision.</w:t>
      </w:r>
    </w:p>
    <w:p w:rsidR="00000000" w:rsidRPr="00541CAE" w:rsidP="007104A9">
      <w:pPr>
        <w:pStyle w:val="BodyText"/>
      </w:pPr>
      <w:r w:rsidRPr="00541CAE">
        <w:t>This unit forms part of the licensing requirements for people engaged in investigative services in some sta</w:t>
      </w:r>
      <w:r w:rsidRPr="00541CAE">
        <w:t>tes and territories. For further information, check with the relevant regulatory authority.</w:t>
      </w:r>
    </w:p>
    <w:p w:rsidR="00000000" w:rsidRPr="00541CAE" w:rsidP="00541CAE">
      <w:pPr>
        <w:pStyle w:val="Heading1"/>
      </w:pPr>
      <w:bookmarkStart w:id="3" w:name="O_1052774"/>
      <w:bookmarkEnd w:id="3"/>
      <w:r w:rsidRPr="00541CAE">
        <w:t>Pre-requisite Unit</w:t>
      </w:r>
    </w:p>
    <w:p w:rsidR="00000000" w:rsidRPr="00541CAE" w:rsidP="007104A9">
      <w:pPr>
        <w:pStyle w:val="BodyText"/>
      </w:pPr>
      <w:r w:rsidRPr="00541CAE">
        <w:t>None.</w:t>
      </w:r>
    </w:p>
    <w:p w:rsidR="00000000" w:rsidRPr="00541CAE" w:rsidP="00541CAE">
      <w:pPr>
        <w:pStyle w:val="Heading1"/>
      </w:pPr>
      <w:bookmarkStart w:id="4" w:name="O_1052773"/>
      <w:bookmarkEnd w:id="4"/>
      <w:r w:rsidRPr="00541CAE">
        <w:t>Unit Sector</w:t>
      </w:r>
    </w:p>
    <w:p w:rsidR="00000000" w:rsidRPr="00541CAE" w:rsidP="007104A9">
      <w:pPr>
        <w:pStyle w:val="BodyText"/>
      </w:pPr>
      <w:r w:rsidRPr="00541CAE">
        <w:t>Investigative services</w:t>
      </w:r>
    </w:p>
    <w:p w:rsidR="00000000" w:rsidRPr="00541CAE" w:rsidP="00541CAE">
      <w:pPr>
        <w:pStyle w:val="Heading1"/>
      </w:pPr>
      <w:bookmarkStart w:id="5" w:name="O_1052772"/>
      <w:bookmarkEnd w:id="5"/>
      <w:r w:rsidRPr="00541C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Elements desc</w:t>
            </w:r>
            <w:r w:rsidRPr="00541CAE">
              <w:t>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Performance criteria describe what needs to be done to demonstrate achievement of the element.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Plan investigation and profile subject.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Review work instructions, procedures and workplace policies to ensure required authorisations and compliance with legal rights and responsibilities when investigating and locating subjects.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Clarify investigation and client requirements in consultati</w:t>
            </w:r>
            <w:r w:rsidRPr="00541CAE">
              <w:t>on with relevant persons.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Check validity of client intentions and information obtained as part of investigative brief to ensure compliance with ethical obligations.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Conduct research to gather background information on subject and identify possible contacts and locations.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Assess and verify the reliability of available data and plan investigation activities to meet required timeframes.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Conduct investigation to locate subject.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Make field calls to identify and follow leads to trace subject.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Search open source intelligence and databases to identify and follow leads to trace subject.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Examine public records and documentation to identify and follow leads to trace subject.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Review search results to identify and follow alternative search avenues to locate subject.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Report investigation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Document times, dates, occurrences, results and sources of investigation activities.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Analyse investigation outcomes and recommend further actions to meet work instructions.</w:t>
            </w:r>
          </w:p>
        </w:tc>
      </w:tr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AE" w:rsidP="00541CAE">
            <w:pPr>
              <w:pStyle w:val="BodyText"/>
            </w:pPr>
            <w:r w:rsidRPr="00541CAE">
              <w:t>Present report to relevant persons within agreed timeframes.</w:t>
            </w:r>
          </w:p>
        </w:tc>
      </w:tr>
    </w:tbl>
    <w:p w:rsidR="00000000" w:rsidRPr="00541CAE" w:rsidP="00541CAE">
      <w:pPr>
        <w:pStyle w:val="BodyText"/>
      </w:pPr>
    </w:p>
    <w:p w:rsidR="00000000" w:rsidRPr="00541CAE" w:rsidP="00541CAE">
      <w:pPr>
        <w:pStyle w:val="AllowPageBreak"/>
      </w:pPr>
    </w:p>
    <w:p w:rsidR="00000000" w:rsidRPr="00541CAE" w:rsidP="00541CAE">
      <w:pPr>
        <w:pStyle w:val="Heading1"/>
      </w:pPr>
      <w:bookmarkStart w:id="6" w:name="O_1052771"/>
      <w:bookmarkEnd w:id="6"/>
      <w:r w:rsidRPr="00541CAE">
        <w:t>Foundation Skills</w:t>
      </w:r>
    </w:p>
    <w:p w:rsidR="00000000" w:rsidRPr="00541CAE" w:rsidP="007104A9">
      <w:pPr>
        <w:pStyle w:val="BodyText"/>
      </w:pPr>
      <w:r w:rsidRPr="00541CAE">
        <w:t>As well as the foundation skills explicit in the performance criteria of this unit, candidates require:</w:t>
      </w:r>
    </w:p>
    <w:p w:rsidR="00000000" w:rsidRPr="00541CAE" w:rsidP="00541CAE">
      <w:pPr>
        <w:pStyle w:val="ListBullet"/>
      </w:pPr>
      <w:r w:rsidRPr="00541CAE">
        <w:t>oral communication skills to use questioning and active listening during field calls</w:t>
      </w:r>
    </w:p>
    <w:p w:rsidR="00000000" w:rsidRPr="00541CAE" w:rsidP="00541CAE">
      <w:pPr>
        <w:pStyle w:val="ListBullet"/>
      </w:pPr>
      <w:r w:rsidRPr="00541CAE">
        <w:t>reading skills to interpret in</w:t>
      </w:r>
      <w:r w:rsidRPr="00541CAE">
        <w:t>formation in diagrammatic and numerical formats such as photographs, maps, addresses and phone numbers.</w:t>
      </w:r>
    </w:p>
    <w:p w:rsidR="00000000" w:rsidRPr="00541CAE" w:rsidP="00541CAE">
      <w:pPr>
        <w:pStyle w:val="AllowPageBreak"/>
      </w:pPr>
    </w:p>
    <w:p w:rsidR="00000000" w:rsidRPr="00541CAE" w:rsidP="00541CAE">
      <w:pPr>
        <w:pStyle w:val="Heading1"/>
      </w:pPr>
      <w:bookmarkStart w:id="7" w:name="O_1052770"/>
      <w:bookmarkEnd w:id="7"/>
      <w:r w:rsidRPr="00541CAE">
        <w:t>Unit Mapping Information</w:t>
      </w:r>
    </w:p>
    <w:p w:rsidR="00000000" w:rsidRPr="00541CAE" w:rsidP="007104A9">
      <w:pPr>
        <w:pStyle w:val="BodyText"/>
      </w:pPr>
      <w:r w:rsidRPr="00541CAE">
        <w:t>No equivalent unit.</w:t>
      </w:r>
    </w:p>
    <w:p w:rsidR="00000000" w:rsidRPr="00541CAE" w:rsidP="00541CAE">
      <w:pPr>
        <w:pStyle w:val="Heading1"/>
      </w:pPr>
      <w:bookmarkStart w:id="8" w:name="O_1052763"/>
      <w:bookmarkEnd w:id="8"/>
      <w:r w:rsidRPr="00541CAE">
        <w:t>Links</w:t>
      </w:r>
    </w:p>
    <w:p w:rsidR="00000000" w:rsidRPr="00541CAE" w:rsidP="007104A9">
      <w:pPr>
        <w:pStyle w:val="BodyText"/>
      </w:pPr>
      <w:r w:rsidRPr="00541CAE">
        <w:t>Companion volumes to this training package are available at the</w:t>
      </w:r>
      <w:r w:rsidRPr="00541CAE">
        <w:t xml:space="preserve">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11D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41CAE" w:rsidP="007104A9">
      <w:pPr>
        <w:pStyle w:val="BodyText"/>
        <w:sectPr w:rsidSect="00541C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1CAE" w:rsidP="00541CAE">
      <w:pPr>
        <w:pStyle w:val="SuperHeading"/>
      </w:pPr>
      <w:r w:rsidRPr="00541CAE">
        <w:t>Assessment Requirements for CPPINV3028 Investigate and locate subjects</w:t>
      </w:r>
    </w:p>
    <w:p w:rsidR="00000000" w:rsidRPr="00541CAE" w:rsidP="00541CAE">
      <w:pPr>
        <w:pStyle w:val="Heading1"/>
      </w:pPr>
      <w:bookmarkStart w:id="9" w:name="O_1052765"/>
      <w:bookmarkEnd w:id="9"/>
      <w:r w:rsidRPr="00541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1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AE">
            <w:pPr>
              <w:pStyle w:val="BodyText"/>
              <w:rPr>
                <w:lang w:val="en-NZ"/>
              </w:rPr>
            </w:pPr>
            <w:r w:rsidRPr="00541CA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AE" w:rsidP="00541CAE">
            <w:pPr>
              <w:pStyle w:val="BodyText"/>
            </w:pPr>
            <w:r w:rsidRPr="00541CAE">
              <w:t>This version first released with CPP Property Services Training Package Release 9.0.</w:t>
            </w:r>
          </w:p>
          <w:p w:rsidR="00000000" w:rsidRPr="00541CAE" w:rsidP="00541CAE">
            <w:pPr>
              <w:pStyle w:val="BodyText"/>
            </w:pPr>
            <w:r w:rsidRPr="00541CAE">
              <w:t>New unit.</w:t>
            </w:r>
          </w:p>
        </w:tc>
      </w:tr>
    </w:tbl>
    <w:p w:rsidR="00000000" w:rsidRPr="00541CAE" w:rsidP="00541CAE">
      <w:pPr>
        <w:pStyle w:val="BodyText"/>
      </w:pPr>
    </w:p>
    <w:p w:rsidR="00000000" w:rsidRPr="00541CAE" w:rsidP="00541CAE">
      <w:pPr>
        <w:pStyle w:val="AllowPageBreak"/>
      </w:pPr>
    </w:p>
    <w:p w:rsidR="00000000" w:rsidRPr="00541CAE" w:rsidP="00541CAE">
      <w:pPr>
        <w:pStyle w:val="Heading1"/>
      </w:pPr>
      <w:bookmarkStart w:id="10" w:name="O_1052768"/>
      <w:bookmarkEnd w:id="10"/>
      <w:r w:rsidRPr="00541CAE">
        <w:t>Performance Evidence</w:t>
      </w:r>
    </w:p>
    <w:p w:rsidR="00000000" w:rsidRPr="00541CAE" w:rsidP="007104A9">
      <w:pPr>
        <w:pStyle w:val="BodyText"/>
      </w:pPr>
      <w:r w:rsidRPr="00541CAE">
        <w:t>To demonstrate competency, a candidate must meet the performance criteria of this unit b</w:t>
      </w:r>
      <w:r w:rsidRPr="00541CAE">
        <w:t>y investigating and locating three different subjects.</w:t>
      </w:r>
    </w:p>
    <w:p w:rsidR="00000000" w:rsidRPr="00541CAE" w:rsidP="00541CAE">
      <w:pPr>
        <w:pStyle w:val="Heading1"/>
      </w:pPr>
      <w:bookmarkStart w:id="11" w:name="O_1052767"/>
      <w:bookmarkEnd w:id="11"/>
      <w:r w:rsidRPr="00541CAE">
        <w:t>Knowledge Evidence</w:t>
      </w:r>
    </w:p>
    <w:p w:rsidR="00000000" w:rsidRPr="00541CAE" w:rsidP="007104A9">
      <w:pPr>
        <w:pStyle w:val="BodyText"/>
      </w:pPr>
      <w:r w:rsidRPr="00541CAE">
        <w:t>To be competent in this unit, a candidate must demonstrate knowledge of:</w:t>
      </w:r>
    </w:p>
    <w:p w:rsidR="00000000" w:rsidRPr="00541CAE" w:rsidP="00541CAE">
      <w:pPr>
        <w:pStyle w:val="ListBullet"/>
      </w:pPr>
      <w:r w:rsidRPr="00541CAE">
        <w:t xml:space="preserve">workplace policies and procedures that ensure compliance with legislative and regulatory </w:t>
      </w:r>
      <w:r w:rsidRPr="00541CAE">
        <w:t>requirements when investigating and locating subjects:</w:t>
      </w:r>
    </w:p>
    <w:p w:rsidR="00000000" w:rsidRPr="00541CAE" w:rsidP="00541CAE">
      <w:pPr>
        <w:pStyle w:val="ListBullet2"/>
      </w:pPr>
      <w:r w:rsidRPr="00541CAE">
        <w:t>authorities and legal rights of investigators</w:t>
      </w:r>
    </w:p>
    <w:p w:rsidR="00000000" w:rsidRPr="00541CAE" w:rsidP="00541CAE">
      <w:pPr>
        <w:pStyle w:val="ListBullet2"/>
      </w:pPr>
      <w:r w:rsidRPr="00541CAE">
        <w:t>actions that may result in breach of confidence, privacy or other offence under legislation</w:t>
      </w:r>
    </w:p>
    <w:p w:rsidR="00000000" w:rsidRPr="00541CAE" w:rsidP="00541CAE">
      <w:pPr>
        <w:pStyle w:val="ListBullet2"/>
      </w:pPr>
      <w:r w:rsidRPr="00541CAE">
        <w:t>duties of the investigator to follow instructions, act in person and act in the interests of the client</w:t>
      </w:r>
    </w:p>
    <w:p w:rsidR="00000000" w:rsidRPr="00541CAE" w:rsidP="00541CAE">
      <w:pPr>
        <w:pStyle w:val="ListBullet2"/>
      </w:pPr>
      <w:r w:rsidRPr="00541CAE">
        <w:t>rights of subjects including privacy and protection of reputation</w:t>
      </w:r>
    </w:p>
    <w:p w:rsidR="00000000" w:rsidRPr="00541CAE" w:rsidP="00541CAE">
      <w:pPr>
        <w:pStyle w:val="ListBullet2"/>
      </w:pPr>
      <w:r w:rsidRPr="00541CAE">
        <w:t>work health and safety requirements</w:t>
      </w:r>
    </w:p>
    <w:p w:rsidR="00000000" w:rsidRPr="00541CAE" w:rsidP="00541CAE">
      <w:pPr>
        <w:pStyle w:val="ListBullet"/>
      </w:pPr>
      <w:r w:rsidRPr="00541CAE">
        <w:t>methods for verifying the validity and reliabilit</w:t>
      </w:r>
      <w:r w:rsidRPr="00541CAE">
        <w:t>y of information gathered as part of an investigation</w:t>
      </w:r>
    </w:p>
    <w:p w:rsidR="00000000" w:rsidRPr="00541CAE" w:rsidP="00541CAE">
      <w:pPr>
        <w:pStyle w:val="ListBullet"/>
      </w:pPr>
      <w:r w:rsidRPr="00541CAE">
        <w:t>search techniques used to locate subjects using:</w:t>
      </w:r>
    </w:p>
    <w:p w:rsidR="00000000" w:rsidRPr="00541CAE" w:rsidP="00541CAE">
      <w:pPr>
        <w:pStyle w:val="ListBullet2"/>
      </w:pPr>
      <w:r w:rsidRPr="00541CAE">
        <w:t>internet browsers and search tools</w:t>
      </w:r>
    </w:p>
    <w:p w:rsidR="00000000" w:rsidRPr="00541CAE" w:rsidP="00541CAE">
      <w:pPr>
        <w:pStyle w:val="ListBullet2"/>
      </w:pPr>
      <w:r w:rsidRPr="00541CAE">
        <w:t>investigator databases</w:t>
      </w:r>
    </w:p>
    <w:p w:rsidR="00000000" w:rsidRPr="00541CAE" w:rsidP="00541CAE">
      <w:pPr>
        <w:pStyle w:val="ListBullet2"/>
      </w:pPr>
      <w:r w:rsidRPr="00541CAE">
        <w:t>open source intelligence including deep web research and social media analysis</w:t>
      </w:r>
    </w:p>
    <w:p w:rsidR="00000000" w:rsidRPr="00541CAE" w:rsidP="00541CAE">
      <w:pPr>
        <w:pStyle w:val="ListBullet2"/>
      </w:pPr>
      <w:r w:rsidRPr="00541CAE">
        <w:t xml:space="preserve">public records </w:t>
      </w:r>
      <w:r w:rsidRPr="00541CAE">
        <w:t>including property documents, work and court records</w:t>
      </w:r>
    </w:p>
    <w:p w:rsidR="00000000" w:rsidRPr="00541CAE" w:rsidP="00541CAE">
      <w:pPr>
        <w:pStyle w:val="ListBullet2"/>
      </w:pPr>
      <w:r w:rsidRPr="00541CAE">
        <w:t>interviews with known associates, colleagues and neighbours</w:t>
      </w:r>
    </w:p>
    <w:p w:rsidR="00000000" w:rsidRPr="00541CAE" w:rsidP="00541CAE">
      <w:pPr>
        <w:pStyle w:val="ListBullet"/>
      </w:pPr>
      <w:r w:rsidRPr="00541CAE">
        <w:t>types of field calls used to investigate and locate subjects</w:t>
      </w:r>
    </w:p>
    <w:p w:rsidR="00000000" w:rsidRPr="00541CAE" w:rsidP="00541CAE">
      <w:pPr>
        <w:pStyle w:val="ListBullet"/>
      </w:pPr>
      <w:r w:rsidRPr="00541CAE">
        <w:t>types of investigative behaviours that are unethical, illegal or represent misconduct.</w:t>
      </w:r>
    </w:p>
    <w:p w:rsidR="00000000" w:rsidRPr="00541CAE" w:rsidP="00541CAE">
      <w:pPr>
        <w:pStyle w:val="AllowPageBreak"/>
      </w:pPr>
    </w:p>
    <w:p w:rsidR="00000000" w:rsidRPr="00541CAE" w:rsidP="00541CAE">
      <w:pPr>
        <w:pStyle w:val="Heading1"/>
      </w:pPr>
      <w:bookmarkStart w:id="12" w:name="O_1052766"/>
      <w:bookmarkEnd w:id="12"/>
      <w:r w:rsidRPr="00541CAE">
        <w:t>Assessment Conditions</w:t>
      </w:r>
    </w:p>
    <w:p w:rsidR="00000000" w:rsidRPr="00541CAE" w:rsidP="007104A9">
      <w:pPr>
        <w:pStyle w:val="BodyText"/>
      </w:pPr>
      <w:r w:rsidRPr="00541CAE">
        <w:t>Assessors must meet the requirements for assessors contained in the Standards for Registered Training Organisations (RTO).</w:t>
      </w:r>
    </w:p>
    <w:p w:rsidR="00000000" w:rsidRPr="00541CAE" w:rsidP="007104A9">
      <w:pPr>
        <w:pStyle w:val="BodyText"/>
      </w:pPr>
      <w:r w:rsidRPr="00541CAE">
        <w:t>Asses</w:t>
      </w:r>
      <w:r w:rsidRPr="00541CAE">
        <w:t>sors must hold the licence for performing the investigations activities for which the individual is providing training or assessment.  Regulators may impose other assessor conditions to meet jurisdictional assessment requirements.</w:t>
      </w:r>
    </w:p>
    <w:p w:rsidR="00000000" w:rsidRPr="00541CAE" w:rsidP="007104A9">
      <w:pPr>
        <w:pStyle w:val="BodyText"/>
      </w:pPr>
      <w:r w:rsidRPr="00541CAE">
        <w:t>Assessment must be conduc</w:t>
      </w:r>
      <w:r w:rsidRPr="00541CAE">
        <w:t>ted in the workplace or in a simulated workplace environment. Candidates must have access to:</w:t>
      </w:r>
    </w:p>
    <w:p w:rsidR="00000000" w:rsidRPr="00541CAE" w:rsidP="00541CAE">
      <w:pPr>
        <w:pStyle w:val="ListBullet"/>
      </w:pPr>
      <w:r w:rsidRPr="00541CAE">
        <w:t>work instructions and associated documentation, office equipment, technologies and consumables required to achieve the performance evidence.</w:t>
      </w:r>
    </w:p>
    <w:p w:rsidR="00000000" w:rsidRPr="00541CAE" w:rsidP="00541CAE">
      <w:pPr>
        <w:pStyle w:val="AllowPageBreak"/>
      </w:pPr>
    </w:p>
    <w:p w:rsidR="00000000" w:rsidRPr="00541CAE" w:rsidP="00541CAE">
      <w:pPr>
        <w:pStyle w:val="Heading1"/>
      </w:pPr>
      <w:bookmarkStart w:id="13" w:name="O_1052764"/>
      <w:bookmarkEnd w:id="13"/>
      <w:r w:rsidRPr="00541CAE">
        <w:t>L</w:t>
      </w:r>
      <w:r w:rsidRPr="00541CAE">
        <w:t>inks</w:t>
      </w:r>
    </w:p>
    <w:p w:rsidR="00000000" w:rsidRPr="00541CAE" w:rsidP="007104A9">
      <w:pPr>
        <w:pStyle w:val="BodyText"/>
      </w:pPr>
      <w:r w:rsidRPr="00541C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11D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41CAE" w:rsidP="00541CAE"/>
    <w:sectPr w:rsidSect="00541C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AE" w:rsidRPr="007104A9" w:rsidP="00710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A9" w:rsidP="00541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4A9" w:rsidP="00541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104A9" w:rsidP="00541C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AE" w:rsidP="00541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04A9">
      <w:t>Approved</w:t>
    </w:r>
    <w:r w:rsidR="007104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04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04A9">
      <w:rPr>
        <w:noProof/>
      </w:rPr>
      <w:t>4</w:t>
    </w:r>
    <w:r>
      <w:rPr>
        <w:noProof/>
      </w:rPr>
      <w:fldChar w:fldCharType="end"/>
    </w:r>
  </w:p>
  <w:p w:rsidR="00541CAE" w:rsidP="00541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04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04A9">
      <w:t>BuildSkills Australia</w:t>
    </w:r>
    <w:r w:rsidR="007104A9">
      <w:fldChar w:fldCharType="end"/>
    </w:r>
  </w:p>
  <w:p w:rsidR="00541CAE" w:rsidP="00541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CAE" w:rsidRPr="007104A9" w:rsidP="00710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A9" w:rsidRPr="002D2AF8" w:rsidP="00541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CPPINV3028 Investigate and locate subjects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04A9" w:rsidP="00541C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AE" w:rsidRPr="002D2AF8" w:rsidP="00541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04A9">
      <w:t>CPPINV3028 Investigate and locate subjects</w:t>
    </w:r>
    <w:r w:rsidR="007104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04A9">
      <w:rPr>
        <w:noProof/>
      </w:rPr>
      <w:t>1 March 2025</w:t>
    </w:r>
    <w:r>
      <w:fldChar w:fldCharType="end"/>
    </w:r>
  </w:p>
  <w:p w:rsidR="00541CAE" w:rsidP="00541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4EF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00A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BA2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CAE"/>
  </w:style>
  <w:style w:type="character" w:customStyle="1" w:styleId="Heading1Char">
    <w:name w:val="Heading 1 Char"/>
    <w:basedOn w:val="DefaultParagraphFont"/>
    <w:link w:val="Heading1"/>
    <w:rsid w:val="00541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C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1C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1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1CAE"/>
    <w:rPr>
      <w:b/>
      <w:spacing w:val="0"/>
    </w:rPr>
  </w:style>
  <w:style w:type="paragraph" w:customStyle="1" w:styleId="SuperTitle">
    <w:name w:val="SuperTitle"/>
    <w:basedOn w:val="Title"/>
    <w:rsid w:val="00541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CAE"/>
    <w:rPr>
      <w:i/>
    </w:rPr>
  </w:style>
  <w:style w:type="paragraph" w:styleId="Caption">
    <w:name w:val="caption"/>
    <w:basedOn w:val="BodyText"/>
    <w:next w:val="Normal"/>
    <w:qFormat/>
    <w:rsid w:val="00541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CAE"/>
  </w:style>
  <w:style w:type="paragraph" w:styleId="TableofFigures">
    <w:name w:val="table of figures"/>
    <w:basedOn w:val="Normal"/>
    <w:next w:val="Normal"/>
    <w:semiHidden/>
    <w:rsid w:val="00541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C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1CAE"/>
    <w:rPr>
      <w:rFonts w:ascii="Wingdings" w:hAnsi="Wingdings"/>
    </w:rPr>
  </w:style>
  <w:style w:type="paragraph" w:customStyle="1" w:styleId="TableHeading">
    <w:name w:val="Table Heading"/>
    <w:basedOn w:val="HeadingBase"/>
    <w:rsid w:val="00541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CAE"/>
    <w:rPr>
      <w:color w:val="0033CC"/>
      <w:u w:val="none"/>
    </w:rPr>
  </w:style>
  <w:style w:type="paragraph" w:customStyle="1" w:styleId="BodyTextRight">
    <w:name w:val="Body Text Right"/>
    <w:basedOn w:val="BodyText"/>
    <w:rsid w:val="00541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C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CAE"/>
    <w:rPr>
      <w:sz w:val="32"/>
    </w:rPr>
  </w:style>
  <w:style w:type="paragraph" w:customStyle="1" w:styleId="HeadingProcedure">
    <w:name w:val="Heading Procedure"/>
    <w:basedOn w:val="HeadingBase"/>
    <w:next w:val="Normal"/>
    <w:rsid w:val="00541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CAE"/>
    <w:pPr>
      <w:spacing w:before="60" w:after="60"/>
    </w:pPr>
  </w:style>
  <w:style w:type="paragraph" w:styleId="ListContinue">
    <w:name w:val="List Continue"/>
    <w:basedOn w:val="List"/>
    <w:rsid w:val="00541CAE"/>
    <w:pPr>
      <w:ind w:firstLine="0"/>
    </w:pPr>
  </w:style>
  <w:style w:type="paragraph" w:customStyle="1" w:styleId="ListNote">
    <w:name w:val="List Note"/>
    <w:basedOn w:val="List"/>
    <w:rsid w:val="00541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CAE"/>
    <w:rPr>
      <w:rFonts w:ascii="Courier New" w:hAnsi="Courier New"/>
    </w:rPr>
  </w:style>
  <w:style w:type="paragraph" w:customStyle="1" w:styleId="NoteBullet">
    <w:name w:val="Note Bullet"/>
    <w:basedOn w:val="Note"/>
    <w:rsid w:val="00541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C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CAE"/>
    <w:rPr>
      <w:b/>
      <w:smallCaps/>
    </w:rPr>
  </w:style>
  <w:style w:type="paragraph" w:customStyle="1" w:styleId="TableListNumber">
    <w:name w:val="Table List Number"/>
    <w:basedOn w:val="ListNumber"/>
    <w:rsid w:val="00541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CAE"/>
    <w:pPr>
      <w:numPr>
        <w:numId w:val="9"/>
      </w:numPr>
    </w:pPr>
  </w:style>
  <w:style w:type="paragraph" w:customStyle="1" w:styleId="ListAlpha2">
    <w:name w:val="List Alpha 2"/>
    <w:basedOn w:val="List2"/>
    <w:rsid w:val="00541CAE"/>
    <w:pPr>
      <w:numPr>
        <w:numId w:val="8"/>
      </w:numPr>
    </w:pPr>
  </w:style>
  <w:style w:type="paragraph" w:styleId="List2">
    <w:name w:val="List 2"/>
    <w:basedOn w:val="BodyText"/>
    <w:rsid w:val="00541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C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C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1CAE"/>
    <w:pPr>
      <w:numPr>
        <w:numId w:val="4"/>
      </w:numPr>
    </w:pPr>
  </w:style>
  <w:style w:type="paragraph" w:styleId="ListContinue2">
    <w:name w:val="List Continue 2"/>
    <w:basedOn w:val="List2"/>
    <w:rsid w:val="00541CAE"/>
    <w:pPr>
      <w:ind w:firstLine="0"/>
    </w:pPr>
  </w:style>
  <w:style w:type="paragraph" w:styleId="ListContinue3">
    <w:name w:val="List Continue 3"/>
    <w:basedOn w:val="List3"/>
    <w:rsid w:val="00541CAE"/>
    <w:pPr>
      <w:ind w:left="1021" w:firstLine="0"/>
    </w:pPr>
  </w:style>
  <w:style w:type="paragraph" w:styleId="ListContinue4">
    <w:name w:val="List Continue 4"/>
    <w:basedOn w:val="List4"/>
    <w:rsid w:val="00541CAE"/>
    <w:pPr>
      <w:ind w:firstLine="0"/>
    </w:pPr>
  </w:style>
  <w:style w:type="paragraph" w:styleId="ListContinue5">
    <w:name w:val="List Continue 5"/>
    <w:basedOn w:val="List5"/>
    <w:rsid w:val="00541CAE"/>
    <w:pPr>
      <w:ind w:firstLine="0"/>
    </w:pPr>
  </w:style>
  <w:style w:type="paragraph" w:styleId="ListNumber3">
    <w:name w:val="List Number 3"/>
    <w:basedOn w:val="List3"/>
    <w:rsid w:val="00541CAE"/>
    <w:pPr>
      <w:numPr>
        <w:numId w:val="5"/>
      </w:numPr>
    </w:pPr>
  </w:style>
  <w:style w:type="paragraph" w:styleId="ListNumber4">
    <w:name w:val="List Number 4"/>
    <w:basedOn w:val="List4"/>
    <w:rsid w:val="00541CAE"/>
    <w:pPr>
      <w:numPr>
        <w:numId w:val="6"/>
      </w:numPr>
    </w:pPr>
  </w:style>
  <w:style w:type="paragraph" w:styleId="ListNumber5">
    <w:name w:val="List Number 5"/>
    <w:basedOn w:val="List5"/>
    <w:rsid w:val="00541CAE"/>
    <w:pPr>
      <w:numPr>
        <w:numId w:val="7"/>
      </w:numPr>
    </w:pPr>
  </w:style>
  <w:style w:type="paragraph" w:styleId="BlockText">
    <w:name w:val="Block Text"/>
    <w:basedOn w:val="Normal"/>
    <w:rsid w:val="00541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CAE"/>
    <w:rPr>
      <w:sz w:val="16"/>
      <w:vertAlign w:val="superscript"/>
    </w:rPr>
  </w:style>
  <w:style w:type="character" w:customStyle="1" w:styleId="Symbols">
    <w:name w:val="Symbols"/>
    <w:basedOn w:val="DefaultParagraphFont"/>
    <w:rsid w:val="00541CAE"/>
    <w:rPr>
      <w:rFonts w:ascii="Symbol" w:hAnsi="Symbol"/>
    </w:rPr>
  </w:style>
  <w:style w:type="character" w:customStyle="1" w:styleId="MenuOptions">
    <w:name w:val="Menu Options"/>
    <w:basedOn w:val="DefaultParagraphFont"/>
    <w:rsid w:val="00541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CAE"/>
    <w:rPr>
      <w:b/>
    </w:rPr>
  </w:style>
  <w:style w:type="character" w:customStyle="1" w:styleId="Underlined">
    <w:name w:val="Underlined"/>
    <w:basedOn w:val="DefaultParagraphFont"/>
    <w:rsid w:val="00541CAE"/>
    <w:rPr>
      <w:u w:val="single"/>
    </w:rPr>
  </w:style>
  <w:style w:type="paragraph" w:customStyle="1" w:styleId="TableBodyTextRight">
    <w:name w:val="Table Body Text Right"/>
    <w:basedOn w:val="TableBodyText"/>
    <w:rsid w:val="00541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CAE"/>
    <w:rPr>
      <w:sz w:val="18"/>
    </w:rPr>
  </w:style>
  <w:style w:type="paragraph" w:customStyle="1" w:styleId="BodySmallRight">
    <w:name w:val="Body Small Right"/>
    <w:basedOn w:val="BodyTextRight"/>
    <w:rsid w:val="00541CAE"/>
    <w:rPr>
      <w:sz w:val="18"/>
      <w:szCs w:val="18"/>
    </w:rPr>
  </w:style>
  <w:style w:type="paragraph" w:customStyle="1" w:styleId="MarginEdition">
    <w:name w:val="Margin Edition"/>
    <w:basedOn w:val="MarginNote"/>
    <w:rsid w:val="00541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CAE"/>
    <w:rPr>
      <w:sz w:val="2"/>
      <w:szCs w:val="2"/>
    </w:rPr>
  </w:style>
  <w:style w:type="character" w:customStyle="1" w:styleId="Small">
    <w:name w:val="Small"/>
    <w:basedOn w:val="DefaultParagraphFont"/>
    <w:rsid w:val="00541CAE"/>
    <w:rPr>
      <w:sz w:val="16"/>
    </w:rPr>
  </w:style>
  <w:style w:type="paragraph" w:customStyle="1" w:styleId="WideTable">
    <w:name w:val="Wide Table"/>
    <w:basedOn w:val="Normal"/>
    <w:rsid w:val="00541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CAE"/>
  </w:style>
  <w:style w:type="paragraph" w:styleId="Quote">
    <w:name w:val="Quote"/>
    <w:basedOn w:val="Heading1"/>
    <w:link w:val="QuoteChar"/>
    <w:qFormat/>
    <w:rsid w:val="00541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CAE"/>
    <w:pPr>
      <w:pageBreakBefore/>
    </w:pPr>
  </w:style>
  <w:style w:type="paragraph" w:customStyle="1" w:styleId="Border">
    <w:name w:val="Border"/>
    <w:basedOn w:val="Normal"/>
    <w:qFormat/>
    <w:rsid w:val="00541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CAE"/>
    <w:rPr>
      <w:u w:val="single"/>
    </w:rPr>
  </w:style>
  <w:style w:type="character" w:customStyle="1" w:styleId="BoldandItalics">
    <w:name w:val="Bold and Italics"/>
    <w:qFormat/>
    <w:rsid w:val="00541CAE"/>
    <w:rPr>
      <w:b/>
      <w:i/>
      <w:u w:val="none"/>
    </w:rPr>
  </w:style>
  <w:style w:type="paragraph" w:styleId="BalloonText">
    <w:name w:val="Balloon Text"/>
    <w:basedOn w:val="Normal"/>
    <w:link w:val="BalloonTextChar"/>
    <w:rsid w:val="00541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CAE"/>
    <w:pPr>
      <w:spacing w:before="0" w:after="0"/>
    </w:pPr>
  </w:style>
  <w:style w:type="paragraph" w:customStyle="1" w:styleId="BodyTextBold">
    <w:name w:val="Body Text Bold"/>
    <w:basedOn w:val="BodyText"/>
    <w:qFormat/>
    <w:rsid w:val="00541CAE"/>
    <w:rPr>
      <w:b/>
    </w:rPr>
  </w:style>
  <w:style w:type="character" w:styleId="Hyperlink">
    <w:name w:val="Hyperlink"/>
    <w:basedOn w:val="DefaultParagraphFont"/>
    <w:uiPriority w:val="99"/>
    <w:unhideWhenUsed/>
    <w:rsid w:val="0071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4974</Characters>
  <Application>Microsoft Office Word</Application>
  <DocSecurity>0</DocSecurity>
  <Lines>177</Lines>
  <Paragraphs>104</Paragraphs>
  <ScaleCrop>false</ScaleCrop>
  <Company>Author-it Software Corporation Ltd.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CPPINV3028 Investigate and locate subjects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2025-03-01T09:47:00Z</dcterms:created>
  <dcterms:modified xsi:type="dcterms:W3CDTF">2025-03-01T09:47:00Z</dcterms:modified>
</cp:coreProperties>
</file>