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B4B" w:rsidP="003E5B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CPPHES4006 Assess household water use and efficiency improvements</w:t>
      </w:r>
      <w:r>
        <w:fldChar w:fldCharType="end"/>
      </w:r>
    </w:p>
    <w:p w:rsidR="003E5B4B" w:rsidP="003E5B4B">
      <w:pPr>
        <w:pStyle w:val="Version"/>
        <w:sectPr w:rsidSect="008735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356A" w:rsidP="0087356A">
      <w:pPr>
        <w:pStyle w:val="SuperHeading"/>
      </w:pPr>
      <w:r w:rsidRPr="0087356A">
        <w:t>CPPHES4006 Assess household water use and efficiency im</w:t>
      </w:r>
      <w:r w:rsidRPr="0087356A">
        <w:t>provements</w:t>
      </w:r>
    </w:p>
    <w:p w:rsidR="00000000" w:rsidRPr="0087356A" w:rsidP="0087356A">
      <w:pPr>
        <w:pStyle w:val="Heading1"/>
      </w:pPr>
      <w:bookmarkStart w:id="1" w:name="O_1186442"/>
      <w:bookmarkEnd w:id="1"/>
      <w:r w:rsidRPr="008735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56A" w:rsidP="0087356A">
            <w:pPr>
              <w:pStyle w:val="BodyText"/>
            </w:pPr>
            <w:r w:rsidRPr="0087356A">
              <w:t>This version first released with CPP Property Services Training Package Release 14.0.</w:t>
            </w:r>
          </w:p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Updated reference to reflect correction in Modification History from CPC Property Services 5.0 to CPP Property Services 9.0.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56A" w:rsidP="0087356A">
            <w:pPr>
              <w:pStyle w:val="BodyText"/>
            </w:pPr>
            <w:r w:rsidRPr="0087356A">
              <w:t>This version first released with CPC Property Services Training Package Release 5.0.</w:t>
            </w:r>
          </w:p>
          <w:p w:rsidR="00000000" w:rsidRPr="0087356A" w:rsidP="0087356A">
            <w:pPr>
              <w:pStyle w:val="BodyText"/>
            </w:pPr>
            <w:r w:rsidRPr="0087356A">
              <w:t>Supersedes and equivalent to CPPHSA</w:t>
            </w:r>
            <w:r w:rsidRPr="0087356A">
              <w:t>4003A Assess household water use.  Updated to meet the Standards for Training Packages.</w:t>
            </w:r>
          </w:p>
        </w:tc>
      </w:tr>
    </w:tbl>
    <w:p w:rsidR="00000000" w:rsidRPr="0087356A" w:rsidP="0087356A">
      <w:pPr>
        <w:pStyle w:val="BodyText"/>
      </w:pPr>
    </w:p>
    <w:p w:rsidR="00000000" w:rsidRPr="0087356A" w:rsidP="0087356A">
      <w:pPr>
        <w:pStyle w:val="AllowPageBreak"/>
      </w:pPr>
    </w:p>
    <w:p w:rsidR="00000000" w:rsidRPr="0087356A" w:rsidP="0087356A">
      <w:pPr>
        <w:pStyle w:val="Heading1"/>
      </w:pPr>
      <w:bookmarkStart w:id="2" w:name="O_1186441"/>
      <w:bookmarkEnd w:id="2"/>
      <w:r w:rsidRPr="0087356A">
        <w:t>Application</w:t>
      </w:r>
    </w:p>
    <w:p w:rsidR="00000000" w:rsidRPr="0087356A" w:rsidP="003E5B4B">
      <w:pPr>
        <w:pStyle w:val="BodyText"/>
      </w:pPr>
      <w:r w:rsidRPr="0087356A">
        <w:t>This unit specifies the skills and knowledge required to source and analyse information on household water use and to advise on ways to</w:t>
      </w:r>
      <w:r w:rsidRPr="0087356A">
        <w:t xml:space="preserve"> improve water efficiency and conservation in the home.</w:t>
      </w:r>
    </w:p>
    <w:p w:rsidR="00000000" w:rsidRPr="0087356A" w:rsidP="003E5B4B">
      <w:pPr>
        <w:pStyle w:val="BodyText"/>
      </w:pPr>
      <w:r w:rsidRPr="0087356A">
        <w:t>This unit is for individuals who work independently as home sustainability assessors using specialised knowledge to complete household water assessments. It involves completing routine and non-routine</w:t>
      </w:r>
      <w:r w:rsidRPr="0087356A">
        <w:t xml:space="preserve"> tasks and dealing with predictable and sometimes unpredictable problems.</w:t>
      </w:r>
    </w:p>
    <w:p w:rsidR="00000000" w:rsidRPr="0087356A" w:rsidP="003E5B4B">
      <w:pPr>
        <w:pStyle w:val="BodyText"/>
      </w:pPr>
      <w:r w:rsidRPr="0087356A">
        <w:t>No licensing, legislative or certification requirements apply to this unit at the time of publication.</w:t>
      </w:r>
    </w:p>
    <w:p w:rsidR="00000000" w:rsidRPr="0087356A" w:rsidP="0087356A">
      <w:pPr>
        <w:pStyle w:val="Heading1"/>
      </w:pPr>
      <w:bookmarkStart w:id="3" w:name="O_1186440"/>
      <w:bookmarkEnd w:id="3"/>
      <w:r w:rsidRPr="0087356A">
        <w:t>Pre-requisite Unit</w:t>
      </w:r>
    </w:p>
    <w:p w:rsidR="00000000" w:rsidRPr="0087356A" w:rsidP="003E5B4B">
      <w:pPr>
        <w:pStyle w:val="BodyText"/>
      </w:pPr>
      <w:r w:rsidRPr="0087356A">
        <w:t>None.</w:t>
      </w:r>
    </w:p>
    <w:p w:rsidR="00000000" w:rsidRPr="0087356A" w:rsidP="0087356A">
      <w:pPr>
        <w:pStyle w:val="Heading1"/>
      </w:pPr>
      <w:bookmarkStart w:id="4" w:name="O_1186439"/>
      <w:bookmarkEnd w:id="4"/>
      <w:r w:rsidRPr="0087356A">
        <w:t>Unit Sector</w:t>
      </w:r>
    </w:p>
    <w:p w:rsidR="00000000" w:rsidRPr="0087356A" w:rsidP="003E5B4B">
      <w:pPr>
        <w:pStyle w:val="BodyText"/>
      </w:pPr>
      <w:r w:rsidRPr="0087356A">
        <w:t>Home</w:t>
      </w:r>
      <w:r w:rsidRPr="0087356A">
        <w:t xml:space="preserve"> Sustainability.</w:t>
      </w:r>
    </w:p>
    <w:p w:rsidR="00000000" w:rsidRPr="0087356A" w:rsidP="0087356A">
      <w:pPr>
        <w:pStyle w:val="Heading1"/>
      </w:pPr>
      <w:bookmarkStart w:id="5" w:name="O_1186438"/>
      <w:bookmarkEnd w:id="5"/>
      <w:r w:rsidRPr="008735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Performance criteria describe what needs to be done to demonstrate achievement of the element.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Plan and organise water use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Consult with client to clarify purpose of water use assessment and respond to questions and concerns.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 xml:space="preserve">Confirm assessment requirements in line with client needs, water authorities, legislation, regulations, standards, codes and government incentive </w:t>
            </w:r>
            <w:r w:rsidRPr="0087356A">
              <w:t>programs for water efficiency.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Plan water use assessment in consultation with client and according to work health and safety (WHS) requirements.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Prepare documentation required to conduct energy use assessment.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Confirm that required too</w:t>
            </w:r>
            <w:r w:rsidRPr="0087356A">
              <w:t>ls and equipment are available and in working order.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Compile information on household water use and costs.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Gather information from client to identify main systems and sources of water use including relevant water collection and reuse systems.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 xml:space="preserve">Access and interpret water bills and seasonal usage. 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Carry out measurements and observations during on-site inspection to safely confirm main sources, systems and water usage.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Gather information on household occupant behaviours and preferences that impact water use.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Record gathered information using suitable data collection tool.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Analyse data on household water use and conservation.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Identify key features of household water use and calculate costs and greenhouse gas emissions.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Reconcile calculated water use with water bill data.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Identify cost effective measures and behavioural opportunities for improving water efficiency.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Identify government rebates and other assistance programs for improving household water efficiency.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Estimate water, emissions and cost savings to be gained by implementing measures for improving water efficiency.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Assess feasibility of using water collection and reuse measures on the property.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Identify regulatory and local government requirements for water harvesting and wastewater use.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Source technical information on water harvesting, diversion and waste</w:t>
            </w:r>
            <w:r w:rsidRPr="0087356A">
              <w:t>water use technologies and evaluate suitability for the residential property in line with jurisdictional regulations.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Calculate volume of potential water harvesting opportunity.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Identify government rebates and other assistance programs for installing water harvesting and greywater use technologies.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Estimate return on investment for the installation of water harvesting and greywater use technologies.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Identify advantag</w:t>
            </w:r>
            <w:r w:rsidRPr="0087356A">
              <w:t>es and disadvantages of using property for water harvesting and greywater use technologies.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Report findings of household water use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Collate results, recommendations and supporting evidence of water use assessment.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Document options, potential savings and prioritise recommendations for water efficiency measures.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Explain report and indicative costs, potential savings and improvements in household water efficiency to client.</w:t>
            </w:r>
          </w:p>
        </w:tc>
      </w:tr>
      <w:tr w:rsidTr="00873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6A">
            <w:pPr>
              <w:pStyle w:val="BodyText"/>
              <w:rPr>
                <w:lang w:val="en-NZ"/>
              </w:rPr>
            </w:pPr>
            <w:r w:rsidRPr="0087356A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56A" w:rsidP="0087356A">
            <w:pPr>
              <w:pStyle w:val="BodyText"/>
            </w:pPr>
            <w:r w:rsidRPr="0087356A">
              <w:t>Advise client of applicable regulatory or local government requirements impacting findings of household water use assessment.</w:t>
            </w:r>
          </w:p>
        </w:tc>
      </w:tr>
    </w:tbl>
    <w:p w:rsidR="00000000" w:rsidRPr="0087356A" w:rsidP="0087356A">
      <w:pPr>
        <w:pStyle w:val="BodyText"/>
      </w:pPr>
    </w:p>
    <w:p w:rsidR="00000000" w:rsidRPr="0087356A" w:rsidP="0087356A">
      <w:pPr>
        <w:pStyle w:val="AllowPageBreak"/>
      </w:pPr>
    </w:p>
    <w:p w:rsidR="00000000" w:rsidRPr="0087356A" w:rsidP="0087356A">
      <w:pPr>
        <w:pStyle w:val="Heading1"/>
      </w:pPr>
      <w:bookmarkStart w:id="6" w:name="O_1186437"/>
      <w:bookmarkEnd w:id="6"/>
      <w:r w:rsidRPr="0087356A">
        <w:t>Foundation Skills</w:t>
      </w:r>
    </w:p>
    <w:p w:rsidR="00000000" w:rsidRPr="0087356A" w:rsidP="003E5B4B">
      <w:pPr>
        <w:pStyle w:val="BodyText"/>
      </w:pPr>
      <w:r w:rsidRPr="0087356A">
        <w:t>As well as the foundation skills explicit in the performance criteria of this unit, candida</w:t>
      </w:r>
      <w:r w:rsidRPr="0087356A">
        <w:t>tes require:</w:t>
      </w:r>
    </w:p>
    <w:p w:rsidR="00000000" w:rsidRPr="0087356A" w:rsidP="0087356A">
      <w:pPr>
        <w:pStyle w:val="ListBullet"/>
      </w:pPr>
      <w:r w:rsidRPr="0087356A">
        <w:t>oral communication skills to use language and terminology suitable to the audience</w:t>
      </w:r>
    </w:p>
    <w:p w:rsidR="00000000" w:rsidRPr="0087356A" w:rsidP="0087356A">
      <w:pPr>
        <w:pStyle w:val="ListBullet"/>
      </w:pPr>
      <w:r w:rsidRPr="0087356A">
        <w:t>numeracy skills to apply mathematical concepts in calculating and comparing costs and water use</w:t>
      </w:r>
    </w:p>
    <w:p w:rsidR="00000000" w:rsidRPr="0087356A" w:rsidP="0087356A">
      <w:pPr>
        <w:pStyle w:val="ListBullet"/>
      </w:pPr>
      <w:r w:rsidRPr="0087356A">
        <w:t>reading skills to interpret data from water meters and the outputs of water measuring tools.</w:t>
      </w:r>
    </w:p>
    <w:p w:rsidR="00000000" w:rsidRPr="0087356A" w:rsidP="0087356A">
      <w:pPr>
        <w:pStyle w:val="AllowPageBreak"/>
      </w:pPr>
    </w:p>
    <w:p w:rsidR="00000000" w:rsidRPr="0087356A" w:rsidP="0087356A">
      <w:pPr>
        <w:pStyle w:val="Heading1"/>
      </w:pPr>
      <w:bookmarkStart w:id="7" w:name="O_1186436"/>
      <w:bookmarkEnd w:id="7"/>
      <w:r w:rsidRPr="0087356A">
        <w:t>Unit Mapping Information</w:t>
      </w:r>
    </w:p>
    <w:p w:rsidR="00000000" w:rsidRPr="0087356A" w:rsidP="003E5B4B">
      <w:pPr>
        <w:pStyle w:val="BodyText"/>
      </w:pPr>
      <w:r w:rsidRPr="0087356A">
        <w:t>Supersedes and equivalent to CPPHSA4003A Assess household water use.</w:t>
      </w:r>
    </w:p>
    <w:p w:rsidR="00000000" w:rsidRPr="0087356A" w:rsidP="0087356A">
      <w:pPr>
        <w:pStyle w:val="Heading1"/>
      </w:pPr>
      <w:bookmarkStart w:id="8" w:name="O_1186443"/>
      <w:bookmarkEnd w:id="8"/>
      <w:r w:rsidRPr="0087356A">
        <w:t>Links</w:t>
      </w:r>
    </w:p>
    <w:p w:rsidR="00000000" w:rsidRPr="0087356A" w:rsidP="003E5B4B">
      <w:pPr>
        <w:pStyle w:val="BodyText"/>
      </w:pPr>
      <w:r w:rsidRPr="0087356A">
        <w:t>Companion volumes to this</w:t>
      </w:r>
      <w:r w:rsidRPr="0087356A">
        <w:t xml:space="preserve">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86FA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7356A" w:rsidP="0087356A"/>
    <w:sectPr w:rsidSect="008735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6A" w:rsidRPr="003E5B4B" w:rsidP="003E5B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B4B" w:rsidP="008735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5B4B" w:rsidP="008735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E5B4B" w:rsidP="008735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B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356A" w:rsidRPr="003E5B4B" w:rsidP="003E5B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B4B" w:rsidRPr="002D2AF8" w:rsidP="008735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CPPHES4006 Assess household water use and efficiency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E5B4B" w:rsidP="008735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CAC6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1AC0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5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35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35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35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35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35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35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35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35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35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35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356A"/>
  </w:style>
  <w:style w:type="character" w:customStyle="1" w:styleId="Heading1Char">
    <w:name w:val="Heading 1 Char"/>
    <w:basedOn w:val="DefaultParagraphFont"/>
    <w:link w:val="Heading1"/>
    <w:rsid w:val="008735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35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35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356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735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35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35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35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35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3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3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3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3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35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35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35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35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35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35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35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35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35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35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35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35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35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356A"/>
    <w:rPr>
      <w:b/>
      <w:spacing w:val="0"/>
    </w:rPr>
  </w:style>
  <w:style w:type="paragraph" w:customStyle="1" w:styleId="SuperTitle">
    <w:name w:val="SuperTitle"/>
    <w:basedOn w:val="Title"/>
    <w:rsid w:val="008735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35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35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35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35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35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35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35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35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35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35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35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35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356A"/>
    <w:rPr>
      <w:i/>
    </w:rPr>
  </w:style>
  <w:style w:type="paragraph" w:styleId="Caption">
    <w:name w:val="caption"/>
    <w:basedOn w:val="BodyText"/>
    <w:next w:val="Normal"/>
    <w:qFormat/>
    <w:rsid w:val="008735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35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35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356A"/>
  </w:style>
  <w:style w:type="paragraph" w:styleId="TableofFigures">
    <w:name w:val="table of figures"/>
    <w:basedOn w:val="Normal"/>
    <w:next w:val="Normal"/>
    <w:semiHidden/>
    <w:rsid w:val="008735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35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356A"/>
    <w:rPr>
      <w:rFonts w:ascii="Wingdings" w:hAnsi="Wingdings"/>
    </w:rPr>
  </w:style>
  <w:style w:type="paragraph" w:customStyle="1" w:styleId="TableHeading">
    <w:name w:val="Table Heading"/>
    <w:basedOn w:val="HeadingBase"/>
    <w:rsid w:val="008735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356A"/>
    <w:rPr>
      <w:color w:val="0033CC"/>
      <w:u w:val="none"/>
    </w:rPr>
  </w:style>
  <w:style w:type="paragraph" w:customStyle="1" w:styleId="BodyTextRight">
    <w:name w:val="Body Text Right"/>
    <w:basedOn w:val="BodyText"/>
    <w:rsid w:val="008735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35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35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35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35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35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356A"/>
    <w:rPr>
      <w:sz w:val="32"/>
    </w:rPr>
  </w:style>
  <w:style w:type="paragraph" w:customStyle="1" w:styleId="HeadingProcedure">
    <w:name w:val="Heading Procedure"/>
    <w:basedOn w:val="HeadingBase"/>
    <w:next w:val="Normal"/>
    <w:rsid w:val="008735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356A"/>
    <w:pPr>
      <w:spacing w:before="60" w:after="60"/>
    </w:pPr>
  </w:style>
  <w:style w:type="paragraph" w:styleId="ListContinue">
    <w:name w:val="List Continue"/>
    <w:basedOn w:val="List"/>
    <w:rsid w:val="0087356A"/>
    <w:pPr>
      <w:ind w:firstLine="0"/>
    </w:pPr>
  </w:style>
  <w:style w:type="paragraph" w:customStyle="1" w:styleId="ListNote">
    <w:name w:val="List Note"/>
    <w:basedOn w:val="List"/>
    <w:rsid w:val="008735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35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35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356A"/>
    <w:rPr>
      <w:rFonts w:ascii="Courier New" w:hAnsi="Courier New"/>
    </w:rPr>
  </w:style>
  <w:style w:type="paragraph" w:customStyle="1" w:styleId="NoteBullet">
    <w:name w:val="Note Bullet"/>
    <w:basedOn w:val="Note"/>
    <w:rsid w:val="008735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35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35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35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35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35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35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356A"/>
    <w:rPr>
      <w:b/>
      <w:smallCaps/>
    </w:rPr>
  </w:style>
  <w:style w:type="paragraph" w:customStyle="1" w:styleId="TableListNumber">
    <w:name w:val="Table List Number"/>
    <w:basedOn w:val="ListNumber"/>
    <w:rsid w:val="008735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35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356A"/>
    <w:pPr>
      <w:numPr>
        <w:numId w:val="8"/>
      </w:numPr>
    </w:pPr>
  </w:style>
  <w:style w:type="paragraph" w:customStyle="1" w:styleId="ListAlpha2">
    <w:name w:val="List Alpha 2"/>
    <w:basedOn w:val="List2"/>
    <w:rsid w:val="0087356A"/>
    <w:pPr>
      <w:numPr>
        <w:numId w:val="7"/>
      </w:numPr>
    </w:pPr>
  </w:style>
  <w:style w:type="paragraph" w:styleId="List2">
    <w:name w:val="List 2"/>
    <w:basedOn w:val="BodyText"/>
    <w:rsid w:val="008735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35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35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35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35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35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356A"/>
    <w:pPr>
      <w:numPr>
        <w:numId w:val="3"/>
      </w:numPr>
    </w:pPr>
  </w:style>
  <w:style w:type="paragraph" w:styleId="ListContinue2">
    <w:name w:val="List Continue 2"/>
    <w:basedOn w:val="List2"/>
    <w:rsid w:val="0087356A"/>
    <w:pPr>
      <w:ind w:firstLine="0"/>
    </w:pPr>
  </w:style>
  <w:style w:type="paragraph" w:styleId="ListContinue3">
    <w:name w:val="List Continue 3"/>
    <w:basedOn w:val="List3"/>
    <w:rsid w:val="0087356A"/>
    <w:pPr>
      <w:ind w:left="1021" w:firstLine="0"/>
    </w:pPr>
  </w:style>
  <w:style w:type="paragraph" w:styleId="ListContinue4">
    <w:name w:val="List Continue 4"/>
    <w:basedOn w:val="List4"/>
    <w:rsid w:val="0087356A"/>
    <w:pPr>
      <w:ind w:firstLine="0"/>
    </w:pPr>
  </w:style>
  <w:style w:type="paragraph" w:styleId="ListContinue5">
    <w:name w:val="List Continue 5"/>
    <w:basedOn w:val="List5"/>
    <w:rsid w:val="0087356A"/>
    <w:pPr>
      <w:ind w:firstLine="0"/>
    </w:pPr>
  </w:style>
  <w:style w:type="paragraph" w:styleId="ListNumber3">
    <w:name w:val="List Number 3"/>
    <w:basedOn w:val="List3"/>
    <w:rsid w:val="0087356A"/>
    <w:pPr>
      <w:numPr>
        <w:numId w:val="4"/>
      </w:numPr>
    </w:pPr>
  </w:style>
  <w:style w:type="paragraph" w:styleId="ListNumber4">
    <w:name w:val="List Number 4"/>
    <w:basedOn w:val="List4"/>
    <w:rsid w:val="0087356A"/>
    <w:pPr>
      <w:numPr>
        <w:numId w:val="5"/>
      </w:numPr>
    </w:pPr>
  </w:style>
  <w:style w:type="paragraph" w:styleId="ListNumber5">
    <w:name w:val="List Number 5"/>
    <w:basedOn w:val="List5"/>
    <w:rsid w:val="0087356A"/>
    <w:pPr>
      <w:numPr>
        <w:numId w:val="6"/>
      </w:numPr>
    </w:pPr>
  </w:style>
  <w:style w:type="paragraph" w:styleId="BlockText">
    <w:name w:val="Block Text"/>
    <w:basedOn w:val="Normal"/>
    <w:rsid w:val="008735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35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356A"/>
    <w:rPr>
      <w:sz w:val="16"/>
      <w:vertAlign w:val="superscript"/>
    </w:rPr>
  </w:style>
  <w:style w:type="character" w:customStyle="1" w:styleId="Symbols">
    <w:name w:val="Symbols"/>
    <w:basedOn w:val="DefaultParagraphFont"/>
    <w:rsid w:val="0087356A"/>
    <w:rPr>
      <w:rFonts w:ascii="Symbol" w:hAnsi="Symbol"/>
    </w:rPr>
  </w:style>
  <w:style w:type="character" w:customStyle="1" w:styleId="MenuOptions">
    <w:name w:val="Menu Options"/>
    <w:basedOn w:val="DefaultParagraphFont"/>
    <w:rsid w:val="008735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356A"/>
    <w:rPr>
      <w:b/>
    </w:rPr>
  </w:style>
  <w:style w:type="character" w:customStyle="1" w:styleId="Underlined">
    <w:name w:val="Underlined"/>
    <w:basedOn w:val="DefaultParagraphFont"/>
    <w:rsid w:val="0087356A"/>
    <w:rPr>
      <w:u w:val="single"/>
    </w:rPr>
  </w:style>
  <w:style w:type="paragraph" w:customStyle="1" w:styleId="TableBodyTextRight">
    <w:name w:val="Table Body Text Right"/>
    <w:basedOn w:val="TableBodyText"/>
    <w:rsid w:val="008735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356A"/>
    <w:rPr>
      <w:sz w:val="18"/>
    </w:rPr>
  </w:style>
  <w:style w:type="paragraph" w:customStyle="1" w:styleId="BodySmallRight">
    <w:name w:val="Body Small Right"/>
    <w:basedOn w:val="BodyTextRight"/>
    <w:rsid w:val="0087356A"/>
    <w:rPr>
      <w:sz w:val="18"/>
      <w:szCs w:val="18"/>
    </w:rPr>
  </w:style>
  <w:style w:type="paragraph" w:customStyle="1" w:styleId="MarginEdition">
    <w:name w:val="Margin Edition"/>
    <w:basedOn w:val="MarginNote"/>
    <w:rsid w:val="008735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356A"/>
    <w:rPr>
      <w:sz w:val="2"/>
      <w:szCs w:val="2"/>
    </w:rPr>
  </w:style>
  <w:style w:type="character" w:customStyle="1" w:styleId="Small">
    <w:name w:val="Small"/>
    <w:basedOn w:val="DefaultParagraphFont"/>
    <w:rsid w:val="0087356A"/>
    <w:rPr>
      <w:sz w:val="16"/>
    </w:rPr>
  </w:style>
  <w:style w:type="paragraph" w:customStyle="1" w:styleId="WideTable">
    <w:name w:val="Wide Table"/>
    <w:basedOn w:val="Normal"/>
    <w:rsid w:val="008735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356A"/>
  </w:style>
  <w:style w:type="paragraph" w:styleId="Quote">
    <w:name w:val="Quote"/>
    <w:basedOn w:val="Heading1"/>
    <w:link w:val="QuoteChar"/>
    <w:qFormat/>
    <w:rsid w:val="008735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35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356A"/>
    <w:pPr>
      <w:pageBreakBefore/>
    </w:pPr>
  </w:style>
  <w:style w:type="paragraph" w:customStyle="1" w:styleId="Border">
    <w:name w:val="Border"/>
    <w:basedOn w:val="Normal"/>
    <w:qFormat/>
    <w:rsid w:val="008735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35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5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5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35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35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35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35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35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356A"/>
    <w:rPr>
      <w:u w:val="single"/>
    </w:rPr>
  </w:style>
  <w:style w:type="character" w:customStyle="1" w:styleId="BoldandItalics">
    <w:name w:val="Bold and Italics"/>
    <w:qFormat/>
    <w:rsid w:val="0087356A"/>
    <w:rPr>
      <w:b/>
      <w:i/>
      <w:u w:val="none"/>
    </w:rPr>
  </w:style>
  <w:style w:type="paragraph" w:styleId="BalloonText">
    <w:name w:val="Balloon Text"/>
    <w:basedOn w:val="Normal"/>
    <w:link w:val="BalloonTextChar"/>
    <w:rsid w:val="008735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35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35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35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35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35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356A"/>
    <w:pPr>
      <w:spacing w:before="0" w:after="0"/>
    </w:pPr>
  </w:style>
  <w:style w:type="paragraph" w:customStyle="1" w:styleId="BodyTextBold">
    <w:name w:val="Body Text Bold"/>
    <w:basedOn w:val="BodyText"/>
    <w:qFormat/>
    <w:rsid w:val="0087356A"/>
    <w:rPr>
      <w:b/>
    </w:rPr>
  </w:style>
  <w:style w:type="character" w:styleId="Hyperlink">
    <w:name w:val="Hyperlink"/>
    <w:basedOn w:val="DefaultParagraphFont"/>
    <w:uiPriority w:val="99"/>
    <w:unhideWhenUsed/>
    <w:rsid w:val="003E5B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4547</Characters>
  <Application>Microsoft Office Word</Application>
  <DocSecurity>0</DocSecurity>
  <Lines>216</Lines>
  <Paragraphs>107</Paragraphs>
  <ScaleCrop>false</ScaleCrop>
  <Company>Author-it Software Corporation Ltd.</Company>
  <LinksUpToDate>false</LinksUpToDate>
  <CharactersWithSpaces>5163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CPPHES4006 Assess household water use and efficiency improvements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2022-12-19T06:27:00Z</dcterms:created>
  <dcterms:modified xsi:type="dcterms:W3CDTF">2022-12-19T06:27:00Z</dcterms:modified>
</cp:coreProperties>
</file>