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155" w:rsidP="009C7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CPPHES4003 Operate and maintain computer system to support thermal performance assessments</w:t>
      </w:r>
      <w:r>
        <w:fldChar w:fldCharType="end"/>
      </w:r>
    </w:p>
    <w:p w:rsidR="009C7155" w:rsidP="009C7155">
      <w:pPr>
        <w:pStyle w:val="Version"/>
        <w:sectPr w:rsidSect="00033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3CD9" w:rsidP="00033CD9">
      <w:pPr>
        <w:pStyle w:val="SuperHeading"/>
      </w:pPr>
      <w:r w:rsidRPr="00033CD9">
        <w:t>Assessment Requirements for CPPHES4003 Operate and main</w:t>
      </w:r>
      <w:r w:rsidRPr="00033CD9">
        <w:t>tain computer system to support thermal performance assessments</w:t>
      </w:r>
    </w:p>
    <w:p w:rsidR="00000000" w:rsidRPr="00033CD9" w:rsidP="00033CD9">
      <w:pPr>
        <w:pStyle w:val="Heading1"/>
      </w:pPr>
      <w:bookmarkStart w:id="1" w:name="O_1186386"/>
      <w:bookmarkEnd w:id="1"/>
      <w:r w:rsidRPr="00033C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CD9">
            <w:pPr>
              <w:pStyle w:val="BodyText"/>
              <w:rPr>
                <w:lang w:val="en-NZ"/>
              </w:rPr>
            </w:pPr>
            <w:r w:rsidRPr="00033C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CD9" w:rsidP="00033CD9">
            <w:pPr>
              <w:pStyle w:val="BodyText"/>
            </w:pPr>
            <w:r w:rsidRPr="00033CD9">
              <w:t>This version first released with CPP Property Services Training Package Release 14.0.</w:t>
            </w:r>
          </w:p>
          <w:p w:rsidR="00000000" w:rsidP="00033CD9">
            <w:pPr>
              <w:pStyle w:val="BodyText"/>
              <w:rPr>
                <w:lang w:val="en-NZ"/>
              </w:rPr>
            </w:pPr>
            <w:r w:rsidRPr="00033CD9">
              <w:t>Updated reference to reflect correction in Modification History from CPC Property Services 5.0 to CPP Property Services 9.0.</w:t>
            </w:r>
          </w:p>
        </w:tc>
      </w:tr>
      <w:tr w:rsidTr="0003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CD9">
            <w:pPr>
              <w:pStyle w:val="BodyText"/>
              <w:rPr>
                <w:lang w:val="en-NZ"/>
              </w:rPr>
            </w:pPr>
            <w:r w:rsidRPr="00033C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CD9" w:rsidP="00033CD9">
            <w:pPr>
              <w:pStyle w:val="BodyText"/>
            </w:pPr>
            <w:r w:rsidRPr="00033CD9">
              <w:t>This version first released with CPC Property Services Training Package Release 5.0.</w:t>
            </w:r>
          </w:p>
          <w:p w:rsidR="00000000" w:rsidRPr="00033CD9" w:rsidP="00033CD9">
            <w:pPr>
              <w:pStyle w:val="BodyText"/>
            </w:pPr>
            <w:r w:rsidRPr="00033CD9">
              <w:t>Supersedes and equivalent to CPPHSA</w:t>
            </w:r>
            <w:r w:rsidRPr="00033CD9">
              <w:t>4020A Operate computer systems to support NatHERS assessment.  Updated to meet the Standards for Training Packages.</w:t>
            </w:r>
          </w:p>
        </w:tc>
      </w:tr>
    </w:tbl>
    <w:p w:rsidR="00000000" w:rsidRPr="00033CD9" w:rsidP="00033CD9">
      <w:pPr>
        <w:pStyle w:val="BodyText"/>
      </w:pPr>
    </w:p>
    <w:p w:rsidR="00000000" w:rsidRPr="00033CD9" w:rsidP="00033CD9">
      <w:pPr>
        <w:pStyle w:val="AllowPageBreak"/>
      </w:pPr>
    </w:p>
    <w:p w:rsidR="00000000" w:rsidRPr="00033CD9" w:rsidP="00033CD9">
      <w:pPr>
        <w:pStyle w:val="Heading1"/>
      </w:pPr>
      <w:bookmarkStart w:id="2" w:name="O_1186385"/>
      <w:bookmarkEnd w:id="2"/>
      <w:r w:rsidRPr="00033CD9">
        <w:t>Performance Evidence</w:t>
      </w:r>
    </w:p>
    <w:p w:rsidR="00000000" w:rsidRPr="00033CD9" w:rsidP="009C7155">
      <w:pPr>
        <w:pStyle w:val="BodyText"/>
      </w:pPr>
      <w:r w:rsidRPr="00033CD9">
        <w:t>To demonstrate competency, a candidate must meet the performance criteria of this unit by operatin</w:t>
      </w:r>
      <w:r w:rsidRPr="00033CD9">
        <w:t>g and maintaining computer systems and the software to support at least two thermal performance assessments using accredited Nationwide House Energy Rating Scheme (NatHERS) software.</w:t>
      </w:r>
    </w:p>
    <w:p w:rsidR="00000000" w:rsidRPr="00033CD9" w:rsidP="00033CD9">
      <w:pPr>
        <w:pStyle w:val="Heading1"/>
      </w:pPr>
      <w:bookmarkStart w:id="3" w:name="O_1186384"/>
      <w:bookmarkEnd w:id="3"/>
      <w:r w:rsidRPr="00033CD9">
        <w:t>Knowledge Evidence</w:t>
      </w:r>
    </w:p>
    <w:p w:rsidR="00000000" w:rsidRPr="00033CD9" w:rsidP="009C7155">
      <w:pPr>
        <w:pStyle w:val="BodyText"/>
      </w:pPr>
      <w:r w:rsidRPr="00033CD9">
        <w:t>To be competent in this unit, a can</w:t>
      </w:r>
      <w:r w:rsidRPr="00033CD9">
        <w:t>didate must demonstrate knowledge of:</w:t>
      </w:r>
    </w:p>
    <w:p w:rsidR="00000000" w:rsidRPr="00033CD9" w:rsidP="00033CD9">
      <w:pPr>
        <w:pStyle w:val="ListBullet"/>
      </w:pPr>
      <w:r w:rsidRPr="00033CD9">
        <w:t xml:space="preserve">basic operations of NatHERS software tools </w:t>
      </w:r>
    </w:p>
    <w:p w:rsidR="00000000" w:rsidRPr="00033CD9" w:rsidP="00033CD9">
      <w:pPr>
        <w:pStyle w:val="ListBullet"/>
      </w:pPr>
      <w:r w:rsidRPr="00033CD9">
        <w:t>basic components, set up procedures and operation of personal computer systems that support thermal performance assessments</w:t>
      </w:r>
    </w:p>
    <w:p w:rsidR="00000000" w:rsidRPr="00033CD9" w:rsidP="00033CD9">
      <w:pPr>
        <w:pStyle w:val="ListBullet"/>
      </w:pPr>
      <w:r w:rsidRPr="00033CD9">
        <w:t>basic information technology troubleshooting procedures</w:t>
      </w:r>
    </w:p>
    <w:p w:rsidR="00000000" w:rsidRPr="00033CD9" w:rsidP="00033CD9">
      <w:pPr>
        <w:pStyle w:val="ListBullet"/>
      </w:pPr>
      <w:r w:rsidRPr="00033CD9">
        <w:t>common technologies and procedures that prevent data loss associated with thermal performance assessments</w:t>
      </w:r>
    </w:p>
    <w:p w:rsidR="00000000" w:rsidRPr="00033CD9" w:rsidP="00033CD9">
      <w:pPr>
        <w:pStyle w:val="ListBullet"/>
      </w:pPr>
      <w:r w:rsidRPr="00033CD9">
        <w:t>ergonomic principles applicable to setting up and using a computer system and furniture</w:t>
      </w:r>
    </w:p>
    <w:p w:rsidR="00000000" w:rsidRPr="00033CD9" w:rsidP="00033CD9">
      <w:pPr>
        <w:pStyle w:val="ListBullet"/>
      </w:pPr>
      <w:r w:rsidRPr="00033CD9">
        <w:t>method</w:t>
      </w:r>
      <w:r w:rsidRPr="00033CD9">
        <w:t>s for identifying and verifying software versions</w:t>
      </w:r>
    </w:p>
    <w:p w:rsidR="00000000" w:rsidRPr="00033CD9" w:rsidP="00033CD9">
      <w:pPr>
        <w:pStyle w:val="ListBullet"/>
      </w:pPr>
      <w:r w:rsidRPr="00033CD9">
        <w:t>minimum software requirements of a software tool that must be met in order to receive accreditation</w:t>
      </w:r>
    </w:p>
    <w:p w:rsidR="00000000" w:rsidRPr="00033CD9" w:rsidP="00033CD9">
      <w:pPr>
        <w:pStyle w:val="ListBullet"/>
      </w:pPr>
      <w:r w:rsidRPr="00033CD9">
        <w:t>modes of NatHERS software operation</w:t>
      </w:r>
    </w:p>
    <w:p w:rsidR="00000000" w:rsidRPr="00033CD9" w:rsidP="00033CD9">
      <w:pPr>
        <w:pStyle w:val="ListBullet"/>
      </w:pPr>
      <w:r w:rsidRPr="00033CD9">
        <w:t>procedures for conducting routine back-ups of computer systems and fil</w:t>
      </w:r>
      <w:r w:rsidRPr="00033CD9">
        <w:t>es and for maintaining system security</w:t>
      </w:r>
    </w:p>
    <w:p w:rsidR="00000000" w:rsidRPr="00033CD9" w:rsidP="00033CD9">
      <w:pPr>
        <w:pStyle w:val="ListBullet"/>
      </w:pPr>
      <w:r w:rsidRPr="00033CD9">
        <w:t>procedures for installing, removing and upgrading NatHERS software and other applications that support computer system functionality</w:t>
      </w:r>
    </w:p>
    <w:p w:rsidR="00000000" w:rsidRPr="00033CD9" w:rsidP="00033CD9">
      <w:pPr>
        <w:pStyle w:val="ListBullet"/>
      </w:pPr>
      <w:r w:rsidRPr="00033CD9">
        <w:t>procedures for storing, converting, transmitting and retrieving data associated with</w:t>
      </w:r>
      <w:r w:rsidRPr="00033CD9">
        <w:t xml:space="preserve"> thermal performance assessments</w:t>
      </w:r>
    </w:p>
    <w:p w:rsidR="00000000" w:rsidRPr="00033CD9" w:rsidP="00033CD9">
      <w:pPr>
        <w:pStyle w:val="ListBullet"/>
      </w:pPr>
      <w:r w:rsidRPr="00033CD9">
        <w:t>purpose and types of virus protection for computer systems</w:t>
      </w:r>
    </w:p>
    <w:p w:rsidR="00000000" w:rsidRPr="00033CD9" w:rsidP="00033CD9">
      <w:pPr>
        <w:pStyle w:val="ListBullet"/>
      </w:pPr>
      <w:r w:rsidRPr="00033CD9">
        <w:t>purpose, management and types of electronic data removal and storage devices</w:t>
      </w:r>
    </w:p>
    <w:p w:rsidR="00000000" w:rsidRPr="00033CD9" w:rsidP="00033CD9">
      <w:pPr>
        <w:pStyle w:val="ListBullet"/>
      </w:pPr>
      <w:r w:rsidRPr="00033CD9">
        <w:t>sources of assistance to resolve problems with computer systems and software when condu</w:t>
      </w:r>
      <w:r w:rsidRPr="00033CD9">
        <w:t>cting thermal performance assessments</w:t>
      </w:r>
    </w:p>
    <w:p w:rsidR="00000000" w:rsidRPr="00033CD9" w:rsidP="00033CD9">
      <w:pPr>
        <w:pStyle w:val="ListBullet"/>
      </w:pPr>
      <w:r w:rsidRPr="00033CD9">
        <w:t>types and purpose of NatHERS software tools and associated licensing conditions.</w:t>
      </w:r>
    </w:p>
    <w:p w:rsidR="00000000" w:rsidRPr="00033CD9" w:rsidP="00033CD9">
      <w:pPr>
        <w:pStyle w:val="AllowPageBreak"/>
      </w:pPr>
    </w:p>
    <w:p w:rsidR="00000000" w:rsidRPr="00033CD9" w:rsidP="00033CD9">
      <w:pPr>
        <w:pStyle w:val="Heading1"/>
      </w:pPr>
      <w:bookmarkStart w:id="4" w:name="O_1186383"/>
      <w:bookmarkEnd w:id="4"/>
      <w:r w:rsidRPr="00033CD9">
        <w:t>Assessment Conditions</w:t>
      </w:r>
    </w:p>
    <w:p w:rsidR="00000000" w:rsidRPr="00033CD9" w:rsidP="009C7155">
      <w:pPr>
        <w:pStyle w:val="BodyText"/>
      </w:pPr>
      <w:r w:rsidRPr="00033CD9">
        <w:t>Assessors must meet the requirements for assessors contained in the Standards for Registered Tra</w:t>
      </w:r>
      <w:r w:rsidRPr="00033CD9">
        <w:t>ining Organisations.</w:t>
      </w:r>
    </w:p>
    <w:p w:rsidR="00000000" w:rsidRPr="00033CD9" w:rsidP="009C7155">
      <w:pPr>
        <w:pStyle w:val="BodyText"/>
      </w:pPr>
      <w:r w:rsidRPr="00033CD9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033CD9" w:rsidP="009C7155">
      <w:pPr>
        <w:pStyle w:val="BodyText"/>
      </w:pPr>
      <w:r w:rsidRPr="00033CD9">
        <w:t>Candidates must have ac</w:t>
      </w:r>
      <w:r w:rsidRPr="00033CD9">
        <w:t>cess to:</w:t>
      </w:r>
    </w:p>
    <w:p w:rsidR="00000000" w:rsidRPr="00033CD9" w:rsidP="00033CD9">
      <w:pPr>
        <w:pStyle w:val="ListBullet"/>
      </w:pPr>
      <w:r w:rsidRPr="00033CD9">
        <w:t>computer system, devices and software including current accredited NatHERS software to allow achievement of the performance evidence</w:t>
      </w:r>
    </w:p>
    <w:p w:rsidR="00000000" w:rsidRPr="00033CD9" w:rsidP="00033CD9">
      <w:pPr>
        <w:pStyle w:val="ListBullet"/>
      </w:pPr>
      <w:r w:rsidRPr="00033CD9">
        <w:t>relevant hardware and software product information and operating manuals.</w:t>
      </w:r>
    </w:p>
    <w:p w:rsidR="00000000" w:rsidRPr="00033CD9" w:rsidP="00033CD9">
      <w:pPr>
        <w:pStyle w:val="AllowPageBreak"/>
      </w:pPr>
    </w:p>
    <w:p w:rsidR="00000000" w:rsidRPr="00033CD9" w:rsidP="00033CD9">
      <w:pPr>
        <w:pStyle w:val="Heading1"/>
      </w:pPr>
      <w:bookmarkStart w:id="5" w:name="O_1186396"/>
      <w:bookmarkEnd w:id="5"/>
      <w:r w:rsidRPr="00033CD9">
        <w:t>Links</w:t>
      </w:r>
    </w:p>
    <w:p w:rsidR="00000000" w:rsidRPr="00033CD9" w:rsidP="009C7155">
      <w:pPr>
        <w:pStyle w:val="BodyText"/>
      </w:pPr>
      <w:r w:rsidRPr="00033C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1F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3CD9" w:rsidP="00033CD9"/>
    <w:sectPr w:rsidSect="00033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D9" w:rsidRPr="009C7155" w:rsidP="009C7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55" w:rsidP="00033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155" w:rsidP="00033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C7155" w:rsidP="00033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CD9" w:rsidRPr="009C7155" w:rsidP="009C7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55" w:rsidRPr="002D2AF8" w:rsidP="00033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CPPHES4003 Operate and maintain computer system to support thermal performance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C7155" w:rsidP="00033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63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0F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CD9"/>
  </w:style>
  <w:style w:type="character" w:customStyle="1" w:styleId="Heading1Char">
    <w:name w:val="Heading 1 Char"/>
    <w:basedOn w:val="DefaultParagraphFont"/>
    <w:link w:val="Heading1"/>
    <w:rsid w:val="00033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C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3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CD9"/>
    <w:rPr>
      <w:b/>
      <w:spacing w:val="0"/>
    </w:rPr>
  </w:style>
  <w:style w:type="paragraph" w:customStyle="1" w:styleId="SuperTitle">
    <w:name w:val="SuperTitle"/>
    <w:basedOn w:val="Title"/>
    <w:rsid w:val="00033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CD9"/>
    <w:rPr>
      <w:i/>
    </w:rPr>
  </w:style>
  <w:style w:type="paragraph" w:styleId="Caption">
    <w:name w:val="caption"/>
    <w:basedOn w:val="BodyText"/>
    <w:next w:val="Normal"/>
    <w:qFormat/>
    <w:rsid w:val="00033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CD9"/>
  </w:style>
  <w:style w:type="paragraph" w:styleId="TableofFigures">
    <w:name w:val="table of figures"/>
    <w:basedOn w:val="Normal"/>
    <w:next w:val="Normal"/>
    <w:semiHidden/>
    <w:rsid w:val="00033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CD9"/>
    <w:rPr>
      <w:rFonts w:ascii="Wingdings" w:hAnsi="Wingdings"/>
    </w:rPr>
  </w:style>
  <w:style w:type="paragraph" w:customStyle="1" w:styleId="TableHeading">
    <w:name w:val="Table Heading"/>
    <w:basedOn w:val="HeadingBase"/>
    <w:rsid w:val="00033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CD9"/>
    <w:rPr>
      <w:color w:val="0033CC"/>
      <w:u w:val="none"/>
    </w:rPr>
  </w:style>
  <w:style w:type="paragraph" w:customStyle="1" w:styleId="BodyTextRight">
    <w:name w:val="Body Text Right"/>
    <w:basedOn w:val="BodyText"/>
    <w:rsid w:val="00033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CD9"/>
    <w:rPr>
      <w:sz w:val="32"/>
    </w:rPr>
  </w:style>
  <w:style w:type="paragraph" w:customStyle="1" w:styleId="HeadingProcedure">
    <w:name w:val="Heading Procedure"/>
    <w:basedOn w:val="HeadingBase"/>
    <w:next w:val="Normal"/>
    <w:rsid w:val="00033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CD9"/>
    <w:pPr>
      <w:spacing w:before="60" w:after="60"/>
    </w:pPr>
  </w:style>
  <w:style w:type="paragraph" w:styleId="ListContinue">
    <w:name w:val="List Continue"/>
    <w:basedOn w:val="List"/>
    <w:rsid w:val="00033CD9"/>
    <w:pPr>
      <w:ind w:firstLine="0"/>
    </w:pPr>
  </w:style>
  <w:style w:type="paragraph" w:customStyle="1" w:styleId="ListNote">
    <w:name w:val="List Note"/>
    <w:basedOn w:val="List"/>
    <w:rsid w:val="00033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CD9"/>
    <w:rPr>
      <w:rFonts w:ascii="Courier New" w:hAnsi="Courier New"/>
    </w:rPr>
  </w:style>
  <w:style w:type="paragraph" w:customStyle="1" w:styleId="NoteBullet">
    <w:name w:val="Note Bullet"/>
    <w:basedOn w:val="Note"/>
    <w:rsid w:val="00033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CD9"/>
    <w:rPr>
      <w:b/>
      <w:smallCaps/>
    </w:rPr>
  </w:style>
  <w:style w:type="paragraph" w:customStyle="1" w:styleId="TableListNumber">
    <w:name w:val="Table List Number"/>
    <w:basedOn w:val="ListNumber"/>
    <w:rsid w:val="00033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CD9"/>
    <w:pPr>
      <w:numPr>
        <w:numId w:val="8"/>
      </w:numPr>
    </w:pPr>
  </w:style>
  <w:style w:type="paragraph" w:customStyle="1" w:styleId="ListAlpha2">
    <w:name w:val="List Alpha 2"/>
    <w:basedOn w:val="List2"/>
    <w:rsid w:val="00033CD9"/>
    <w:pPr>
      <w:numPr>
        <w:numId w:val="7"/>
      </w:numPr>
    </w:pPr>
  </w:style>
  <w:style w:type="paragraph" w:styleId="List2">
    <w:name w:val="List 2"/>
    <w:basedOn w:val="BodyText"/>
    <w:rsid w:val="00033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CD9"/>
    <w:pPr>
      <w:numPr>
        <w:numId w:val="3"/>
      </w:numPr>
    </w:pPr>
  </w:style>
  <w:style w:type="paragraph" w:styleId="ListContinue2">
    <w:name w:val="List Continue 2"/>
    <w:basedOn w:val="List2"/>
    <w:rsid w:val="00033CD9"/>
    <w:pPr>
      <w:ind w:firstLine="0"/>
    </w:pPr>
  </w:style>
  <w:style w:type="paragraph" w:styleId="ListContinue3">
    <w:name w:val="List Continue 3"/>
    <w:basedOn w:val="List3"/>
    <w:rsid w:val="00033CD9"/>
    <w:pPr>
      <w:ind w:left="1021" w:firstLine="0"/>
    </w:pPr>
  </w:style>
  <w:style w:type="paragraph" w:styleId="ListContinue4">
    <w:name w:val="List Continue 4"/>
    <w:basedOn w:val="List4"/>
    <w:rsid w:val="00033CD9"/>
    <w:pPr>
      <w:ind w:firstLine="0"/>
    </w:pPr>
  </w:style>
  <w:style w:type="paragraph" w:styleId="ListContinue5">
    <w:name w:val="List Continue 5"/>
    <w:basedOn w:val="List5"/>
    <w:rsid w:val="00033CD9"/>
    <w:pPr>
      <w:ind w:firstLine="0"/>
    </w:pPr>
  </w:style>
  <w:style w:type="paragraph" w:styleId="ListNumber3">
    <w:name w:val="List Number 3"/>
    <w:basedOn w:val="List3"/>
    <w:rsid w:val="00033CD9"/>
    <w:pPr>
      <w:numPr>
        <w:numId w:val="4"/>
      </w:numPr>
    </w:pPr>
  </w:style>
  <w:style w:type="paragraph" w:styleId="ListNumber4">
    <w:name w:val="List Number 4"/>
    <w:basedOn w:val="List4"/>
    <w:rsid w:val="00033CD9"/>
    <w:pPr>
      <w:numPr>
        <w:numId w:val="5"/>
      </w:numPr>
    </w:pPr>
  </w:style>
  <w:style w:type="paragraph" w:styleId="ListNumber5">
    <w:name w:val="List Number 5"/>
    <w:basedOn w:val="List5"/>
    <w:rsid w:val="00033CD9"/>
    <w:pPr>
      <w:numPr>
        <w:numId w:val="6"/>
      </w:numPr>
    </w:pPr>
  </w:style>
  <w:style w:type="paragraph" w:styleId="BlockText">
    <w:name w:val="Block Text"/>
    <w:basedOn w:val="Normal"/>
    <w:rsid w:val="00033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CD9"/>
    <w:rPr>
      <w:sz w:val="16"/>
      <w:vertAlign w:val="superscript"/>
    </w:rPr>
  </w:style>
  <w:style w:type="character" w:customStyle="1" w:styleId="Symbols">
    <w:name w:val="Symbols"/>
    <w:basedOn w:val="DefaultParagraphFont"/>
    <w:rsid w:val="00033CD9"/>
    <w:rPr>
      <w:rFonts w:ascii="Symbol" w:hAnsi="Symbol"/>
    </w:rPr>
  </w:style>
  <w:style w:type="character" w:customStyle="1" w:styleId="MenuOptions">
    <w:name w:val="Menu Options"/>
    <w:basedOn w:val="DefaultParagraphFont"/>
    <w:rsid w:val="00033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CD9"/>
    <w:rPr>
      <w:b/>
    </w:rPr>
  </w:style>
  <w:style w:type="character" w:customStyle="1" w:styleId="Underlined">
    <w:name w:val="Underlined"/>
    <w:basedOn w:val="DefaultParagraphFont"/>
    <w:rsid w:val="00033CD9"/>
    <w:rPr>
      <w:u w:val="single"/>
    </w:rPr>
  </w:style>
  <w:style w:type="paragraph" w:customStyle="1" w:styleId="TableBodyTextRight">
    <w:name w:val="Table Body Text Right"/>
    <w:basedOn w:val="TableBodyText"/>
    <w:rsid w:val="00033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CD9"/>
    <w:rPr>
      <w:sz w:val="18"/>
    </w:rPr>
  </w:style>
  <w:style w:type="paragraph" w:customStyle="1" w:styleId="BodySmallRight">
    <w:name w:val="Body Small Right"/>
    <w:basedOn w:val="BodyTextRight"/>
    <w:rsid w:val="00033CD9"/>
    <w:rPr>
      <w:sz w:val="18"/>
      <w:szCs w:val="18"/>
    </w:rPr>
  </w:style>
  <w:style w:type="paragraph" w:customStyle="1" w:styleId="MarginEdition">
    <w:name w:val="Margin Edition"/>
    <w:basedOn w:val="MarginNote"/>
    <w:rsid w:val="00033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CD9"/>
    <w:rPr>
      <w:sz w:val="2"/>
      <w:szCs w:val="2"/>
    </w:rPr>
  </w:style>
  <w:style w:type="character" w:customStyle="1" w:styleId="Small">
    <w:name w:val="Small"/>
    <w:basedOn w:val="DefaultParagraphFont"/>
    <w:rsid w:val="00033CD9"/>
    <w:rPr>
      <w:sz w:val="16"/>
    </w:rPr>
  </w:style>
  <w:style w:type="paragraph" w:customStyle="1" w:styleId="WideTable">
    <w:name w:val="Wide Table"/>
    <w:basedOn w:val="Normal"/>
    <w:rsid w:val="00033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CD9"/>
  </w:style>
  <w:style w:type="paragraph" w:styleId="Quote">
    <w:name w:val="Quote"/>
    <w:basedOn w:val="Heading1"/>
    <w:link w:val="QuoteChar"/>
    <w:qFormat/>
    <w:rsid w:val="00033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CD9"/>
    <w:pPr>
      <w:pageBreakBefore/>
    </w:pPr>
  </w:style>
  <w:style w:type="paragraph" w:customStyle="1" w:styleId="Border">
    <w:name w:val="Border"/>
    <w:basedOn w:val="Normal"/>
    <w:qFormat/>
    <w:rsid w:val="00033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CD9"/>
    <w:rPr>
      <w:u w:val="single"/>
    </w:rPr>
  </w:style>
  <w:style w:type="character" w:customStyle="1" w:styleId="BoldandItalics">
    <w:name w:val="Bold and Italics"/>
    <w:qFormat/>
    <w:rsid w:val="00033CD9"/>
    <w:rPr>
      <w:b/>
      <w:i/>
      <w:u w:val="none"/>
    </w:rPr>
  </w:style>
  <w:style w:type="paragraph" w:styleId="BalloonText">
    <w:name w:val="Balloon Text"/>
    <w:basedOn w:val="Normal"/>
    <w:link w:val="BalloonTextChar"/>
    <w:rsid w:val="0003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CD9"/>
    <w:pPr>
      <w:spacing w:before="0" w:after="0"/>
    </w:pPr>
  </w:style>
  <w:style w:type="paragraph" w:customStyle="1" w:styleId="BodyTextBold">
    <w:name w:val="Body Text Bold"/>
    <w:basedOn w:val="BodyText"/>
    <w:qFormat/>
    <w:rsid w:val="00033CD9"/>
    <w:rPr>
      <w:b/>
    </w:rPr>
  </w:style>
  <w:style w:type="character" w:styleId="Hyperlink">
    <w:name w:val="Hyperlink"/>
    <w:basedOn w:val="DefaultParagraphFont"/>
    <w:uiPriority w:val="99"/>
    <w:unhideWhenUsed/>
    <w:rsid w:val="009C7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2947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CPPHES4003 Operate and maintain computer system to support thermal performance assessments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