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AB8" w:rsidP="00544AB8">
      <w:pPr>
        <w:pStyle w:val="Title"/>
      </w:pPr>
      <w:r>
        <w:fldChar w:fldCharType="begin"/>
      </w:r>
      <w:r>
        <w:instrText xml:space="preserve"> TITLE   \* MERGEFORMAT </w:instrText>
      </w:r>
      <w:r>
        <w:fldChar w:fldCharType="separate"/>
      </w:r>
      <w:r>
        <w:t>CPPFES2039 Identify, inspect and test passive fire and smoke containment products and systems</w:t>
      </w:r>
      <w:r>
        <w:fldChar w:fldCharType="end"/>
      </w:r>
    </w:p>
    <w:p w:rsidR="00544AB8" w:rsidP="00544AB8">
      <w:pPr>
        <w:pStyle w:val="Version"/>
        <w:sectPr w:rsidSect="00A32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227" w:rsidP="00A32227">
      <w:pPr>
        <w:pStyle w:val="SuperHeading"/>
      </w:pPr>
      <w:r w:rsidRPr="00A32227">
        <w:t>CPPFES2039 Identify, inspect and test passive fire and smoke containment products and systems</w:t>
      </w:r>
    </w:p>
    <w:p w:rsidR="00000000" w:rsidRPr="00A32227" w:rsidP="00A32227">
      <w:pPr>
        <w:pStyle w:val="Heading1"/>
      </w:pPr>
      <w:bookmarkStart w:id="1" w:name="O_1163574"/>
      <w:bookmarkEnd w:id="1"/>
      <w:r w:rsidRPr="00A32227">
        <w:t>Modification History</w:t>
      </w:r>
    </w:p>
    <w:tbl>
      <w:tblPr>
        <w:tblW w:w="0" w:type="auto"/>
        <w:tblLayout w:type="fixed"/>
        <w:tblCellMar>
          <w:left w:w="62" w:type="dxa"/>
          <w:right w:w="62" w:type="dxa"/>
        </w:tblCellMar>
        <w:tblLook w:val="0000"/>
      </w:tblPr>
      <w:tblGrid>
        <w:gridCol w:w="1163"/>
        <w:gridCol w:w="7739"/>
      </w:tblGrid>
      <w:tr w:rsidTr="00A32227">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Release 1</w:t>
            </w:r>
          </w:p>
        </w:tc>
        <w:tc>
          <w:tcPr>
            <w:tcW w:w="7739" w:type="dxa"/>
            <w:tcBorders>
              <w:top w:val="nil"/>
              <w:left w:val="nil"/>
              <w:bottom w:val="nil"/>
              <w:right w:val="nil"/>
            </w:tcBorders>
            <w:tcMar>
              <w:top w:w="0" w:type="dxa"/>
              <w:left w:w="62" w:type="dxa"/>
              <w:bottom w:w="0" w:type="dxa"/>
              <w:right w:w="62" w:type="dxa"/>
            </w:tcMar>
          </w:tcPr>
          <w:p w:rsidR="00000000" w:rsidRPr="00A32227" w:rsidP="00A32227">
            <w:pPr>
              <w:pStyle w:val="BodyText"/>
            </w:pPr>
            <w:r w:rsidRPr="00A32227">
              <w:t>This version first released with CPP Property Services Training Package Release 13.0.</w:t>
            </w:r>
          </w:p>
          <w:p w:rsidR="00000000" w:rsidRPr="00A32227" w:rsidP="00A32227">
            <w:pPr>
              <w:pStyle w:val="BodyText"/>
            </w:pPr>
            <w:r w:rsidRPr="00A32227">
              <w:t>Supersedes and is equivalent to CPPFES2039A Identify, inspect and test passive fire and smoke containment products and systems.  Unit updated to meet the Standards for Training Packages 2012.</w:t>
            </w:r>
          </w:p>
        </w:tc>
      </w:tr>
    </w:tbl>
    <w:p w:rsidR="00000000" w:rsidRPr="00A32227" w:rsidP="00A32227">
      <w:pPr>
        <w:pStyle w:val="BodyText"/>
      </w:pPr>
    </w:p>
    <w:p w:rsidR="00000000" w:rsidRPr="00A32227" w:rsidP="00A32227">
      <w:pPr>
        <w:pStyle w:val="AllowPageBreak"/>
      </w:pPr>
    </w:p>
    <w:p w:rsidR="00000000" w:rsidRPr="00A32227" w:rsidP="00A32227">
      <w:pPr>
        <w:pStyle w:val="Heading1"/>
      </w:pPr>
      <w:bookmarkStart w:id="2" w:name="O_1163580"/>
      <w:bookmarkEnd w:id="2"/>
      <w:r w:rsidRPr="00A32227">
        <w:t>Application</w:t>
      </w:r>
    </w:p>
    <w:p w:rsidR="00000000" w:rsidRPr="00A32227" w:rsidP="00544AB8">
      <w:pPr>
        <w:pStyle w:val="BodyText"/>
      </w:pPr>
      <w:r w:rsidRPr="00A32227">
        <w:t>This unit of competency specifi</w:t>
      </w:r>
      <w:r w:rsidRPr="00A32227">
        <w:t>es the skills and knowledge required to identify, inspect and test passive fire and smoke containment products and systems installed at client premises. Service activities are conducted in compliance with requirements of the relevant Australian Standards a</w:t>
      </w:r>
      <w:r w:rsidRPr="00A32227">
        <w:t>nd National Construction Code (NCC).</w:t>
      </w:r>
    </w:p>
    <w:p w:rsidR="00000000" w:rsidRPr="00A32227" w:rsidP="00544AB8">
      <w:pPr>
        <w:pStyle w:val="BodyText"/>
      </w:pPr>
      <w:r w:rsidRPr="00A32227">
        <w:t>The unit does not cover installation, replacement, maintenance or repair functions that are restricted to licensed trades or occupations.</w:t>
      </w:r>
    </w:p>
    <w:p w:rsidR="00000000" w:rsidRPr="00A32227" w:rsidP="00544AB8">
      <w:pPr>
        <w:pStyle w:val="BodyText"/>
      </w:pPr>
      <w:r w:rsidRPr="00A32227">
        <w:t>The unit is suitable for those with basic skills and knowledge undertaking routin</w:t>
      </w:r>
      <w:r w:rsidRPr="00A32227">
        <w:t>e work tasks under the direction of more experienced workers.</w:t>
      </w:r>
    </w:p>
    <w:p w:rsidR="00000000" w:rsidRPr="00A32227" w:rsidP="00544AB8">
      <w:pPr>
        <w:pStyle w:val="BodyText"/>
      </w:pPr>
      <w:r w:rsidRPr="00A32227">
        <w:t>Licensing, legislative, regulatory or certification requirements apply to this unit of competency in some states and territories. For further information, check with the relevant regulatory auth</w:t>
      </w:r>
      <w:r w:rsidRPr="00A32227">
        <w:t>ority.</w:t>
      </w:r>
    </w:p>
    <w:p w:rsidR="00000000" w:rsidRPr="00A32227" w:rsidP="00A32227">
      <w:pPr>
        <w:pStyle w:val="Heading1"/>
      </w:pPr>
      <w:bookmarkStart w:id="3" w:name="O_1163579"/>
      <w:bookmarkEnd w:id="3"/>
      <w:r w:rsidRPr="00A32227">
        <w:t>Pre-requisite Unit</w:t>
      </w:r>
    </w:p>
    <w:p w:rsidR="00000000" w:rsidRPr="00A32227" w:rsidP="00544AB8">
      <w:pPr>
        <w:pStyle w:val="BodyText"/>
      </w:pPr>
      <w:r w:rsidRPr="00A32227">
        <w:t>Nil.</w:t>
      </w:r>
    </w:p>
    <w:p w:rsidR="00000000" w:rsidRPr="00A32227" w:rsidP="00A32227">
      <w:pPr>
        <w:pStyle w:val="Heading1"/>
      </w:pPr>
      <w:bookmarkStart w:id="4" w:name="O_1163578"/>
      <w:bookmarkEnd w:id="4"/>
      <w:r w:rsidRPr="00A32227">
        <w:t>Unit Sector</w:t>
      </w:r>
    </w:p>
    <w:p w:rsidR="00000000" w:rsidRPr="00A32227" w:rsidP="00544AB8">
      <w:pPr>
        <w:pStyle w:val="BodyText"/>
      </w:pPr>
      <w:r w:rsidRPr="00A32227">
        <w:t>Fire Protection Inspection and Testing</w:t>
      </w:r>
    </w:p>
    <w:p w:rsidR="00000000" w:rsidRPr="00A32227" w:rsidP="00A32227">
      <w:pPr>
        <w:pStyle w:val="Heading1"/>
      </w:pPr>
      <w:bookmarkStart w:id="5" w:name="O_1163577"/>
      <w:bookmarkEnd w:id="5"/>
      <w:r w:rsidRPr="00A3222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3222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Performance criteria describe what needs to be done to demonstrate achievement of the element.</w:t>
            </w:r>
          </w:p>
        </w:tc>
      </w:tr>
      <w:tr w:rsidTr="00A32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w:t>
            </w:r>
          </w:p>
        </w:tc>
        <w:tc>
          <w:tcPr>
            <w:tcW w:w="2357"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 xml:space="preserve">Plan and prepare for </w:t>
            </w:r>
            <w:r w:rsidRPr="00A32227">
              <w:t>service operation.</w:t>
            </w: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1.1</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 xml:space="preserve">Read work instructions to clarify service timeframes, client needs, and site and passive fire and smoke </w:t>
            </w:r>
            <w:r w:rsidRPr="00A32227">
              <w:t>containme</w:t>
            </w:r>
            <w:r w:rsidRPr="00A32227">
              <w:t>nt product and system locations.</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1.2</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Discuss planned service procedures with relevant persons to clarify client needs and expectations.</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1.3</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Plan work activities to comply with relevant Australian Standards, NCC, regulatory, work health and safety (WHS) and workplace requirements.</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1.4</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Identify potential and actual breaches of rules and regulations associated with work instructions and take r</w:t>
            </w:r>
            <w:r w:rsidRPr="00A32227">
              <w:t>equired action to ensure compliance according to regulatory and workplace requirements.</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1.5</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Select and use required personal protective equipment (PPE).</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1.6</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Arrange access to worksite and communicate with responsible entity and affected persons to ad</w:t>
            </w:r>
            <w:r w:rsidRPr="00A32227">
              <w:t>vise duration and impact of planned service procedures and to ensure alternative safety arrangements are implemented.</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1.7</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Identify and prepare to control hazards in the work area according to workplace requirements.</w:t>
            </w:r>
          </w:p>
        </w:tc>
      </w:tr>
      <w:tr w:rsidTr="00A322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32227">
            <w:pPr>
              <w:pStyle w:val="BodyText"/>
              <w:rPr>
                <w:lang w:val="en-NZ"/>
              </w:rPr>
            </w:pPr>
          </w:p>
        </w:tc>
      </w:tr>
      <w:tr w:rsidTr="00A32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2</w:t>
            </w:r>
          </w:p>
        </w:tc>
        <w:tc>
          <w:tcPr>
            <w:tcW w:w="2357"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Identify passive fire</w:t>
            </w:r>
            <w:r w:rsidRPr="00A32227">
              <w:t xml:space="preserve"> and smoke containment installations and systems.</w:t>
            </w: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2.1</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Identify passive fire and smoke containment systems according to function, operation and location.</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2.2</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Identify and locate installed product components of passive fire and smoke containment installations and systems according to design, operation and function.</w:t>
            </w:r>
          </w:p>
        </w:tc>
      </w:tr>
      <w:tr w:rsidTr="00A322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32227">
            <w:pPr>
              <w:pStyle w:val="BodyText"/>
              <w:rPr>
                <w:lang w:val="en-NZ"/>
              </w:rPr>
            </w:pPr>
          </w:p>
        </w:tc>
      </w:tr>
      <w:tr w:rsidTr="00A32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3</w:t>
            </w:r>
          </w:p>
        </w:tc>
        <w:tc>
          <w:tcPr>
            <w:tcW w:w="2357"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Inspect and test passive fire and smoke containment installations and systems.</w:t>
            </w: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3.1</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Inspect passive fire and smoke containment system products according to the relevant maintenance schedule.</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3.2</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Check passive fire and smoke containment system products for marking and labelling against requirements of the relevant Australian Standard.</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3.3</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Identify potential or actual impediments to performance of passive fire and smoke containment system according to regulatory and workplace requirements.</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3.4</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Record identified defects and non-compliances according to regulatory and workplace requir</w:t>
            </w:r>
            <w:r w:rsidRPr="00A32227">
              <w:t>ements.</w:t>
            </w:r>
          </w:p>
        </w:tc>
      </w:tr>
      <w:tr w:rsidTr="00A322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32227">
            <w:pPr>
              <w:pStyle w:val="BodyText"/>
              <w:rPr>
                <w:lang w:val="en-NZ"/>
              </w:rPr>
            </w:pPr>
          </w:p>
        </w:tc>
      </w:tr>
      <w:tr w:rsidTr="00A32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4</w:t>
            </w:r>
          </w:p>
        </w:tc>
        <w:tc>
          <w:tcPr>
            <w:tcW w:w="2357" w:type="dxa"/>
            <w:vMerge w:val="restart"/>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Finalise service operation.</w:t>
            </w: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4.1</w:t>
            </w:r>
          </w:p>
        </w:tc>
        <w:tc>
          <w:tcPr>
            <w:tcW w:w="5659"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Complete service documentation and report outstanding defects, non-compliances and potential or actual impediments to performance according to Australian Standards, regulatory and workplace requirements.</w:t>
            </w:r>
          </w:p>
        </w:tc>
      </w:tr>
      <w:tr w:rsidTr="00A32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32227">
            <w:pPr>
              <w:pStyle w:val="BodyText"/>
              <w:rPr>
                <w:lang w:val="en-NZ"/>
              </w:rPr>
            </w:pPr>
            <w:r w:rsidRPr="00A32227">
              <w:t>4.2</w:t>
            </w:r>
          </w:p>
        </w:tc>
        <w:tc>
          <w:tcPr>
            <w:tcW w:w="5659" w:type="dxa"/>
            <w:tcBorders>
              <w:top w:val="nil"/>
              <w:left w:val="nil"/>
              <w:bottom w:val="nil"/>
              <w:right w:val="nil"/>
            </w:tcBorders>
            <w:tcMar>
              <w:top w:w="0" w:type="dxa"/>
              <w:left w:w="62" w:type="dxa"/>
              <w:bottom w:w="0" w:type="dxa"/>
              <w:right w:w="62" w:type="dxa"/>
            </w:tcMar>
          </w:tcPr>
          <w:p w:rsidR="00000000" w:rsidRPr="00A32227" w:rsidP="00A32227">
            <w:pPr>
              <w:pStyle w:val="BodyText"/>
            </w:pPr>
            <w:r w:rsidRPr="00A32227">
              <w:t>Leave client premises in a clean and tidy condition.</w:t>
            </w:r>
          </w:p>
        </w:tc>
      </w:tr>
    </w:tbl>
    <w:p w:rsidR="00000000" w:rsidRPr="00A32227" w:rsidP="00A32227">
      <w:pPr>
        <w:pStyle w:val="BodyText"/>
      </w:pPr>
    </w:p>
    <w:p w:rsidR="00000000" w:rsidRPr="00A32227" w:rsidP="00A32227">
      <w:pPr>
        <w:pStyle w:val="AllowPageBreak"/>
      </w:pPr>
    </w:p>
    <w:p w:rsidR="00000000" w:rsidRPr="00A32227" w:rsidP="00A32227">
      <w:pPr>
        <w:pStyle w:val="Heading1"/>
      </w:pPr>
      <w:bookmarkStart w:id="6" w:name="O_1163576"/>
      <w:bookmarkEnd w:id="6"/>
      <w:r w:rsidRPr="00A32227">
        <w:t>Foundation Skills</w:t>
      </w:r>
    </w:p>
    <w:p w:rsidR="00000000" w:rsidRPr="00A32227" w:rsidP="00544AB8">
      <w:pPr>
        <w:pStyle w:val="BodyText"/>
      </w:pPr>
      <w:r w:rsidRPr="00A32227">
        <w:t>Foundation skills essential to performance are explicit in the performance criteria of this unit of competency.</w:t>
      </w:r>
    </w:p>
    <w:p w:rsidR="00000000" w:rsidRPr="00A32227" w:rsidP="00A32227">
      <w:pPr>
        <w:pStyle w:val="Heading1"/>
      </w:pPr>
      <w:bookmarkStart w:id="7" w:name="O_1163575"/>
      <w:bookmarkEnd w:id="7"/>
      <w:r w:rsidRPr="00A32227">
        <w:t>Unit Mapping Information</w:t>
      </w:r>
    </w:p>
    <w:p w:rsidR="00000000" w:rsidRPr="00A32227" w:rsidP="00544AB8">
      <w:pPr>
        <w:pStyle w:val="BodyText"/>
      </w:pPr>
      <w:r w:rsidRPr="00A32227">
        <w:t>Supersedes and is equivalent to CPPFES2039A Identify, inspect and test passive fire and smoke containment products and systems.</w:t>
      </w:r>
    </w:p>
    <w:p w:rsidR="00000000" w:rsidRPr="00A32227" w:rsidP="00A32227">
      <w:pPr>
        <w:pStyle w:val="Heading1"/>
      </w:pPr>
      <w:bookmarkStart w:id="8" w:name="O_1163568"/>
      <w:bookmarkEnd w:id="8"/>
      <w:r w:rsidRPr="00A32227">
        <w:t>Links</w:t>
      </w:r>
    </w:p>
    <w:p w:rsidR="00000000" w:rsidRPr="00A32227" w:rsidP="00544AB8">
      <w:pPr>
        <w:pStyle w:val="BodyText"/>
      </w:pPr>
      <w:r w:rsidRPr="00A3222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62DC8">
        <w:rPr>
          <w:rStyle w:val="Hyperlink"/>
        </w:rPr>
        <w:t>https://vetnet.gov.au/Pages/TrainingDocs.aspx?q=6f3f9672-30e8-4835-b348-205dfcf13d9b</w:t>
      </w:r>
      <w:r>
        <w:fldChar w:fldCharType="end"/>
      </w:r>
    </w:p>
    <w:p w:rsidR="00000000" w:rsidRPr="00A32227" w:rsidP="00A32227"/>
    <w:sectPr w:rsidSect="00A322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27" w:rsidRPr="00544AB8" w:rsidP="00544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B8" w:rsidP="00A32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AB8" w:rsidP="00A322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44AB8" w:rsidP="00A32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227" w:rsidRPr="00544AB8" w:rsidP="00544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B8" w:rsidRPr="002D2AF8" w:rsidP="00A32227">
    <w:pPr>
      <w:pStyle w:val="Header"/>
      <w:framePr w:wrap="around"/>
    </w:pPr>
    <w:r>
      <w:fldChar w:fldCharType="begin"/>
    </w:r>
    <w:r>
      <w:instrText xml:space="preserve"> TITLE   \* MERGEFORMAT </w:instrText>
    </w:r>
    <w:r>
      <w:fldChar w:fldCharType="separate"/>
    </w:r>
    <w:r>
      <w:t>CPPFES2039 Identify, inspect and test passive fire and smoke containment products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44AB8" w:rsidP="00A32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227"/>
    <w:pPr>
      <w:spacing w:before="360" w:after="60"/>
      <w:outlineLvl w:val="0"/>
    </w:pPr>
    <w:rPr>
      <w:sz w:val="32"/>
    </w:rPr>
  </w:style>
  <w:style w:type="paragraph" w:styleId="Heading2">
    <w:name w:val="heading 2"/>
    <w:basedOn w:val="HeadingBase"/>
    <w:next w:val="BodyText"/>
    <w:link w:val="Heading2Char"/>
    <w:qFormat/>
    <w:rsid w:val="00A32227"/>
    <w:pPr>
      <w:keepLines/>
      <w:spacing w:before="240" w:after="120"/>
      <w:outlineLvl w:val="1"/>
    </w:pPr>
    <w:rPr>
      <w:sz w:val="28"/>
      <w:szCs w:val="40"/>
    </w:rPr>
  </w:style>
  <w:style w:type="paragraph" w:styleId="Heading3">
    <w:name w:val="heading 3"/>
    <w:basedOn w:val="HeadingBase"/>
    <w:next w:val="BodyText"/>
    <w:link w:val="Heading3Char"/>
    <w:qFormat/>
    <w:rsid w:val="00A32227"/>
    <w:pPr>
      <w:spacing w:before="180" w:after="120"/>
      <w:outlineLvl w:val="2"/>
    </w:pPr>
    <w:rPr>
      <w:spacing w:val="-10"/>
      <w:kern w:val="32"/>
    </w:rPr>
  </w:style>
  <w:style w:type="paragraph" w:styleId="Heading4">
    <w:name w:val="heading 4"/>
    <w:basedOn w:val="HeadingBase"/>
    <w:next w:val="BodyText"/>
    <w:link w:val="Heading4Char"/>
    <w:qFormat/>
    <w:rsid w:val="00A32227"/>
    <w:pPr>
      <w:spacing w:before="160" w:after="120"/>
      <w:outlineLvl w:val="3"/>
    </w:pPr>
    <w:rPr>
      <w:sz w:val="22"/>
    </w:rPr>
  </w:style>
  <w:style w:type="paragraph" w:styleId="Heading5">
    <w:name w:val="heading 5"/>
    <w:basedOn w:val="HeadingBase"/>
    <w:next w:val="Normal"/>
    <w:link w:val="Heading5Char"/>
    <w:qFormat/>
    <w:rsid w:val="00A32227"/>
    <w:pPr>
      <w:spacing w:before="80"/>
      <w:outlineLvl w:val="4"/>
    </w:pPr>
    <w:rPr>
      <w:color w:val="918585"/>
      <w:sz w:val="20"/>
    </w:rPr>
  </w:style>
  <w:style w:type="paragraph" w:styleId="Heading6">
    <w:name w:val="heading 6"/>
    <w:basedOn w:val="HeadingBase"/>
    <w:next w:val="Normal"/>
    <w:link w:val="Heading6Char"/>
    <w:qFormat/>
    <w:rsid w:val="00A32227"/>
    <w:pPr>
      <w:spacing w:before="60"/>
      <w:outlineLvl w:val="5"/>
    </w:pPr>
    <w:rPr>
      <w:color w:val="918585"/>
      <w:sz w:val="20"/>
    </w:rPr>
  </w:style>
  <w:style w:type="paragraph" w:styleId="Heading7">
    <w:name w:val="heading 7"/>
    <w:basedOn w:val="Normal"/>
    <w:next w:val="Normal"/>
    <w:link w:val="Heading7Char"/>
    <w:qFormat/>
    <w:rsid w:val="00A32227"/>
    <w:pPr>
      <w:ind w:left="720"/>
      <w:outlineLvl w:val="6"/>
    </w:pPr>
    <w:rPr>
      <w:i/>
    </w:rPr>
  </w:style>
  <w:style w:type="paragraph" w:styleId="Heading8">
    <w:name w:val="heading 8"/>
    <w:basedOn w:val="Normal"/>
    <w:next w:val="Normal"/>
    <w:link w:val="Heading8Char"/>
    <w:qFormat/>
    <w:rsid w:val="00A32227"/>
    <w:pPr>
      <w:ind w:left="720"/>
      <w:outlineLvl w:val="7"/>
    </w:pPr>
    <w:rPr>
      <w:i/>
    </w:rPr>
  </w:style>
  <w:style w:type="paragraph" w:styleId="Heading9">
    <w:name w:val="heading 9"/>
    <w:basedOn w:val="Normal"/>
    <w:next w:val="Normal"/>
    <w:link w:val="Heading9Char"/>
    <w:qFormat/>
    <w:rsid w:val="00A32227"/>
    <w:pPr>
      <w:ind w:left="720"/>
      <w:outlineLvl w:val="8"/>
    </w:pPr>
    <w:rPr>
      <w:i/>
    </w:rPr>
  </w:style>
  <w:style w:type="character" w:default="1" w:styleId="DefaultParagraphFont">
    <w:name w:val="Default Paragraph Font"/>
    <w:uiPriority w:val="1"/>
    <w:unhideWhenUsed/>
    <w:rsid w:val="00A32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227"/>
  </w:style>
  <w:style w:type="character" w:customStyle="1" w:styleId="Heading1Char">
    <w:name w:val="Heading 1 Char"/>
    <w:basedOn w:val="DefaultParagraphFont"/>
    <w:link w:val="Heading1"/>
    <w:rsid w:val="00A32227"/>
    <w:rPr>
      <w:rFonts w:ascii="Times New Roman" w:eastAsia="Times New Roman" w:hAnsi="Times New Roman" w:cs="Times New Roman"/>
      <w:b/>
      <w:sz w:val="32"/>
      <w:szCs w:val="20"/>
      <w:lang w:eastAsia="en-US"/>
    </w:rPr>
  </w:style>
  <w:style w:type="paragraph" w:styleId="BodyText">
    <w:name w:val="Body Text"/>
    <w:basedOn w:val="Normal"/>
    <w:link w:val="BodyTextChar"/>
    <w:rsid w:val="00A32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227"/>
    <w:rPr>
      <w:rFonts w:ascii="Times New Roman" w:eastAsia="Times New Roman" w:hAnsi="Times New Roman" w:cs="Times New Roman"/>
      <w:sz w:val="24"/>
      <w:lang w:eastAsia="en-US"/>
    </w:rPr>
  </w:style>
  <w:style w:type="paragraph" w:customStyle="1" w:styleId="SuperHeading">
    <w:name w:val="SuperHeading"/>
    <w:basedOn w:val="Normal"/>
    <w:rsid w:val="00A32227"/>
    <w:pPr>
      <w:spacing w:before="240" w:after="120"/>
      <w:outlineLvl w:val="0"/>
    </w:pPr>
    <w:rPr>
      <w:rFonts w:ascii="Times New Roman" w:hAnsi="Times New Roman"/>
      <w:b/>
      <w:sz w:val="32"/>
    </w:rPr>
  </w:style>
  <w:style w:type="paragraph" w:customStyle="1" w:styleId="AllowPageBreak">
    <w:name w:val="AllowPageBreak"/>
    <w:rsid w:val="00A32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2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227"/>
    <w:rPr>
      <w:rFonts w:ascii="Courier New" w:eastAsia="Times New Roman" w:hAnsi="Courier New" w:cs="Times New Roman"/>
      <w:i/>
      <w:szCs w:val="20"/>
      <w:lang w:eastAsia="en-US"/>
    </w:rPr>
  </w:style>
  <w:style w:type="paragraph" w:customStyle="1" w:styleId="HeadingBase">
    <w:name w:val="Heading Base"/>
    <w:rsid w:val="00A32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227"/>
    <w:pPr>
      <w:tabs>
        <w:tab w:val="right" w:leader="dot" w:pos="9072"/>
      </w:tabs>
      <w:ind w:left="567"/>
    </w:pPr>
    <w:rPr>
      <w:szCs w:val="22"/>
    </w:rPr>
  </w:style>
  <w:style w:type="paragraph" w:customStyle="1" w:styleId="TOCBase">
    <w:name w:val="TOC Base"/>
    <w:rsid w:val="00A32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227"/>
    <w:pPr>
      <w:tabs>
        <w:tab w:val="right" w:leader="dot" w:pos="9072"/>
      </w:tabs>
      <w:spacing w:before="40" w:after="40"/>
      <w:ind w:left="284"/>
    </w:pPr>
    <w:rPr>
      <w:rFonts w:ascii="Times New Roman" w:hAnsi="Times New Roman"/>
    </w:rPr>
  </w:style>
  <w:style w:type="paragraph" w:styleId="TOC1">
    <w:name w:val="toc 1"/>
    <w:basedOn w:val="TOCBase"/>
    <w:next w:val="Normal"/>
    <w:rsid w:val="00A32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227"/>
    <w:rPr>
      <w:rFonts w:ascii="Times New Roman" w:eastAsia="Times New Roman" w:hAnsi="Times New Roman" w:cs="Times New Roman"/>
      <w:sz w:val="16"/>
      <w:lang w:eastAsia="en-US"/>
    </w:rPr>
  </w:style>
  <w:style w:type="paragraph" w:styleId="Title">
    <w:name w:val="Title"/>
    <w:basedOn w:val="HeadingBase"/>
    <w:link w:val="TitleChar"/>
    <w:qFormat/>
    <w:rsid w:val="00A32227"/>
    <w:pPr>
      <w:spacing w:before="5040"/>
      <w:jc w:val="center"/>
    </w:pPr>
    <w:rPr>
      <w:sz w:val="48"/>
      <w:szCs w:val="72"/>
      <w:lang w:val="en-US"/>
    </w:rPr>
  </w:style>
  <w:style w:type="character" w:customStyle="1" w:styleId="TitleChar">
    <w:name w:val="Title Char"/>
    <w:basedOn w:val="DefaultParagraphFont"/>
    <w:link w:val="Title"/>
    <w:rsid w:val="00A32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227"/>
    <w:pPr>
      <w:tabs>
        <w:tab w:val="left" w:pos="3600"/>
        <w:tab w:val="left" w:pos="3958"/>
      </w:tabs>
    </w:pPr>
  </w:style>
  <w:style w:type="paragraph" w:styleId="List">
    <w:name w:val="List"/>
    <w:basedOn w:val="BodyText"/>
    <w:next w:val="BodyText"/>
    <w:rsid w:val="00A32227"/>
    <w:pPr>
      <w:tabs>
        <w:tab w:val="left" w:pos="340"/>
      </w:tabs>
      <w:spacing w:before="60" w:after="60"/>
      <w:ind w:left="340" w:hanging="340"/>
    </w:pPr>
  </w:style>
  <w:style w:type="paragraph" w:styleId="ListBullet">
    <w:name w:val="List Bullet"/>
    <w:basedOn w:val="List"/>
    <w:rsid w:val="00A32227"/>
    <w:pPr>
      <w:numPr>
        <w:numId w:val="10"/>
      </w:numPr>
      <w:tabs>
        <w:tab w:val="clear" w:pos="340"/>
      </w:tabs>
      <w:spacing w:before="40" w:after="40"/>
    </w:pPr>
  </w:style>
  <w:style w:type="paragraph" w:customStyle="1" w:styleId="Note">
    <w:name w:val="Note"/>
    <w:basedOn w:val="BodyText"/>
    <w:rsid w:val="00A322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2227"/>
    <w:rPr>
      <w:b/>
      <w:spacing w:val="0"/>
    </w:rPr>
  </w:style>
  <w:style w:type="paragraph" w:customStyle="1" w:styleId="SuperTitle">
    <w:name w:val="SuperTitle"/>
    <w:basedOn w:val="Title"/>
    <w:rsid w:val="00A32227"/>
    <w:pPr>
      <w:framePr w:wrap="auto" w:hAnchor="text" w:y="6049"/>
    </w:pPr>
    <w:rPr>
      <w:color w:val="000000"/>
      <w:sz w:val="40"/>
    </w:rPr>
  </w:style>
  <w:style w:type="paragraph" w:customStyle="1" w:styleId="TOCTitle">
    <w:name w:val="TOCTitle"/>
    <w:basedOn w:val="Heading1"/>
    <w:rsid w:val="00A32227"/>
    <w:pPr>
      <w:spacing w:after="240"/>
      <w:jc w:val="center"/>
      <w:outlineLvl w:val="9"/>
    </w:pPr>
    <w:rPr>
      <w:caps/>
    </w:rPr>
  </w:style>
  <w:style w:type="paragraph" w:customStyle="1" w:styleId="Version">
    <w:name w:val="Version"/>
    <w:rsid w:val="00A32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2227"/>
    <w:pPr>
      <w:numPr>
        <w:numId w:val="11"/>
      </w:numPr>
      <w:tabs>
        <w:tab w:val="clear" w:pos="680"/>
      </w:tabs>
    </w:pPr>
  </w:style>
  <w:style w:type="paragraph" w:styleId="Index1">
    <w:name w:val="index 1"/>
    <w:basedOn w:val="Normal"/>
    <w:next w:val="Normal"/>
    <w:semiHidden/>
    <w:rsid w:val="00A32227"/>
    <w:pPr>
      <w:keepNext w:val="0"/>
      <w:tabs>
        <w:tab w:val="right" w:pos="4176"/>
      </w:tabs>
      <w:ind w:left="198" w:hanging="198"/>
    </w:pPr>
    <w:rPr>
      <w:rFonts w:ascii="Garamond" w:hAnsi="Garamond"/>
    </w:rPr>
  </w:style>
  <w:style w:type="paragraph" w:styleId="IndexHeading">
    <w:name w:val="index heading"/>
    <w:basedOn w:val="Normal"/>
    <w:next w:val="Index1"/>
    <w:semiHidden/>
    <w:rsid w:val="00A32227"/>
    <w:pPr>
      <w:spacing w:before="120" w:after="120"/>
    </w:pPr>
    <w:rPr>
      <w:rFonts w:ascii="Arial" w:hAnsi="Arial"/>
      <w:b/>
      <w:color w:val="918585"/>
      <w:sz w:val="24"/>
    </w:rPr>
  </w:style>
  <w:style w:type="paragraph" w:styleId="Header">
    <w:name w:val="header"/>
    <w:basedOn w:val="Normal"/>
    <w:link w:val="HeaderChar"/>
    <w:rsid w:val="00A32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227"/>
    <w:rPr>
      <w:rFonts w:ascii="Times New Roman" w:eastAsia="Times New Roman" w:hAnsi="Times New Roman" w:cs="Times New Roman"/>
      <w:sz w:val="16"/>
      <w:szCs w:val="20"/>
      <w:lang w:val="en-GB" w:eastAsia="en-US"/>
    </w:rPr>
  </w:style>
  <w:style w:type="paragraph" w:customStyle="1" w:styleId="Chapter">
    <w:name w:val="Chapter"/>
    <w:basedOn w:val="Normal"/>
    <w:rsid w:val="00A32227"/>
    <w:pPr>
      <w:spacing w:before="240"/>
    </w:pPr>
    <w:rPr>
      <w:rFonts w:ascii="Times New Roman" w:hAnsi="Times New Roman"/>
      <w:smallCaps/>
      <w:spacing w:val="80"/>
      <w:sz w:val="28"/>
    </w:rPr>
  </w:style>
  <w:style w:type="paragraph" w:customStyle="1" w:styleId="InChapter">
    <w:name w:val="InChapter"/>
    <w:basedOn w:val="Heading3"/>
    <w:rsid w:val="00A32227"/>
    <w:pPr>
      <w:spacing w:after="240"/>
      <w:outlineLvl w:val="9"/>
    </w:pPr>
    <w:rPr>
      <w:noProof/>
    </w:rPr>
  </w:style>
  <w:style w:type="paragraph" w:styleId="Index2">
    <w:name w:val="index 2"/>
    <w:basedOn w:val="Normal"/>
    <w:next w:val="Normal"/>
    <w:semiHidden/>
    <w:rsid w:val="00A32227"/>
    <w:pPr>
      <w:tabs>
        <w:tab w:val="right" w:pos="4176"/>
      </w:tabs>
      <w:ind w:left="568" w:hanging="284"/>
    </w:pPr>
    <w:rPr>
      <w:rFonts w:ascii="Garamond" w:hAnsi="Garamond"/>
    </w:rPr>
  </w:style>
  <w:style w:type="paragraph" w:customStyle="1" w:styleId="Byline">
    <w:name w:val="Byline"/>
    <w:rsid w:val="00A32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227"/>
    <w:pPr>
      <w:tabs>
        <w:tab w:val="clear" w:pos="3600"/>
        <w:tab w:val="clear" w:pos="3958"/>
      </w:tabs>
      <w:jc w:val="right"/>
    </w:pPr>
  </w:style>
  <w:style w:type="character" w:styleId="Emphasis">
    <w:name w:val="Emphasis"/>
    <w:basedOn w:val="DefaultParagraphFont"/>
    <w:qFormat/>
    <w:rsid w:val="00A32227"/>
    <w:rPr>
      <w:i/>
    </w:rPr>
  </w:style>
  <w:style w:type="paragraph" w:styleId="Caption">
    <w:name w:val="caption"/>
    <w:basedOn w:val="BodyText"/>
    <w:next w:val="Normal"/>
    <w:qFormat/>
    <w:rsid w:val="00A32227"/>
    <w:pPr>
      <w:framePr w:w="2268" w:hSpace="181" w:vSpace="181" w:wrap="around" w:vAnchor="text" w:hAnchor="page" w:x="1135" w:y="285" w:anchorLock="1"/>
    </w:pPr>
    <w:rPr>
      <w:i/>
    </w:rPr>
  </w:style>
  <w:style w:type="paragraph" w:customStyle="1" w:styleId="MiniTOCTitle">
    <w:name w:val="MiniTOCTitle"/>
    <w:basedOn w:val="Heading4"/>
    <w:rsid w:val="00A32227"/>
    <w:pPr>
      <w:spacing w:before="240"/>
      <w:outlineLvl w:val="9"/>
    </w:pPr>
    <w:rPr>
      <w:noProof/>
      <w:sz w:val="24"/>
    </w:rPr>
  </w:style>
  <w:style w:type="paragraph" w:customStyle="1" w:styleId="MiniTOCItem">
    <w:name w:val="MiniTOCItem"/>
    <w:basedOn w:val="ListBullet"/>
    <w:rsid w:val="00A32227"/>
    <w:pPr>
      <w:numPr>
        <w:numId w:val="0"/>
      </w:numPr>
      <w:tabs>
        <w:tab w:val="right" w:leader="dot" w:pos="6521"/>
      </w:tabs>
      <w:spacing w:before="0" w:after="0"/>
    </w:pPr>
  </w:style>
  <w:style w:type="paragraph" w:customStyle="1" w:styleId="TOFTitle">
    <w:name w:val="TOFTitle"/>
    <w:basedOn w:val="TOCTitle"/>
    <w:rsid w:val="00A32227"/>
  </w:style>
  <w:style w:type="paragraph" w:styleId="TableofFigures">
    <w:name w:val="table of figures"/>
    <w:basedOn w:val="Normal"/>
    <w:next w:val="Normal"/>
    <w:semiHidden/>
    <w:rsid w:val="00A32227"/>
    <w:pPr>
      <w:tabs>
        <w:tab w:val="right" w:leader="dot" w:pos="9072"/>
      </w:tabs>
      <w:ind w:left="970" w:hanging="403"/>
    </w:pPr>
    <w:rPr>
      <w:rFonts w:ascii="Times New Roman" w:hAnsi="Times New Roman"/>
      <w:b/>
    </w:rPr>
  </w:style>
  <w:style w:type="paragraph" w:styleId="ListNumber">
    <w:name w:val="List Number"/>
    <w:basedOn w:val="List"/>
    <w:rsid w:val="00A32227"/>
    <w:pPr>
      <w:numPr>
        <w:numId w:val="13"/>
      </w:numPr>
      <w:tabs>
        <w:tab w:val="clear" w:pos="340"/>
      </w:tabs>
    </w:pPr>
  </w:style>
  <w:style w:type="character" w:customStyle="1" w:styleId="WingdingSymbols">
    <w:name w:val="Wingding Symbols"/>
    <w:rsid w:val="00A32227"/>
    <w:rPr>
      <w:rFonts w:ascii="Wingdings" w:hAnsi="Wingdings"/>
    </w:rPr>
  </w:style>
  <w:style w:type="paragraph" w:customStyle="1" w:styleId="TableHeading">
    <w:name w:val="Table Heading"/>
    <w:basedOn w:val="HeadingBase"/>
    <w:rsid w:val="00A32227"/>
    <w:pPr>
      <w:keepLines/>
      <w:pBdr>
        <w:bottom w:val="single" w:sz="6" w:space="1" w:color="918585"/>
      </w:pBdr>
      <w:spacing w:before="240"/>
    </w:pPr>
  </w:style>
  <w:style w:type="character" w:customStyle="1" w:styleId="HotSpot">
    <w:name w:val="HotSpot"/>
    <w:rsid w:val="00A32227"/>
    <w:rPr>
      <w:color w:val="0033CC"/>
      <w:u w:val="none"/>
    </w:rPr>
  </w:style>
  <w:style w:type="paragraph" w:customStyle="1" w:styleId="BodyTextRight">
    <w:name w:val="Body Text Right"/>
    <w:basedOn w:val="BodyText"/>
    <w:rsid w:val="00A32227"/>
    <w:pPr>
      <w:spacing w:before="0" w:after="0"/>
      <w:jc w:val="right"/>
    </w:pPr>
  </w:style>
  <w:style w:type="paragraph" w:styleId="Index3">
    <w:name w:val="index 3"/>
    <w:basedOn w:val="ListNumber2"/>
    <w:next w:val="Normal"/>
    <w:semiHidden/>
    <w:rsid w:val="00A32227"/>
    <w:pPr>
      <w:numPr>
        <w:numId w:val="0"/>
      </w:numPr>
      <w:tabs>
        <w:tab w:val="right" w:leader="dot" w:pos="4176"/>
      </w:tabs>
    </w:pPr>
  </w:style>
  <w:style w:type="paragraph" w:styleId="ListNumber2">
    <w:name w:val="List Number 2"/>
    <w:basedOn w:val="List2"/>
    <w:rsid w:val="00A32227"/>
    <w:pPr>
      <w:numPr>
        <w:numId w:val="8"/>
      </w:numPr>
      <w:tabs>
        <w:tab w:val="clear" w:pos="1060"/>
      </w:tabs>
    </w:pPr>
  </w:style>
  <w:style w:type="paragraph" w:customStyle="1" w:styleId="MarginNote">
    <w:name w:val="Margin Note"/>
    <w:basedOn w:val="BodyText"/>
    <w:rsid w:val="00A32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227"/>
    <w:rPr>
      <w:sz w:val="32"/>
    </w:rPr>
  </w:style>
  <w:style w:type="paragraph" w:customStyle="1" w:styleId="HeadingProcedure">
    <w:name w:val="Heading Procedure"/>
    <w:basedOn w:val="HeadingBase"/>
    <w:next w:val="Normal"/>
    <w:rsid w:val="00A32227"/>
    <w:pPr>
      <w:tabs>
        <w:tab w:val="left" w:pos="0"/>
      </w:tabs>
      <w:spacing w:before="120" w:after="60"/>
    </w:pPr>
    <w:rPr>
      <w:i/>
      <w:color w:val="918585"/>
      <w:sz w:val="22"/>
    </w:rPr>
  </w:style>
  <w:style w:type="paragraph" w:customStyle="1" w:styleId="TableBodyText">
    <w:name w:val="Table Body Text"/>
    <w:basedOn w:val="BodyText"/>
    <w:rsid w:val="00A32227"/>
    <w:pPr>
      <w:spacing w:before="60" w:after="60"/>
    </w:pPr>
  </w:style>
  <w:style w:type="paragraph" w:styleId="ListContinue">
    <w:name w:val="List Continue"/>
    <w:basedOn w:val="List"/>
    <w:rsid w:val="00A32227"/>
    <w:pPr>
      <w:ind w:firstLine="0"/>
    </w:pPr>
  </w:style>
  <w:style w:type="paragraph" w:customStyle="1" w:styleId="ListNote">
    <w:name w:val="List Note"/>
    <w:basedOn w:val="List"/>
    <w:rsid w:val="00A32227"/>
    <w:pPr>
      <w:pBdr>
        <w:top w:val="single" w:sz="6" w:space="2" w:color="918585"/>
        <w:bottom w:val="single" w:sz="6" w:space="2" w:color="918585"/>
      </w:pBdr>
      <w:tabs>
        <w:tab w:val="left" w:pos="1021"/>
      </w:tabs>
      <w:ind w:firstLine="0"/>
    </w:pPr>
  </w:style>
  <w:style w:type="paragraph" w:customStyle="1" w:styleId="Warning">
    <w:name w:val="Warning"/>
    <w:basedOn w:val="BodyText"/>
    <w:rsid w:val="00A32227"/>
    <w:pPr>
      <w:shd w:val="clear" w:color="auto" w:fill="D9D9D9"/>
      <w:tabs>
        <w:tab w:val="left" w:pos="992"/>
      </w:tabs>
      <w:ind w:left="119" w:right="119"/>
    </w:pPr>
    <w:rPr>
      <w:sz w:val="20"/>
    </w:rPr>
  </w:style>
  <w:style w:type="paragraph" w:customStyle="1" w:styleId="MarginIcons">
    <w:name w:val="Margin Icons"/>
    <w:basedOn w:val="BodyText"/>
    <w:rsid w:val="00A32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227"/>
    <w:rPr>
      <w:rFonts w:ascii="Courier New" w:hAnsi="Courier New"/>
    </w:rPr>
  </w:style>
  <w:style w:type="paragraph" w:customStyle="1" w:styleId="NoteBullet">
    <w:name w:val="Note Bullet"/>
    <w:basedOn w:val="Note"/>
    <w:rsid w:val="00A32227"/>
    <w:pPr>
      <w:tabs>
        <w:tab w:val="clear" w:pos="680"/>
      </w:tabs>
      <w:spacing w:before="60" w:after="60"/>
    </w:pPr>
  </w:style>
  <w:style w:type="paragraph" w:customStyle="1" w:styleId="SubHeading2">
    <w:name w:val="SubHeading2"/>
    <w:basedOn w:val="HeadingBase"/>
    <w:rsid w:val="00A32227"/>
    <w:pPr>
      <w:spacing w:before="240" w:after="60"/>
    </w:pPr>
    <w:rPr>
      <w:sz w:val="20"/>
    </w:rPr>
  </w:style>
  <w:style w:type="paragraph" w:customStyle="1" w:styleId="SubHeading1">
    <w:name w:val="SubHeading1"/>
    <w:basedOn w:val="HeadingBase"/>
    <w:rsid w:val="00A32227"/>
    <w:pPr>
      <w:spacing w:before="240" w:after="60"/>
    </w:pPr>
    <w:rPr>
      <w:color w:val="918585"/>
      <w:sz w:val="22"/>
    </w:rPr>
  </w:style>
  <w:style w:type="paragraph" w:customStyle="1" w:styleId="SideHeading">
    <w:name w:val="Side Heading"/>
    <w:basedOn w:val="HeadingBase"/>
    <w:rsid w:val="00A32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227"/>
    <w:pPr>
      <w:numPr>
        <w:numId w:val="9"/>
      </w:numPr>
    </w:pPr>
  </w:style>
  <w:style w:type="paragraph" w:styleId="PlainText">
    <w:name w:val="Plain Text"/>
    <w:basedOn w:val="Normal"/>
    <w:link w:val="PlainTextChar"/>
    <w:rsid w:val="00A32227"/>
    <w:rPr>
      <w:sz w:val="20"/>
    </w:rPr>
  </w:style>
  <w:style w:type="character" w:customStyle="1" w:styleId="PlainTextChar">
    <w:name w:val="Plain Text Char"/>
    <w:basedOn w:val="DefaultParagraphFont"/>
    <w:link w:val="PlainText"/>
    <w:rsid w:val="00A32227"/>
    <w:rPr>
      <w:rFonts w:ascii="Courier New" w:eastAsia="Times New Roman" w:hAnsi="Courier New" w:cs="Times New Roman"/>
      <w:sz w:val="20"/>
      <w:szCs w:val="20"/>
      <w:lang w:eastAsia="en-US"/>
    </w:rPr>
  </w:style>
  <w:style w:type="character" w:customStyle="1" w:styleId="MenuOption">
    <w:name w:val="Menu Option"/>
    <w:basedOn w:val="DefaultParagraphFont"/>
    <w:rsid w:val="00A32227"/>
    <w:rPr>
      <w:b/>
      <w:smallCaps/>
    </w:rPr>
  </w:style>
  <w:style w:type="paragraph" w:customStyle="1" w:styleId="TableListNumber">
    <w:name w:val="Table List Number"/>
    <w:basedOn w:val="ListNumber"/>
    <w:rsid w:val="00A32227"/>
    <w:pPr>
      <w:numPr>
        <w:numId w:val="0"/>
      </w:numPr>
    </w:pPr>
  </w:style>
  <w:style w:type="paragraph" w:styleId="TOC4">
    <w:name w:val="toc 4"/>
    <w:basedOn w:val="TOCBase"/>
    <w:next w:val="Normal"/>
    <w:semiHidden/>
    <w:rsid w:val="00A32227"/>
    <w:pPr>
      <w:tabs>
        <w:tab w:val="right" w:leader="dot" w:pos="9071"/>
      </w:tabs>
      <w:ind w:left="1701"/>
    </w:pPr>
  </w:style>
  <w:style w:type="paragraph" w:customStyle="1" w:styleId="ListAlpha">
    <w:name w:val="List Alpha"/>
    <w:basedOn w:val="List"/>
    <w:rsid w:val="00A32227"/>
    <w:pPr>
      <w:numPr>
        <w:numId w:val="7"/>
      </w:numPr>
    </w:pPr>
  </w:style>
  <w:style w:type="paragraph" w:customStyle="1" w:styleId="ListAlpha2">
    <w:name w:val="List Alpha 2"/>
    <w:basedOn w:val="List2"/>
    <w:rsid w:val="00A32227"/>
    <w:pPr>
      <w:numPr>
        <w:numId w:val="6"/>
      </w:numPr>
    </w:pPr>
  </w:style>
  <w:style w:type="paragraph" w:styleId="List2">
    <w:name w:val="List 2"/>
    <w:basedOn w:val="BodyText"/>
    <w:rsid w:val="00A32227"/>
    <w:pPr>
      <w:tabs>
        <w:tab w:val="left" w:pos="680"/>
      </w:tabs>
      <w:spacing w:before="60" w:after="60"/>
      <w:ind w:left="680" w:hanging="340"/>
    </w:pPr>
  </w:style>
  <w:style w:type="paragraph" w:styleId="List3">
    <w:name w:val="List 3"/>
    <w:basedOn w:val="BodyText"/>
    <w:rsid w:val="00A32227"/>
    <w:pPr>
      <w:tabs>
        <w:tab w:val="left" w:pos="1021"/>
      </w:tabs>
      <w:spacing w:before="60" w:after="60"/>
      <w:ind w:left="1020" w:hanging="340"/>
    </w:pPr>
  </w:style>
  <w:style w:type="paragraph" w:styleId="List4">
    <w:name w:val="List 4"/>
    <w:basedOn w:val="BodyText"/>
    <w:rsid w:val="00A32227"/>
    <w:pPr>
      <w:tabs>
        <w:tab w:val="left" w:pos="1361"/>
      </w:tabs>
      <w:spacing w:before="60" w:after="60"/>
      <w:ind w:left="1361" w:hanging="340"/>
    </w:pPr>
  </w:style>
  <w:style w:type="paragraph" w:styleId="List5">
    <w:name w:val="List 5"/>
    <w:basedOn w:val="BodyText"/>
    <w:rsid w:val="00A32227"/>
    <w:pPr>
      <w:tabs>
        <w:tab w:val="left" w:pos="1701"/>
      </w:tabs>
      <w:spacing w:before="60" w:after="60"/>
      <w:ind w:left="1701" w:hanging="340"/>
    </w:pPr>
  </w:style>
  <w:style w:type="paragraph" w:styleId="ListBullet3">
    <w:name w:val="List Bullet 3"/>
    <w:basedOn w:val="List3"/>
    <w:rsid w:val="00A32227"/>
    <w:pPr>
      <w:numPr>
        <w:numId w:val="12"/>
      </w:numPr>
      <w:tabs>
        <w:tab w:val="clear" w:pos="1021"/>
      </w:tabs>
      <w:ind w:left="1037" w:hanging="357"/>
    </w:pPr>
  </w:style>
  <w:style w:type="paragraph" w:styleId="ListBullet4">
    <w:name w:val="List Bullet 4"/>
    <w:basedOn w:val="List4"/>
    <w:rsid w:val="00A32227"/>
    <w:pPr>
      <w:numPr>
        <w:numId w:val="1"/>
      </w:numPr>
      <w:tabs>
        <w:tab w:val="clear" w:pos="1361"/>
      </w:tabs>
    </w:pPr>
  </w:style>
  <w:style w:type="paragraph" w:styleId="ListBullet5">
    <w:name w:val="List Bullet 5"/>
    <w:basedOn w:val="List5"/>
    <w:rsid w:val="00A32227"/>
    <w:pPr>
      <w:numPr>
        <w:numId w:val="2"/>
      </w:numPr>
    </w:pPr>
  </w:style>
  <w:style w:type="paragraph" w:styleId="ListContinue2">
    <w:name w:val="List Continue 2"/>
    <w:basedOn w:val="List2"/>
    <w:rsid w:val="00A32227"/>
    <w:pPr>
      <w:ind w:firstLine="0"/>
    </w:pPr>
  </w:style>
  <w:style w:type="paragraph" w:styleId="ListContinue3">
    <w:name w:val="List Continue 3"/>
    <w:basedOn w:val="List3"/>
    <w:rsid w:val="00A32227"/>
    <w:pPr>
      <w:ind w:left="1021" w:firstLine="0"/>
    </w:pPr>
  </w:style>
  <w:style w:type="paragraph" w:styleId="ListContinue4">
    <w:name w:val="List Continue 4"/>
    <w:basedOn w:val="List4"/>
    <w:rsid w:val="00A32227"/>
    <w:pPr>
      <w:ind w:firstLine="0"/>
    </w:pPr>
  </w:style>
  <w:style w:type="paragraph" w:styleId="ListContinue5">
    <w:name w:val="List Continue 5"/>
    <w:basedOn w:val="List5"/>
    <w:rsid w:val="00A32227"/>
    <w:pPr>
      <w:ind w:firstLine="0"/>
    </w:pPr>
  </w:style>
  <w:style w:type="paragraph" w:styleId="ListNumber3">
    <w:name w:val="List Number 3"/>
    <w:basedOn w:val="List3"/>
    <w:rsid w:val="00A32227"/>
    <w:pPr>
      <w:numPr>
        <w:numId w:val="3"/>
      </w:numPr>
    </w:pPr>
  </w:style>
  <w:style w:type="paragraph" w:styleId="ListNumber4">
    <w:name w:val="List Number 4"/>
    <w:basedOn w:val="List4"/>
    <w:rsid w:val="00A32227"/>
    <w:pPr>
      <w:numPr>
        <w:numId w:val="4"/>
      </w:numPr>
    </w:pPr>
  </w:style>
  <w:style w:type="paragraph" w:styleId="ListNumber5">
    <w:name w:val="List Number 5"/>
    <w:basedOn w:val="List5"/>
    <w:rsid w:val="00A32227"/>
    <w:pPr>
      <w:numPr>
        <w:numId w:val="5"/>
      </w:numPr>
    </w:pPr>
  </w:style>
  <w:style w:type="paragraph" w:styleId="BlockText">
    <w:name w:val="Block Text"/>
    <w:basedOn w:val="Normal"/>
    <w:rsid w:val="00A32227"/>
    <w:pPr>
      <w:spacing w:after="120"/>
      <w:ind w:left="1440" w:right="1440"/>
    </w:pPr>
  </w:style>
  <w:style w:type="character" w:customStyle="1" w:styleId="Subscript">
    <w:name w:val="Subscript"/>
    <w:basedOn w:val="DefaultParagraphFont"/>
    <w:rsid w:val="00A32227"/>
    <w:rPr>
      <w:sz w:val="16"/>
      <w:vertAlign w:val="subscript"/>
    </w:rPr>
  </w:style>
  <w:style w:type="character" w:customStyle="1" w:styleId="Superscript">
    <w:name w:val="Superscript"/>
    <w:basedOn w:val="DefaultParagraphFont"/>
    <w:rsid w:val="00A32227"/>
    <w:rPr>
      <w:sz w:val="16"/>
      <w:vertAlign w:val="superscript"/>
    </w:rPr>
  </w:style>
  <w:style w:type="character" w:customStyle="1" w:styleId="Symbols">
    <w:name w:val="Symbols"/>
    <w:basedOn w:val="DefaultParagraphFont"/>
    <w:rsid w:val="00A32227"/>
    <w:rPr>
      <w:rFonts w:ascii="Symbol" w:hAnsi="Symbol"/>
    </w:rPr>
  </w:style>
  <w:style w:type="character" w:customStyle="1" w:styleId="MenuOptions">
    <w:name w:val="Menu Options"/>
    <w:basedOn w:val="DefaultParagraphFont"/>
    <w:rsid w:val="00A32227"/>
    <w:rPr>
      <w:rFonts w:ascii="Arial Narrow" w:hAnsi="Arial Narrow"/>
      <w:smallCaps/>
    </w:rPr>
  </w:style>
  <w:style w:type="character" w:customStyle="1" w:styleId="Buttons">
    <w:name w:val="Buttons"/>
    <w:basedOn w:val="DefaultParagraphFont"/>
    <w:rsid w:val="00A32227"/>
    <w:rPr>
      <w:b/>
    </w:rPr>
  </w:style>
  <w:style w:type="character" w:customStyle="1" w:styleId="Underlined">
    <w:name w:val="Underlined"/>
    <w:basedOn w:val="DefaultParagraphFont"/>
    <w:rsid w:val="00A32227"/>
    <w:rPr>
      <w:u w:val="single"/>
    </w:rPr>
  </w:style>
  <w:style w:type="paragraph" w:customStyle="1" w:styleId="TableBodyTextRight">
    <w:name w:val="Table Body Text Right"/>
    <w:basedOn w:val="TableBodyText"/>
    <w:rsid w:val="00A32227"/>
    <w:pPr>
      <w:widowControl w:val="0"/>
      <w:autoSpaceDE w:val="0"/>
      <w:autoSpaceDN w:val="0"/>
      <w:adjustRightInd w:val="0"/>
      <w:jc w:val="right"/>
    </w:pPr>
    <w:rPr>
      <w:rFonts w:cs="Arial"/>
      <w:szCs w:val="18"/>
    </w:rPr>
  </w:style>
  <w:style w:type="paragraph" w:customStyle="1" w:styleId="CopyrightText">
    <w:name w:val="Copyright Text"/>
    <w:basedOn w:val="BodyText"/>
    <w:rsid w:val="00A32227"/>
    <w:rPr>
      <w:sz w:val="18"/>
    </w:rPr>
  </w:style>
  <w:style w:type="paragraph" w:customStyle="1" w:styleId="BodySmallRight">
    <w:name w:val="Body Small Right"/>
    <w:basedOn w:val="BodyTextRight"/>
    <w:rsid w:val="00A32227"/>
    <w:rPr>
      <w:sz w:val="18"/>
      <w:szCs w:val="18"/>
    </w:rPr>
  </w:style>
  <w:style w:type="paragraph" w:customStyle="1" w:styleId="MarginEdition">
    <w:name w:val="Margin Edition"/>
    <w:basedOn w:val="MarginNote"/>
    <w:rsid w:val="00A32227"/>
    <w:pPr>
      <w:spacing w:before="0" w:after="0"/>
    </w:pPr>
    <w:rPr>
      <w:rFonts w:ascii="Times New Roman" w:hAnsi="Times New Roman"/>
      <w:color w:val="999999"/>
    </w:rPr>
  </w:style>
  <w:style w:type="paragraph" w:customStyle="1" w:styleId="Spacer">
    <w:name w:val="Spacer"/>
    <w:basedOn w:val="Normal"/>
    <w:rsid w:val="00A32227"/>
    <w:rPr>
      <w:sz w:val="2"/>
      <w:szCs w:val="2"/>
    </w:rPr>
  </w:style>
  <w:style w:type="character" w:customStyle="1" w:styleId="Small">
    <w:name w:val="Small"/>
    <w:basedOn w:val="DefaultParagraphFont"/>
    <w:rsid w:val="00A32227"/>
    <w:rPr>
      <w:sz w:val="16"/>
    </w:rPr>
  </w:style>
  <w:style w:type="paragraph" w:customStyle="1" w:styleId="WideTable">
    <w:name w:val="Wide Table"/>
    <w:basedOn w:val="Normal"/>
    <w:rsid w:val="00A32227"/>
    <w:pPr>
      <w:ind w:left="-1418"/>
    </w:pPr>
    <w:rPr>
      <w:sz w:val="2"/>
      <w:szCs w:val="2"/>
    </w:rPr>
  </w:style>
  <w:style w:type="character" w:styleId="PageNumber">
    <w:name w:val="page number"/>
    <w:basedOn w:val="DefaultParagraphFont"/>
    <w:rsid w:val="00A32227"/>
  </w:style>
  <w:style w:type="paragraph" w:styleId="Quote">
    <w:name w:val="Quote"/>
    <w:basedOn w:val="Heading1"/>
    <w:link w:val="QuoteChar"/>
    <w:qFormat/>
    <w:rsid w:val="00A32227"/>
    <w:rPr>
      <w:b w:val="0"/>
      <w:sz w:val="72"/>
      <w:szCs w:val="72"/>
      <w:lang w:val="en-NZ"/>
    </w:rPr>
  </w:style>
  <w:style w:type="character" w:customStyle="1" w:styleId="QuoteChar">
    <w:name w:val="Quote Char"/>
    <w:basedOn w:val="DefaultParagraphFont"/>
    <w:link w:val="Quote"/>
    <w:rsid w:val="00A32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227"/>
    <w:pPr>
      <w:pageBreakBefore/>
    </w:pPr>
  </w:style>
  <w:style w:type="paragraph" w:customStyle="1" w:styleId="Border">
    <w:name w:val="Border"/>
    <w:basedOn w:val="Normal"/>
    <w:qFormat/>
    <w:rsid w:val="00A32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227"/>
    <w:rPr>
      <w:b/>
      <w:bCs/>
      <w:i/>
      <w:iCs/>
      <w:color w:val="auto"/>
    </w:rPr>
  </w:style>
  <w:style w:type="paragraph" w:styleId="IntenseQuote">
    <w:name w:val="Intense Quote"/>
    <w:basedOn w:val="Normal"/>
    <w:next w:val="Normal"/>
    <w:link w:val="IntenseQuoteChar"/>
    <w:uiPriority w:val="30"/>
    <w:qFormat/>
    <w:rsid w:val="00A32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227"/>
    <w:rPr>
      <w:smallCaps/>
      <w:color w:val="auto"/>
      <w:u w:val="single"/>
    </w:rPr>
  </w:style>
  <w:style w:type="character" w:styleId="IntenseReference">
    <w:name w:val="Intense Reference"/>
    <w:basedOn w:val="DefaultParagraphFont"/>
    <w:uiPriority w:val="32"/>
    <w:qFormat/>
    <w:rsid w:val="00A32227"/>
    <w:rPr>
      <w:b/>
      <w:bCs/>
      <w:smallCaps/>
      <w:color w:val="auto"/>
      <w:spacing w:val="5"/>
      <w:u w:val="single"/>
    </w:rPr>
  </w:style>
  <w:style w:type="paragraph" w:customStyle="1" w:styleId="2ColumnHeading">
    <w:name w:val="2Column Heading"/>
    <w:basedOn w:val="BodyText"/>
    <w:qFormat/>
    <w:rsid w:val="00A32227"/>
    <w:pPr>
      <w:spacing w:after="60"/>
      <w:ind w:left="-2268"/>
    </w:pPr>
    <w:rPr>
      <w:b/>
    </w:rPr>
  </w:style>
  <w:style w:type="paragraph" w:customStyle="1" w:styleId="Heading1TOC">
    <w:name w:val="Heading1 TOC"/>
    <w:basedOn w:val="Normal"/>
    <w:qFormat/>
    <w:rsid w:val="00A32227"/>
    <w:pPr>
      <w:spacing w:before="240" w:after="120"/>
    </w:pPr>
    <w:rPr>
      <w:rFonts w:ascii="Times New Roman" w:hAnsi="Times New Roman"/>
      <w:b/>
      <w:sz w:val="32"/>
    </w:rPr>
  </w:style>
  <w:style w:type="paragraph" w:customStyle="1" w:styleId="Heading2TOC">
    <w:name w:val="Heading2 TOC"/>
    <w:basedOn w:val="Normal"/>
    <w:qFormat/>
    <w:rsid w:val="00A32227"/>
    <w:pPr>
      <w:spacing w:before="240" w:after="60"/>
    </w:pPr>
    <w:rPr>
      <w:rFonts w:ascii="Times New Roman" w:hAnsi="Times New Roman"/>
      <w:b/>
      <w:sz w:val="28"/>
    </w:rPr>
  </w:style>
  <w:style w:type="character" w:customStyle="1" w:styleId="Underline">
    <w:name w:val="Underline"/>
    <w:basedOn w:val="DefaultParagraphFont"/>
    <w:qFormat/>
    <w:rsid w:val="00A32227"/>
    <w:rPr>
      <w:u w:val="single"/>
    </w:rPr>
  </w:style>
  <w:style w:type="character" w:customStyle="1" w:styleId="BoldandItalics">
    <w:name w:val="Bold and Italics"/>
    <w:qFormat/>
    <w:rsid w:val="00A32227"/>
    <w:rPr>
      <w:b/>
      <w:i/>
      <w:u w:val="none"/>
    </w:rPr>
  </w:style>
  <w:style w:type="paragraph" w:styleId="BalloonText">
    <w:name w:val="Balloon Text"/>
    <w:basedOn w:val="Normal"/>
    <w:link w:val="BalloonTextChar"/>
    <w:rsid w:val="00A32227"/>
    <w:rPr>
      <w:rFonts w:ascii="Tahoma" w:hAnsi="Tahoma" w:cs="Tahoma"/>
      <w:sz w:val="16"/>
      <w:szCs w:val="16"/>
    </w:rPr>
  </w:style>
  <w:style w:type="character" w:customStyle="1" w:styleId="BalloonTextChar">
    <w:name w:val="Balloon Text Char"/>
    <w:basedOn w:val="DefaultParagraphFont"/>
    <w:link w:val="BalloonText"/>
    <w:rsid w:val="00A32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227"/>
    <w:rPr>
      <w:b/>
      <w:color w:val="660033"/>
      <w:spacing w:val="0"/>
    </w:rPr>
  </w:style>
  <w:style w:type="paragraph" w:customStyle="1" w:styleId="Nameditemlist">
    <w:name w:val="Named item list"/>
    <w:basedOn w:val="BodyText"/>
    <w:qFormat/>
    <w:rsid w:val="00A32227"/>
    <w:pPr>
      <w:tabs>
        <w:tab w:val="left" w:pos="2835"/>
      </w:tabs>
      <w:ind w:left="2835" w:hanging="2835"/>
    </w:pPr>
  </w:style>
  <w:style w:type="paragraph" w:customStyle="1" w:styleId="BodyTextnopadding">
    <w:name w:val="Body Text no padding"/>
    <w:basedOn w:val="BodyText"/>
    <w:qFormat/>
    <w:rsid w:val="00A32227"/>
    <w:pPr>
      <w:spacing w:before="0" w:after="0"/>
    </w:pPr>
  </w:style>
  <w:style w:type="paragraph" w:customStyle="1" w:styleId="BodyTextBold">
    <w:name w:val="Body Text Bold"/>
    <w:basedOn w:val="BodyText"/>
    <w:qFormat/>
    <w:rsid w:val="00A32227"/>
    <w:rPr>
      <w:b/>
    </w:rPr>
  </w:style>
  <w:style w:type="character" w:styleId="Hyperlink">
    <w:name w:val="Hyperlink"/>
    <w:basedOn w:val="DefaultParagraphFont"/>
    <w:uiPriority w:val="99"/>
    <w:unhideWhenUsed/>
    <w:rsid w:val="00544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3884</Characters>
  <Application>Microsoft Office Word</Application>
  <DocSecurity>0</DocSecurity>
  <Lines>161</Lines>
  <Paragraphs>76</Paragraphs>
  <ScaleCrop>false</ScaleCrop>
  <Company>Author-it Software Corporation Ltd.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CPPFES2039 Identify, inspect and test passive fire and smoke containment products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2022-12-19T06:17:00Z</dcterms:created>
  <dcterms:modified xsi:type="dcterms:W3CDTF">2022-12-19T06:17:00Z</dcterms:modified>
</cp:coreProperties>
</file>