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701" w:rsidP="00F34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CPPFES2037 Inspect and test fire hydrant systems</w:t>
      </w:r>
      <w:r>
        <w:fldChar w:fldCharType="end"/>
      </w:r>
    </w:p>
    <w:p w:rsidR="00F34701" w:rsidP="00F34701">
      <w:pPr>
        <w:pStyle w:val="Version"/>
        <w:sectPr w:rsidSect="00484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918" w:rsidP="00484918">
      <w:pPr>
        <w:pStyle w:val="SuperHeading"/>
      </w:pPr>
      <w:r w:rsidRPr="00484918">
        <w:t>CPPFES2037 Inspect and test fire hydrant systems</w:t>
      </w:r>
    </w:p>
    <w:p w:rsidR="00000000" w:rsidRPr="00484918" w:rsidP="00484918">
      <w:pPr>
        <w:pStyle w:val="Heading1"/>
      </w:pPr>
      <w:bookmarkStart w:id="1" w:name="O_1163557"/>
      <w:bookmarkEnd w:id="1"/>
      <w:r w:rsidRPr="004849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918" w:rsidP="00484918">
            <w:pPr>
              <w:pStyle w:val="BodyText"/>
            </w:pPr>
            <w:r w:rsidRPr="00484918">
              <w:t>This version first released with CPP Property Services Training Package Release 13.0.</w:t>
            </w:r>
          </w:p>
          <w:p w:rsidR="00000000" w:rsidRPr="00484918" w:rsidP="00484918">
            <w:pPr>
              <w:pStyle w:val="BodyText"/>
            </w:pPr>
            <w:r w:rsidRPr="00484918">
              <w:t>Supersedes and is equivalent to CPPFES2037A Inspect and test fire hydrant systems.  Unit updated to meet the Standards for Trainin</w:t>
            </w:r>
            <w:r w:rsidRPr="00484918">
              <w:t>g Packages 2012.</w:t>
            </w:r>
          </w:p>
        </w:tc>
      </w:tr>
    </w:tbl>
    <w:p w:rsidR="00000000" w:rsidRPr="00484918" w:rsidP="00484918">
      <w:pPr>
        <w:pStyle w:val="BodyText"/>
      </w:pPr>
    </w:p>
    <w:p w:rsidR="00000000" w:rsidRPr="00484918" w:rsidP="00484918">
      <w:pPr>
        <w:pStyle w:val="AllowPageBreak"/>
      </w:pPr>
    </w:p>
    <w:p w:rsidR="00000000" w:rsidRPr="00484918" w:rsidP="00484918">
      <w:pPr>
        <w:pStyle w:val="Heading1"/>
      </w:pPr>
      <w:bookmarkStart w:id="2" w:name="O_1163563"/>
      <w:bookmarkEnd w:id="2"/>
      <w:r w:rsidRPr="00484918">
        <w:t>Application</w:t>
      </w:r>
    </w:p>
    <w:p w:rsidR="00000000" w:rsidRPr="00484918" w:rsidP="00F34701">
      <w:pPr>
        <w:pStyle w:val="BodyText"/>
      </w:pPr>
      <w:r w:rsidRPr="00484918">
        <w:t>This unit of competency specifies the skills and knowledge required to complete six-monthly and yearly inspection and testing procedures to verify that hydrant systems function as intended. It includes work</w:t>
      </w:r>
      <w:r w:rsidRPr="00484918">
        <w:t xml:space="preserve">ing safely while conducting compliance tests, visual inspection, identifying non-compliance defects, fulfilling mandatory reporting requirements, and isolating and resetting hydrant systems. Service activities are conducted in compliance with requirements </w:t>
      </w:r>
      <w:r w:rsidRPr="00484918">
        <w:t>of the relevant Australian Standards and National Construction Code (NCC).</w:t>
      </w:r>
    </w:p>
    <w:p w:rsidR="00000000" w:rsidRPr="00484918" w:rsidP="00F34701">
      <w:pPr>
        <w:pStyle w:val="BodyText"/>
      </w:pPr>
      <w:r w:rsidRPr="00484918">
        <w:t>The unit does not cover water supply proving tests on hydrant systems, or inspection and testing functions associated with pressure-reducing equipment in high rise buildings, fire p</w:t>
      </w:r>
      <w:r w:rsidRPr="00484918">
        <w:t>umpset systems or water supply tanks.</w:t>
      </w:r>
    </w:p>
    <w:p w:rsidR="00000000" w:rsidRPr="00484918" w:rsidP="00F34701">
      <w:pPr>
        <w:pStyle w:val="BodyText"/>
      </w:pPr>
      <w:r w:rsidRPr="00484918">
        <w:t>The unit is suitable for those with basic skills and knowledge undertaking routine work tasks under the direction of more experienced workers.</w:t>
      </w:r>
    </w:p>
    <w:p w:rsidR="00000000" w:rsidRPr="00484918" w:rsidP="00F34701">
      <w:pPr>
        <w:pStyle w:val="BodyText"/>
      </w:pPr>
      <w:r w:rsidRPr="00484918">
        <w:t>Licensing, legislative, regulatory or certification requirements apply to t</w:t>
      </w:r>
      <w:r w:rsidRPr="00484918">
        <w:t>his unit of competency in some states and territories. For further information, check with the relevant regulatory authority.</w:t>
      </w:r>
    </w:p>
    <w:p w:rsidR="00000000" w:rsidRPr="00484918" w:rsidP="00484918">
      <w:pPr>
        <w:pStyle w:val="Heading1"/>
      </w:pPr>
      <w:bookmarkStart w:id="3" w:name="O_1163562"/>
      <w:bookmarkEnd w:id="3"/>
      <w:r w:rsidRPr="00484918">
        <w:t>Pre-requisite Unit</w:t>
      </w:r>
    </w:p>
    <w:p w:rsidR="00000000" w:rsidRPr="00484918" w:rsidP="00F34701">
      <w:pPr>
        <w:pStyle w:val="BodyText"/>
      </w:pPr>
      <w:r w:rsidRPr="00484918">
        <w:t>Nil.</w:t>
      </w:r>
    </w:p>
    <w:p w:rsidR="00000000" w:rsidRPr="00484918" w:rsidP="00484918">
      <w:pPr>
        <w:pStyle w:val="Heading1"/>
      </w:pPr>
      <w:bookmarkStart w:id="4" w:name="O_1163561"/>
      <w:bookmarkEnd w:id="4"/>
      <w:r w:rsidRPr="00484918">
        <w:t>Unit Sector</w:t>
      </w:r>
    </w:p>
    <w:p w:rsidR="00000000" w:rsidRPr="00484918" w:rsidP="00F34701">
      <w:pPr>
        <w:pStyle w:val="BodyText"/>
      </w:pPr>
      <w:r w:rsidRPr="00484918">
        <w:t>Fire Protection Inspection and Testing</w:t>
      </w:r>
    </w:p>
    <w:p w:rsidR="00000000" w:rsidRPr="00484918" w:rsidP="00484918">
      <w:pPr>
        <w:pStyle w:val="Heading1"/>
      </w:pPr>
      <w:bookmarkStart w:id="5" w:name="O_1163560"/>
      <w:bookmarkEnd w:id="5"/>
      <w:r w:rsidRPr="004849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Performance criteria describe what needs to be done to demonstrate achievement of the element.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 xml:space="preserve">Plan and prepare for </w:t>
            </w:r>
            <w:r w:rsidRPr="00484918">
              <w:t>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 xml:space="preserve">Read work instructions to clarify service timeframes, </w:t>
            </w:r>
            <w:r w:rsidRPr="00484918">
              <w:t>client needs, and site and fire hydrant system locations.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Discuss planned service procedures with relevant persons to clarify client needs and expectations.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Plan work activities to comply with relevant Australian Standards, NCC, regulatory, work health and safety (WHS) and workplace requirements.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Identify potential and actual breaches of rules and regulations associated with work instructions and take r</w:t>
            </w:r>
            <w:r w:rsidRPr="00484918">
              <w:t>equired action to ensure compliance according to regulatory and workplace requirements.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Select and use required tools and equipment, including personal protective equipment (PPE).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Arrange access to worksite and communicate with responsible en</w:t>
            </w:r>
            <w:r w:rsidRPr="00484918">
              <w:t>tity and affected persons to advise duration and impact of planned service procedures and to ensure alternative safety arrangements are implemented.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Identify and prepare to control hazards in the work area according to workplace requirements.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Inspect fire hydrant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Inspect fire hydrant system following the six-monthly and yearly maintenance schedules specified in the relevant Australian Standard.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Iden</w:t>
            </w:r>
            <w:r w:rsidRPr="00484918">
              <w:t>tify defects, non-compliances and potential and actual impediments to performance of the fire hydrant system according to regulatory and workplace requirements.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Record inspection results according to regulatory and workplace requirements.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Test fire hydrant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Identify and isolate pumpset and other system interfaces to enable testing procedures to regulatory and workplace requirements.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Complete six-monthly and yearly testing procedures to verify system functions following the</w:t>
            </w:r>
            <w:r w:rsidRPr="00484918">
              <w:t xml:space="preserve"> maintenance schedules specified in the relevant Australian Standard.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 xml:space="preserve">Record test results according to regulatory and </w:t>
            </w:r>
            <w:r w:rsidRPr="00484918">
              <w:t>workplace requirements.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Finalise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Reinstate fire hydrant system to full operational condition according to workplace requirements.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 xml:space="preserve">Complete service documentation and report outstanding defects, non-compliances and potential or actual impediments to system performance according </w:t>
            </w:r>
            <w:r w:rsidRPr="00484918">
              <w:t>to Australian Standards, regulatory and workplace requirements.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Check tools and equipment for faults, wear or damage and rectify or report problems according to workplace requirements.</w:t>
            </w:r>
          </w:p>
        </w:tc>
      </w:tr>
      <w:tr w:rsidTr="00484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918">
            <w:pPr>
              <w:pStyle w:val="BodyText"/>
              <w:rPr>
                <w:lang w:val="en-NZ"/>
              </w:rPr>
            </w:pPr>
            <w:r w:rsidRPr="0048491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918" w:rsidP="00484918">
            <w:pPr>
              <w:pStyle w:val="BodyText"/>
            </w:pPr>
            <w:r w:rsidRPr="00484918">
              <w:t>Leave client premises in a clean and tidy condition.</w:t>
            </w:r>
          </w:p>
        </w:tc>
      </w:tr>
    </w:tbl>
    <w:p w:rsidR="00000000" w:rsidRPr="00484918" w:rsidP="00484918">
      <w:pPr>
        <w:pStyle w:val="BodyText"/>
      </w:pPr>
    </w:p>
    <w:p w:rsidR="00000000" w:rsidRPr="00484918" w:rsidP="00484918">
      <w:pPr>
        <w:pStyle w:val="AllowPageBreak"/>
      </w:pPr>
    </w:p>
    <w:p w:rsidR="00000000" w:rsidRPr="00484918" w:rsidP="00484918">
      <w:pPr>
        <w:pStyle w:val="Heading1"/>
      </w:pPr>
      <w:bookmarkStart w:id="6" w:name="O_1163559"/>
      <w:bookmarkEnd w:id="6"/>
      <w:r w:rsidRPr="00484918">
        <w:t>Foundation Skills</w:t>
      </w:r>
    </w:p>
    <w:p w:rsidR="00000000" w:rsidRPr="00484918" w:rsidP="00F34701">
      <w:pPr>
        <w:pStyle w:val="BodyText"/>
      </w:pPr>
      <w:r w:rsidRPr="00484918">
        <w:t>Foundation skills essential to performance are explicit in the performance criteria of this unit of competency.</w:t>
      </w:r>
    </w:p>
    <w:p w:rsidR="00000000" w:rsidRPr="00484918" w:rsidP="00484918">
      <w:pPr>
        <w:pStyle w:val="Heading1"/>
      </w:pPr>
      <w:bookmarkStart w:id="7" w:name="O_1163558"/>
      <w:bookmarkEnd w:id="7"/>
      <w:r w:rsidRPr="00484918">
        <w:t>Unit Mapping Information</w:t>
      </w:r>
    </w:p>
    <w:p w:rsidR="00000000" w:rsidRPr="00484918" w:rsidP="00F34701">
      <w:pPr>
        <w:pStyle w:val="BodyText"/>
      </w:pPr>
      <w:r w:rsidRPr="00484918">
        <w:t>Supersedes and is equivalent to CPPFES2037A Inspect and test fir</w:t>
      </w:r>
      <w:r w:rsidRPr="00484918">
        <w:t>e hydrant systems.</w:t>
      </w:r>
    </w:p>
    <w:p w:rsidR="00000000" w:rsidRPr="00484918" w:rsidP="00484918">
      <w:pPr>
        <w:pStyle w:val="Heading1"/>
      </w:pPr>
      <w:bookmarkStart w:id="8" w:name="O_1163551"/>
      <w:bookmarkEnd w:id="8"/>
      <w:r w:rsidRPr="00484918">
        <w:t>Links</w:t>
      </w:r>
    </w:p>
    <w:p w:rsidR="00000000" w:rsidRPr="00484918" w:rsidP="00F34701">
      <w:pPr>
        <w:pStyle w:val="BodyText"/>
      </w:pPr>
      <w:r w:rsidRPr="004849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16B1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84918" w:rsidP="00484918"/>
    <w:sectPr w:rsidSect="004849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18" w:rsidRPr="00F34701" w:rsidP="00F34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01" w:rsidP="00484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701" w:rsidP="00484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34701" w:rsidP="00484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918" w:rsidRPr="00F34701" w:rsidP="00F34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01" w:rsidRPr="002D2AF8" w:rsidP="00484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CPPFES2037 Inspect and test fire hydrant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34701" w:rsidP="00484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918"/>
  </w:style>
  <w:style w:type="character" w:customStyle="1" w:styleId="Heading1Char">
    <w:name w:val="Heading 1 Char"/>
    <w:basedOn w:val="DefaultParagraphFont"/>
    <w:link w:val="Heading1"/>
    <w:rsid w:val="00484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91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84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9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49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4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4918"/>
    <w:rPr>
      <w:b/>
      <w:spacing w:val="0"/>
    </w:rPr>
  </w:style>
  <w:style w:type="paragraph" w:customStyle="1" w:styleId="SuperTitle">
    <w:name w:val="SuperTitle"/>
    <w:basedOn w:val="Title"/>
    <w:rsid w:val="00484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49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4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9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918"/>
    <w:rPr>
      <w:i/>
    </w:rPr>
  </w:style>
  <w:style w:type="paragraph" w:styleId="Caption">
    <w:name w:val="caption"/>
    <w:basedOn w:val="BodyText"/>
    <w:next w:val="Normal"/>
    <w:qFormat/>
    <w:rsid w:val="00484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918"/>
  </w:style>
  <w:style w:type="paragraph" w:styleId="TableofFigures">
    <w:name w:val="table of figures"/>
    <w:basedOn w:val="Normal"/>
    <w:next w:val="Normal"/>
    <w:semiHidden/>
    <w:rsid w:val="00484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9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4918"/>
    <w:rPr>
      <w:rFonts w:ascii="Wingdings" w:hAnsi="Wingdings"/>
    </w:rPr>
  </w:style>
  <w:style w:type="paragraph" w:customStyle="1" w:styleId="TableHeading">
    <w:name w:val="Table Heading"/>
    <w:basedOn w:val="HeadingBase"/>
    <w:rsid w:val="00484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918"/>
    <w:rPr>
      <w:color w:val="0033CC"/>
      <w:u w:val="none"/>
    </w:rPr>
  </w:style>
  <w:style w:type="paragraph" w:customStyle="1" w:styleId="BodyTextRight">
    <w:name w:val="Body Text Right"/>
    <w:basedOn w:val="BodyText"/>
    <w:rsid w:val="00484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9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918"/>
    <w:rPr>
      <w:sz w:val="32"/>
    </w:rPr>
  </w:style>
  <w:style w:type="paragraph" w:customStyle="1" w:styleId="HeadingProcedure">
    <w:name w:val="Heading Procedure"/>
    <w:basedOn w:val="HeadingBase"/>
    <w:next w:val="Normal"/>
    <w:rsid w:val="00484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918"/>
    <w:pPr>
      <w:spacing w:before="60" w:after="60"/>
    </w:pPr>
  </w:style>
  <w:style w:type="paragraph" w:styleId="ListContinue">
    <w:name w:val="List Continue"/>
    <w:basedOn w:val="List"/>
    <w:rsid w:val="00484918"/>
    <w:pPr>
      <w:ind w:firstLine="0"/>
    </w:pPr>
  </w:style>
  <w:style w:type="paragraph" w:customStyle="1" w:styleId="ListNote">
    <w:name w:val="List Note"/>
    <w:basedOn w:val="List"/>
    <w:rsid w:val="00484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918"/>
    <w:rPr>
      <w:rFonts w:ascii="Courier New" w:hAnsi="Courier New"/>
    </w:rPr>
  </w:style>
  <w:style w:type="paragraph" w:customStyle="1" w:styleId="NoteBullet">
    <w:name w:val="Note Bullet"/>
    <w:basedOn w:val="Note"/>
    <w:rsid w:val="00484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9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4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918"/>
    <w:rPr>
      <w:b/>
      <w:smallCaps/>
    </w:rPr>
  </w:style>
  <w:style w:type="paragraph" w:customStyle="1" w:styleId="TableListNumber">
    <w:name w:val="Table List Number"/>
    <w:basedOn w:val="ListNumber"/>
    <w:rsid w:val="00484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918"/>
    <w:pPr>
      <w:numPr>
        <w:numId w:val="7"/>
      </w:numPr>
    </w:pPr>
  </w:style>
  <w:style w:type="paragraph" w:customStyle="1" w:styleId="ListAlpha2">
    <w:name w:val="List Alpha 2"/>
    <w:basedOn w:val="List2"/>
    <w:rsid w:val="00484918"/>
    <w:pPr>
      <w:numPr>
        <w:numId w:val="6"/>
      </w:numPr>
    </w:pPr>
  </w:style>
  <w:style w:type="paragraph" w:styleId="List2">
    <w:name w:val="List 2"/>
    <w:basedOn w:val="BodyText"/>
    <w:rsid w:val="00484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9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9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4918"/>
    <w:pPr>
      <w:numPr>
        <w:numId w:val="2"/>
      </w:numPr>
    </w:pPr>
  </w:style>
  <w:style w:type="paragraph" w:styleId="ListContinue2">
    <w:name w:val="List Continue 2"/>
    <w:basedOn w:val="List2"/>
    <w:rsid w:val="00484918"/>
    <w:pPr>
      <w:ind w:firstLine="0"/>
    </w:pPr>
  </w:style>
  <w:style w:type="paragraph" w:styleId="ListContinue3">
    <w:name w:val="List Continue 3"/>
    <w:basedOn w:val="List3"/>
    <w:rsid w:val="00484918"/>
    <w:pPr>
      <w:ind w:left="1021" w:firstLine="0"/>
    </w:pPr>
  </w:style>
  <w:style w:type="paragraph" w:styleId="ListContinue4">
    <w:name w:val="List Continue 4"/>
    <w:basedOn w:val="List4"/>
    <w:rsid w:val="00484918"/>
    <w:pPr>
      <w:ind w:firstLine="0"/>
    </w:pPr>
  </w:style>
  <w:style w:type="paragraph" w:styleId="ListContinue5">
    <w:name w:val="List Continue 5"/>
    <w:basedOn w:val="List5"/>
    <w:rsid w:val="00484918"/>
    <w:pPr>
      <w:ind w:firstLine="0"/>
    </w:pPr>
  </w:style>
  <w:style w:type="paragraph" w:styleId="ListNumber3">
    <w:name w:val="List Number 3"/>
    <w:basedOn w:val="List3"/>
    <w:rsid w:val="00484918"/>
    <w:pPr>
      <w:numPr>
        <w:numId w:val="3"/>
      </w:numPr>
    </w:pPr>
  </w:style>
  <w:style w:type="paragraph" w:styleId="ListNumber4">
    <w:name w:val="List Number 4"/>
    <w:basedOn w:val="List4"/>
    <w:rsid w:val="00484918"/>
    <w:pPr>
      <w:numPr>
        <w:numId w:val="4"/>
      </w:numPr>
    </w:pPr>
  </w:style>
  <w:style w:type="paragraph" w:styleId="ListNumber5">
    <w:name w:val="List Number 5"/>
    <w:basedOn w:val="List5"/>
    <w:rsid w:val="00484918"/>
    <w:pPr>
      <w:numPr>
        <w:numId w:val="5"/>
      </w:numPr>
    </w:pPr>
  </w:style>
  <w:style w:type="paragraph" w:styleId="BlockText">
    <w:name w:val="Block Text"/>
    <w:basedOn w:val="Normal"/>
    <w:rsid w:val="00484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918"/>
    <w:rPr>
      <w:sz w:val="16"/>
      <w:vertAlign w:val="superscript"/>
    </w:rPr>
  </w:style>
  <w:style w:type="character" w:customStyle="1" w:styleId="Symbols">
    <w:name w:val="Symbols"/>
    <w:basedOn w:val="DefaultParagraphFont"/>
    <w:rsid w:val="00484918"/>
    <w:rPr>
      <w:rFonts w:ascii="Symbol" w:hAnsi="Symbol"/>
    </w:rPr>
  </w:style>
  <w:style w:type="character" w:customStyle="1" w:styleId="MenuOptions">
    <w:name w:val="Menu Options"/>
    <w:basedOn w:val="DefaultParagraphFont"/>
    <w:rsid w:val="00484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918"/>
    <w:rPr>
      <w:b/>
    </w:rPr>
  </w:style>
  <w:style w:type="character" w:customStyle="1" w:styleId="Underlined">
    <w:name w:val="Underlined"/>
    <w:basedOn w:val="DefaultParagraphFont"/>
    <w:rsid w:val="00484918"/>
    <w:rPr>
      <w:u w:val="single"/>
    </w:rPr>
  </w:style>
  <w:style w:type="paragraph" w:customStyle="1" w:styleId="TableBodyTextRight">
    <w:name w:val="Table Body Text Right"/>
    <w:basedOn w:val="TableBodyText"/>
    <w:rsid w:val="00484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918"/>
    <w:rPr>
      <w:sz w:val="18"/>
    </w:rPr>
  </w:style>
  <w:style w:type="paragraph" w:customStyle="1" w:styleId="BodySmallRight">
    <w:name w:val="Body Small Right"/>
    <w:basedOn w:val="BodyTextRight"/>
    <w:rsid w:val="00484918"/>
    <w:rPr>
      <w:sz w:val="18"/>
      <w:szCs w:val="18"/>
    </w:rPr>
  </w:style>
  <w:style w:type="paragraph" w:customStyle="1" w:styleId="MarginEdition">
    <w:name w:val="Margin Edition"/>
    <w:basedOn w:val="MarginNote"/>
    <w:rsid w:val="00484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918"/>
    <w:rPr>
      <w:sz w:val="2"/>
      <w:szCs w:val="2"/>
    </w:rPr>
  </w:style>
  <w:style w:type="character" w:customStyle="1" w:styleId="Small">
    <w:name w:val="Small"/>
    <w:basedOn w:val="DefaultParagraphFont"/>
    <w:rsid w:val="00484918"/>
    <w:rPr>
      <w:sz w:val="16"/>
    </w:rPr>
  </w:style>
  <w:style w:type="paragraph" w:customStyle="1" w:styleId="WideTable">
    <w:name w:val="Wide Table"/>
    <w:basedOn w:val="Normal"/>
    <w:rsid w:val="00484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918"/>
  </w:style>
  <w:style w:type="paragraph" w:styleId="Quote">
    <w:name w:val="Quote"/>
    <w:basedOn w:val="Heading1"/>
    <w:link w:val="QuoteChar"/>
    <w:qFormat/>
    <w:rsid w:val="00484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918"/>
    <w:pPr>
      <w:pageBreakBefore/>
    </w:pPr>
  </w:style>
  <w:style w:type="paragraph" w:customStyle="1" w:styleId="Border">
    <w:name w:val="Border"/>
    <w:basedOn w:val="Normal"/>
    <w:qFormat/>
    <w:rsid w:val="00484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918"/>
    <w:rPr>
      <w:u w:val="single"/>
    </w:rPr>
  </w:style>
  <w:style w:type="character" w:customStyle="1" w:styleId="BoldandItalics">
    <w:name w:val="Bold and Italics"/>
    <w:qFormat/>
    <w:rsid w:val="00484918"/>
    <w:rPr>
      <w:b/>
      <w:i/>
      <w:u w:val="none"/>
    </w:rPr>
  </w:style>
  <w:style w:type="paragraph" w:styleId="BalloonText">
    <w:name w:val="Balloon Text"/>
    <w:basedOn w:val="Normal"/>
    <w:link w:val="BalloonTextChar"/>
    <w:rsid w:val="00484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918"/>
    <w:pPr>
      <w:spacing w:before="0" w:after="0"/>
    </w:pPr>
  </w:style>
  <w:style w:type="paragraph" w:customStyle="1" w:styleId="BodyTextBold">
    <w:name w:val="Body Text Bold"/>
    <w:basedOn w:val="BodyText"/>
    <w:qFormat/>
    <w:rsid w:val="00484918"/>
    <w:rPr>
      <w:b/>
    </w:rPr>
  </w:style>
  <w:style w:type="character" w:styleId="Hyperlink">
    <w:name w:val="Hyperlink"/>
    <w:basedOn w:val="DefaultParagraphFont"/>
    <w:uiPriority w:val="99"/>
    <w:unhideWhenUsed/>
    <w:rsid w:val="00F34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4094</Characters>
  <Application>Microsoft Office Word</Application>
  <DocSecurity>0</DocSecurity>
  <Lines>170</Lines>
  <Paragraphs>80</Paragraphs>
  <ScaleCrop>false</ScaleCrop>
  <Company>Author-it Software Corporation Ltd.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CPPFES2037 Inspect and test fire hydrant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