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A54" w:rsidP="00545A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CPPFES2035 Identify, inspect and test fire and smoke doors</w:t>
      </w:r>
      <w:r>
        <w:fldChar w:fldCharType="end"/>
      </w:r>
    </w:p>
    <w:p w:rsidR="00545A54" w:rsidP="00545A54">
      <w:pPr>
        <w:pStyle w:val="Version"/>
        <w:sectPr w:rsidSect="00C20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19F" w:rsidP="00C2019F">
      <w:pPr>
        <w:pStyle w:val="SuperHeading"/>
      </w:pPr>
      <w:r w:rsidRPr="00C2019F">
        <w:t>CPPFES2035 Identify, inspect and test fire and smoke doors</w:t>
      </w:r>
    </w:p>
    <w:p w:rsidR="00000000" w:rsidRPr="00C2019F" w:rsidP="00C2019F">
      <w:pPr>
        <w:pStyle w:val="Heading1"/>
      </w:pPr>
      <w:bookmarkStart w:id="1" w:name="O_1163540"/>
      <w:bookmarkEnd w:id="1"/>
      <w:r w:rsidRPr="00C20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9F" w:rsidP="00C2019F">
            <w:pPr>
              <w:pStyle w:val="BodyText"/>
            </w:pPr>
            <w:r w:rsidRPr="00C2019F">
              <w:t>This version first released with CPP Property Services Training Package Release 13.0.</w:t>
            </w:r>
          </w:p>
          <w:p w:rsidR="00000000" w:rsidRPr="00C2019F" w:rsidP="00C2019F">
            <w:pPr>
              <w:pStyle w:val="BodyText"/>
            </w:pPr>
            <w:r w:rsidRPr="00C2019F">
              <w:t>Supersedes and is equivalent to CPPFES2035A Identify, inspect and test fire and smoke doors.  Unit updated to meet the St</w:t>
            </w:r>
            <w:r w:rsidRPr="00C2019F">
              <w:t>andards for Training Packages 2012.</w:t>
            </w:r>
          </w:p>
        </w:tc>
      </w:tr>
    </w:tbl>
    <w:p w:rsidR="00000000" w:rsidRPr="00C2019F" w:rsidP="00C2019F">
      <w:pPr>
        <w:pStyle w:val="BodyText"/>
      </w:pPr>
    </w:p>
    <w:p w:rsidR="00000000" w:rsidRPr="00C2019F" w:rsidP="00C2019F">
      <w:pPr>
        <w:pStyle w:val="AllowPageBreak"/>
      </w:pPr>
    </w:p>
    <w:p w:rsidR="00000000" w:rsidRPr="00C2019F" w:rsidP="00C2019F">
      <w:pPr>
        <w:pStyle w:val="Heading1"/>
      </w:pPr>
      <w:bookmarkStart w:id="2" w:name="O_1163546"/>
      <w:bookmarkEnd w:id="2"/>
      <w:r w:rsidRPr="00C2019F">
        <w:t>Application</w:t>
      </w:r>
    </w:p>
    <w:p w:rsidR="00000000" w:rsidRPr="00C2019F" w:rsidP="00545A54">
      <w:pPr>
        <w:pStyle w:val="BodyText"/>
      </w:pPr>
      <w:r w:rsidRPr="00C2019F">
        <w:t>This unit of competency specifies the skills and knowledge required to identify, inspect and test the operation of fire and smoke doors installed at client premises. Service activities ar</w:t>
      </w:r>
      <w:r w:rsidRPr="00C2019F">
        <w:t>e conducted in compliance with requirements of the relevant Australian Standards and National Construction Code (NCC).</w:t>
      </w:r>
    </w:p>
    <w:p w:rsidR="00000000" w:rsidRPr="00C2019F" w:rsidP="00545A54">
      <w:pPr>
        <w:pStyle w:val="BodyText"/>
      </w:pPr>
      <w:r w:rsidRPr="00C2019F">
        <w:t>The unit does not cover the installation or repair of fire and smoke doors, or any other installation, replacement, maintenance or repair</w:t>
      </w:r>
      <w:r w:rsidRPr="00C2019F">
        <w:t xml:space="preserve"> functions that are restricted to licensed trades or occupations.</w:t>
      </w:r>
    </w:p>
    <w:p w:rsidR="00000000" w:rsidRPr="00C2019F" w:rsidP="00545A54">
      <w:pPr>
        <w:pStyle w:val="BodyText"/>
      </w:pPr>
      <w:r w:rsidRPr="00C2019F">
        <w:t>The unit is suitable for those with basic skills and knowledge undertaking routine work tasks under the direction of more experienced workers.</w:t>
      </w:r>
    </w:p>
    <w:p w:rsidR="00000000" w:rsidRPr="00C2019F" w:rsidP="00545A54">
      <w:pPr>
        <w:pStyle w:val="BodyText"/>
      </w:pPr>
      <w:r w:rsidRPr="00C2019F">
        <w:t>Licensing, legislative, regulatory or certifica</w:t>
      </w:r>
      <w:r w:rsidRPr="00C2019F">
        <w:t>tion requirements apply to this unit of competency in some states and territories. For further information, check with the relevant regulatory authority.</w:t>
      </w:r>
    </w:p>
    <w:p w:rsidR="00000000" w:rsidRPr="00C2019F" w:rsidP="00C2019F">
      <w:pPr>
        <w:pStyle w:val="Heading1"/>
      </w:pPr>
      <w:bookmarkStart w:id="3" w:name="O_1163545"/>
      <w:bookmarkEnd w:id="3"/>
      <w:r w:rsidRPr="00C2019F">
        <w:t>Pre-requisite Unit</w:t>
      </w:r>
    </w:p>
    <w:p w:rsidR="00000000" w:rsidRPr="00C2019F" w:rsidP="00545A54">
      <w:pPr>
        <w:pStyle w:val="BodyText"/>
      </w:pPr>
      <w:r w:rsidRPr="00C2019F">
        <w:t>Nil.</w:t>
      </w:r>
    </w:p>
    <w:p w:rsidR="00000000" w:rsidRPr="00C2019F" w:rsidP="00C2019F">
      <w:pPr>
        <w:pStyle w:val="Heading1"/>
      </w:pPr>
      <w:bookmarkStart w:id="4" w:name="O_1163544"/>
      <w:bookmarkEnd w:id="4"/>
      <w:r w:rsidRPr="00C2019F">
        <w:t>Unit Sector</w:t>
      </w:r>
    </w:p>
    <w:p w:rsidR="00000000" w:rsidRPr="00C2019F" w:rsidP="00545A54">
      <w:pPr>
        <w:pStyle w:val="BodyText"/>
      </w:pPr>
      <w:r w:rsidRPr="00C2019F">
        <w:t>Fire Protection Inspection a</w:t>
      </w:r>
      <w:r w:rsidRPr="00C2019F">
        <w:t>nd Testing</w:t>
      </w:r>
    </w:p>
    <w:p w:rsidR="00000000" w:rsidRPr="00C2019F" w:rsidP="00C2019F">
      <w:pPr>
        <w:pStyle w:val="Heading1"/>
      </w:pPr>
      <w:bookmarkStart w:id="5" w:name="O_1163543"/>
      <w:bookmarkEnd w:id="5"/>
      <w:r w:rsidRPr="00C201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Performance criteria describe what needs to be done to demonstrate achievement of the element.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Plan and prepare for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Read work instructions to clarify service timeframes, client needs, and site and fire and smoke door locations.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Discuss planned service procedures with relevant persons to clarify client needs and expectations.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Plan work activities to comply with relevant Australian Standards, NCC, regulatory, work health and safety (WHS) and workplace requirements.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Identify potential and actual breaches of rules and regulations associated with work instructions and take r</w:t>
            </w:r>
            <w:r w:rsidRPr="00C2019F">
              <w:t>equired action to ensure compliance according to regulatory and workplace requirements.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Select and use required personal protective equipment (PPE).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Arrange access to worksite and communicate with responsible entity and affected persons to ad</w:t>
            </w:r>
            <w:r w:rsidRPr="00C2019F">
              <w:t>vise duration and impact of planned service procedures and to ensure alternative safety arrangements are implemented.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Identify and to control hazards in the work area according to workplace requirements.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Identify fire or smoke doors and their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Identify fire or smoke door according to purpose, operation and location.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Identify and locate fire or smoke door components, hardware items and seals according to design, operation and purpose.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Inspect and test fire or smoke doors.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Inspect fire or smoke door and associated frame, components, hardware items and seals to identify defects, damage or signs of wear according to the relevant maintenance schedule.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Check fire or smoke door marking and labelling against requirements of the relevant Australian Standard.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Operate fire or smoke door to test and verify correct working order according to the relevant Australian Standard, manufacturer and workplace requirements.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Record identified defects and non-compliances according to regulatory and workplace requireme</w:t>
            </w:r>
            <w:r w:rsidRPr="00C2019F">
              <w:t>nts.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Complete service documentation and report outstanding defects, non-compliances and recommended rectifications according to Australian Standards, regulatory and workplace requirements.</w:t>
            </w:r>
          </w:p>
        </w:tc>
      </w:tr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9F" w:rsidP="00C2019F">
            <w:pPr>
              <w:pStyle w:val="BodyText"/>
            </w:pPr>
            <w:r w:rsidRPr="00C2019F">
              <w:t>Leave client premises in a clean and tidy condition.</w:t>
            </w:r>
          </w:p>
        </w:tc>
      </w:tr>
    </w:tbl>
    <w:p w:rsidR="00000000" w:rsidRPr="00C2019F" w:rsidP="00C2019F">
      <w:pPr>
        <w:pStyle w:val="BodyText"/>
      </w:pPr>
    </w:p>
    <w:p w:rsidR="00000000" w:rsidRPr="00C2019F" w:rsidP="00C2019F">
      <w:pPr>
        <w:pStyle w:val="AllowPageBreak"/>
      </w:pPr>
    </w:p>
    <w:p w:rsidR="00000000" w:rsidRPr="00C2019F" w:rsidP="00C2019F">
      <w:pPr>
        <w:pStyle w:val="Heading1"/>
      </w:pPr>
      <w:bookmarkStart w:id="6" w:name="O_1163542"/>
      <w:bookmarkEnd w:id="6"/>
      <w:r w:rsidRPr="00C2019F">
        <w:t>Foundation Skills</w:t>
      </w:r>
    </w:p>
    <w:p w:rsidR="00000000" w:rsidRPr="00C2019F" w:rsidP="00545A54">
      <w:pPr>
        <w:pStyle w:val="BodyText"/>
      </w:pPr>
      <w:r w:rsidRPr="00C2019F">
        <w:t>Foundation skills essential to performance are explicit in the performance criteria of this unit of competency.</w:t>
      </w:r>
    </w:p>
    <w:p w:rsidR="00000000" w:rsidRPr="00C2019F" w:rsidP="00C2019F">
      <w:pPr>
        <w:pStyle w:val="Heading1"/>
      </w:pPr>
      <w:bookmarkStart w:id="7" w:name="O_1163541"/>
      <w:bookmarkEnd w:id="7"/>
      <w:r w:rsidRPr="00C2019F">
        <w:t>Unit Mapping Information</w:t>
      </w:r>
    </w:p>
    <w:p w:rsidR="00000000" w:rsidRPr="00C2019F" w:rsidP="00545A54">
      <w:pPr>
        <w:pStyle w:val="BodyText"/>
      </w:pPr>
      <w:r w:rsidRPr="00C2019F">
        <w:t>Supersedes and is equivalent to CPPFES2035A Identify, inspect and test fire and smoke doors.</w:t>
      </w:r>
    </w:p>
    <w:p w:rsidR="00000000" w:rsidRPr="00C2019F" w:rsidP="00C2019F">
      <w:pPr>
        <w:pStyle w:val="Heading1"/>
      </w:pPr>
      <w:bookmarkStart w:id="8" w:name="O_1163534"/>
      <w:bookmarkEnd w:id="8"/>
      <w:r w:rsidRPr="00C2019F">
        <w:t>Links</w:t>
      </w:r>
    </w:p>
    <w:p w:rsidR="00000000" w:rsidRPr="00C2019F" w:rsidP="00545A54">
      <w:pPr>
        <w:pStyle w:val="BodyText"/>
      </w:pPr>
      <w:r w:rsidRPr="00C201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1B4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019F" w:rsidP="00545A54">
      <w:pPr>
        <w:pStyle w:val="BodyText"/>
        <w:sectPr w:rsidSect="00C201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019F" w:rsidP="00C2019F">
      <w:pPr>
        <w:pStyle w:val="SuperHeading"/>
      </w:pPr>
      <w:r w:rsidRPr="00C2019F">
        <w:t>Assessment Requirements for CPPFES2035 Identify, inspect and test fire and smoke doors</w:t>
      </w:r>
    </w:p>
    <w:p w:rsidR="00000000" w:rsidRPr="00C2019F" w:rsidP="00C2019F">
      <w:pPr>
        <w:pStyle w:val="Heading1"/>
      </w:pPr>
      <w:bookmarkStart w:id="9" w:name="O_1163536"/>
      <w:bookmarkEnd w:id="9"/>
      <w:r w:rsidRPr="00C20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20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9F">
            <w:pPr>
              <w:pStyle w:val="BodyText"/>
              <w:rPr>
                <w:lang w:val="en-NZ"/>
              </w:rPr>
            </w:pPr>
            <w:r w:rsidRPr="00C2019F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9F" w:rsidP="00C2019F">
            <w:pPr>
              <w:pStyle w:val="BodyText"/>
            </w:pPr>
            <w:r w:rsidRPr="00C2019F">
              <w:t>This version first released with CPP Property</w:t>
            </w:r>
            <w:r w:rsidRPr="00C2019F">
              <w:t xml:space="preserve"> Services Training Package Release 13.0.</w:t>
            </w:r>
          </w:p>
          <w:p w:rsidR="00000000" w:rsidRPr="00C2019F" w:rsidP="00C2019F">
            <w:pPr>
              <w:pStyle w:val="BodyText"/>
            </w:pPr>
            <w:r w:rsidRPr="00C2019F">
              <w:t>Supersedes and is equivalent to CPPFES2035A Identify, inspect and test fire and smoke doors.  Unit updated to meet the Standards for Training Packages 2012.</w:t>
            </w:r>
          </w:p>
        </w:tc>
      </w:tr>
    </w:tbl>
    <w:p w:rsidR="00000000" w:rsidRPr="00C2019F" w:rsidP="00C2019F">
      <w:pPr>
        <w:pStyle w:val="BodyText"/>
      </w:pPr>
    </w:p>
    <w:p w:rsidR="00000000" w:rsidRPr="00C2019F" w:rsidP="00C2019F">
      <w:pPr>
        <w:pStyle w:val="AllowPageBreak"/>
      </w:pPr>
    </w:p>
    <w:p w:rsidR="00000000" w:rsidRPr="00C2019F" w:rsidP="00C2019F">
      <w:pPr>
        <w:pStyle w:val="Heading1"/>
      </w:pPr>
      <w:bookmarkStart w:id="10" w:name="O_1163539"/>
      <w:bookmarkEnd w:id="10"/>
      <w:r w:rsidRPr="00C2019F">
        <w:t>Performance Evidence</w:t>
      </w:r>
    </w:p>
    <w:p w:rsidR="00000000" w:rsidRPr="00C2019F" w:rsidP="00545A54">
      <w:pPr>
        <w:pStyle w:val="BodyText"/>
      </w:pPr>
      <w:r w:rsidRPr="00C2019F">
        <w:t>To demonstrate c</w:t>
      </w:r>
      <w:r w:rsidRPr="00C2019F">
        <w:t>ompetency, a candidate must meet the elements and performance criteria of this unit by identifying, inspecting and testing 20 fire or smoke doors that are installed across two different sites, including:</w:t>
      </w:r>
    </w:p>
    <w:p w:rsidR="00000000" w:rsidRPr="00C2019F" w:rsidP="00C2019F">
      <w:pPr>
        <w:pStyle w:val="ListBullet"/>
      </w:pPr>
      <w:r w:rsidRPr="00C2019F">
        <w:t>at least one fire door and one smoke door</w:t>
      </w:r>
    </w:p>
    <w:p w:rsidR="00000000" w:rsidRPr="00C2019F" w:rsidP="00C2019F">
      <w:pPr>
        <w:pStyle w:val="ListBullet"/>
      </w:pPr>
      <w:r w:rsidRPr="00C2019F">
        <w:t>three different types of fire or smoke doors.</w:t>
      </w:r>
    </w:p>
    <w:p w:rsidR="00000000" w:rsidRPr="00C2019F" w:rsidP="00C2019F">
      <w:pPr>
        <w:pStyle w:val="AllowPageBreak"/>
      </w:pPr>
    </w:p>
    <w:p w:rsidR="00000000" w:rsidRPr="00C2019F" w:rsidP="00C2019F">
      <w:pPr>
        <w:pStyle w:val="Heading1"/>
      </w:pPr>
      <w:bookmarkStart w:id="11" w:name="O_1163538"/>
      <w:bookmarkEnd w:id="11"/>
      <w:r w:rsidRPr="00C2019F">
        <w:t>Knowledge Evidence</w:t>
      </w:r>
    </w:p>
    <w:p w:rsidR="00000000" w:rsidRPr="00C2019F" w:rsidP="00545A54">
      <w:pPr>
        <w:pStyle w:val="BodyText"/>
      </w:pPr>
      <w:r w:rsidRPr="00C2019F">
        <w:t>To be competent in this unit, a candidate must demonstrate knowledge of:</w:t>
      </w:r>
    </w:p>
    <w:p w:rsidR="00000000" w:rsidRPr="00C2019F" w:rsidP="00C2019F">
      <w:pPr>
        <w:pStyle w:val="ListBullet"/>
      </w:pPr>
      <w:r w:rsidRPr="00C2019F">
        <w:t>action to take when a breach of regulation, work health and safety (WHS) or other policy occurs wh</w:t>
      </w:r>
      <w:r w:rsidRPr="00C2019F">
        <w:t>en identifying, inspecting and testing fire and smoke doors</w:t>
      </w:r>
    </w:p>
    <w:p w:rsidR="00000000" w:rsidRPr="00C2019F" w:rsidP="00C2019F">
      <w:pPr>
        <w:pStyle w:val="ListBullet"/>
      </w:pPr>
      <w:r w:rsidRPr="00C2019F">
        <w:t>correct installation procedures and dangers of incorrect installation of fire and smoke doors</w:t>
      </w:r>
    </w:p>
    <w:p w:rsidR="00000000" w:rsidRPr="00C2019F" w:rsidP="00C2019F">
      <w:pPr>
        <w:pStyle w:val="ListBullet"/>
      </w:pPr>
      <w:r w:rsidRPr="00C2019F">
        <w:t>fire and smoke doors and fire shutter variables, including types, components, hardware, seals and wall</w:t>
      </w:r>
      <w:r w:rsidRPr="00C2019F">
        <w:t xml:space="preserve"> types</w:t>
      </w:r>
    </w:p>
    <w:p w:rsidR="00000000" w:rsidRPr="00C2019F" w:rsidP="00C2019F">
      <w:pPr>
        <w:pStyle w:val="ListBullet"/>
      </w:pPr>
      <w:r w:rsidRPr="00C2019F">
        <w:t>implications of not complying with regulatory requirements when inspecting and testing fire and smoke doors</w:t>
      </w:r>
    </w:p>
    <w:p w:rsidR="00000000" w:rsidRPr="00C2019F" w:rsidP="00C2019F">
      <w:pPr>
        <w:pStyle w:val="ListBullet"/>
      </w:pPr>
      <w:r w:rsidRPr="00C2019F">
        <w:t>key features of legislation, regulations, codes and Australian Standards relevant to identifying, inspecting and testing fire and smoke doors</w:t>
      </w:r>
      <w:r w:rsidRPr="00C2019F">
        <w:t xml:space="preserve"> and fire shutters:</w:t>
      </w:r>
    </w:p>
    <w:p w:rsidR="00000000" w:rsidRPr="00C2019F" w:rsidP="00C2019F">
      <w:pPr>
        <w:pStyle w:val="ListBullet2"/>
      </w:pPr>
      <w:r w:rsidRPr="00C2019F">
        <w:t>fire and smoke containment</w:t>
      </w:r>
    </w:p>
    <w:p w:rsidR="00000000" w:rsidRPr="00C2019F" w:rsidP="00C2019F">
      <w:pPr>
        <w:pStyle w:val="ListBullet2"/>
      </w:pPr>
      <w:r w:rsidRPr="00C2019F">
        <w:t>maintenance schedules</w:t>
      </w:r>
    </w:p>
    <w:p w:rsidR="00000000" w:rsidRPr="00C2019F" w:rsidP="00C2019F">
      <w:pPr>
        <w:pStyle w:val="ListBullet2"/>
      </w:pPr>
      <w:r w:rsidRPr="00C2019F">
        <w:t>National Construction Code (NCC) and deemed-to-satisfy requirements</w:t>
      </w:r>
    </w:p>
    <w:p w:rsidR="00000000" w:rsidRPr="00C2019F" w:rsidP="00C2019F">
      <w:pPr>
        <w:pStyle w:val="ListBullet2"/>
      </w:pPr>
      <w:r w:rsidRPr="00C2019F">
        <w:t>records and documentation</w:t>
      </w:r>
    </w:p>
    <w:p w:rsidR="00000000" w:rsidRPr="00C2019F" w:rsidP="00C2019F">
      <w:pPr>
        <w:pStyle w:val="ListBullet"/>
      </w:pPr>
      <w:r w:rsidRPr="00C2019F">
        <w:t>key physical features, definition of, and purpose of fire and smoke doors and fire shutters</w:t>
      </w:r>
    </w:p>
    <w:p w:rsidR="00000000" w:rsidRPr="00C2019F" w:rsidP="00C2019F">
      <w:pPr>
        <w:pStyle w:val="ListBullet"/>
      </w:pPr>
      <w:r w:rsidRPr="00C2019F">
        <w:t>operational requirements for inspecting and testing fire and smoke doors and fire shutters</w:t>
      </w:r>
    </w:p>
    <w:p w:rsidR="00000000" w:rsidRPr="00C2019F" w:rsidP="00C2019F">
      <w:pPr>
        <w:pStyle w:val="ListBullet"/>
      </w:pPr>
      <w:r w:rsidRPr="00C2019F">
        <w:t>principles of passive fire protection related to overall fire safety systems</w:t>
      </w:r>
    </w:p>
    <w:p w:rsidR="00000000" w:rsidRPr="00C2019F" w:rsidP="00C2019F">
      <w:pPr>
        <w:pStyle w:val="ListBullet"/>
      </w:pPr>
      <w:r w:rsidRPr="00C2019F">
        <w:t>procedures for determining fire resistance levels</w:t>
      </w:r>
    </w:p>
    <w:p w:rsidR="00000000" w:rsidRPr="00C2019F" w:rsidP="00C2019F">
      <w:pPr>
        <w:pStyle w:val="ListBullet"/>
      </w:pPr>
      <w:r w:rsidRPr="00C2019F">
        <w:t>range of fire and smoke door tags</w:t>
      </w:r>
    </w:p>
    <w:p w:rsidR="00000000" w:rsidRPr="00C2019F" w:rsidP="00C2019F">
      <w:pPr>
        <w:pStyle w:val="ListBullet"/>
      </w:pPr>
      <w:r w:rsidRPr="00C2019F">
        <w:t>tec</w:t>
      </w:r>
      <w:r w:rsidRPr="00C2019F">
        <w:t>hnical terms relating to fire and smoke door and fire shutter inspection and testing</w:t>
      </w:r>
    </w:p>
    <w:p w:rsidR="00000000" w:rsidRPr="00C2019F" w:rsidP="00C2019F">
      <w:pPr>
        <w:pStyle w:val="ListBullet"/>
      </w:pPr>
      <w:r w:rsidRPr="00C2019F">
        <w:t>workplace requirements for identifying, inspecting and testing fire and smoke doors:</w:t>
      </w:r>
    </w:p>
    <w:p w:rsidR="00000000" w:rsidRPr="00C2019F" w:rsidP="00C2019F">
      <w:pPr>
        <w:pStyle w:val="ListBullet2"/>
      </w:pPr>
      <w:r w:rsidRPr="00C2019F">
        <w:t>maintenance of tools and equipment</w:t>
      </w:r>
    </w:p>
    <w:p w:rsidR="00000000" w:rsidRPr="00C2019F" w:rsidP="00C2019F">
      <w:pPr>
        <w:pStyle w:val="ListBullet2"/>
      </w:pPr>
      <w:r w:rsidRPr="00C2019F">
        <w:t xml:space="preserve">WHS, including hazard and risk identification and </w:t>
      </w:r>
      <w:r w:rsidRPr="00C2019F">
        <w:t>control.</w:t>
      </w:r>
    </w:p>
    <w:p w:rsidR="00000000" w:rsidRPr="00C2019F" w:rsidP="00C2019F">
      <w:pPr>
        <w:pStyle w:val="AllowPageBreak"/>
      </w:pPr>
    </w:p>
    <w:p w:rsidR="00000000" w:rsidRPr="00C2019F" w:rsidP="00C2019F">
      <w:pPr>
        <w:pStyle w:val="Heading1"/>
      </w:pPr>
      <w:bookmarkStart w:id="12" w:name="O_1163537"/>
      <w:bookmarkEnd w:id="12"/>
      <w:r w:rsidRPr="00C2019F">
        <w:t>Assessment Conditions</w:t>
      </w:r>
    </w:p>
    <w:p w:rsidR="00000000" w:rsidRPr="00C2019F" w:rsidP="00545A54">
      <w:pPr>
        <w:pStyle w:val="BodyText"/>
      </w:pPr>
      <w:r w:rsidRPr="00C2019F">
        <w:t xml:space="preserve">Assessors must meet the requirements for assessors contained in the Standards for Registered Training Organisations. </w:t>
      </w:r>
    </w:p>
    <w:p w:rsidR="00000000" w:rsidRPr="00C2019F" w:rsidP="00545A54">
      <w:pPr>
        <w:pStyle w:val="BodyText"/>
      </w:pPr>
      <w:r w:rsidRPr="00C2019F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C2019F" w:rsidP="00545A54">
      <w:pPr>
        <w:pStyle w:val="BodyText"/>
      </w:pPr>
      <w:r w:rsidRPr="00C2019F">
        <w:t>Candidates must have access to drawings, documenta</w:t>
      </w:r>
      <w:r w:rsidRPr="00C2019F">
        <w:t>tion, tools, equipment and installed fire and smoke doors required to achieve the performance evidence.</w:t>
      </w:r>
    </w:p>
    <w:p w:rsidR="00000000" w:rsidRPr="00C2019F" w:rsidP="00C2019F">
      <w:pPr>
        <w:pStyle w:val="Heading1"/>
      </w:pPr>
      <w:bookmarkStart w:id="13" w:name="O_1163535"/>
      <w:bookmarkEnd w:id="13"/>
      <w:r w:rsidRPr="00C2019F">
        <w:t>Links</w:t>
      </w:r>
    </w:p>
    <w:p w:rsidR="00000000" w:rsidRPr="00C2019F" w:rsidP="00545A54">
      <w:pPr>
        <w:pStyle w:val="BodyText"/>
      </w:pPr>
      <w:r w:rsidRPr="00C201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1B4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019F" w:rsidP="00C2019F"/>
    <w:sectPr w:rsidSect="00C201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9F" w:rsidRPr="00545A54" w:rsidP="00545A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54" w:rsidP="00C20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A54" w:rsidP="00C20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45A54" w:rsidP="00C201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9F" w:rsidP="00C20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5A54">
      <w:t>Approved</w:t>
    </w:r>
    <w:r w:rsidR="00545A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5A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5A54">
      <w:rPr>
        <w:noProof/>
      </w:rPr>
      <w:t>4</w:t>
    </w:r>
    <w:r>
      <w:rPr>
        <w:noProof/>
      </w:rPr>
      <w:fldChar w:fldCharType="end"/>
    </w:r>
  </w:p>
  <w:p w:rsidR="00C2019F" w:rsidP="00C20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5A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5A54">
      <w:t>BuildSkills Australia</w:t>
    </w:r>
    <w:r w:rsidR="00545A54">
      <w:fldChar w:fldCharType="end"/>
    </w:r>
  </w:p>
  <w:p w:rsidR="00C2019F" w:rsidP="00C20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19F" w:rsidRPr="00545A54" w:rsidP="00545A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A54" w:rsidRPr="002D2AF8" w:rsidP="00C20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CPPFES2035 Identify, inspect and test fire and smoke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5A54" w:rsidP="00C201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9F" w:rsidRPr="002D2AF8" w:rsidP="00C20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5A54">
      <w:t>CPPFES2035 Identify, inspect and test fire and smoke doors</w:t>
    </w:r>
    <w:r w:rsidR="00545A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5A54">
      <w:rPr>
        <w:noProof/>
      </w:rPr>
      <w:t>1 March 2025</w:t>
    </w:r>
    <w:r>
      <w:fldChar w:fldCharType="end"/>
    </w:r>
  </w:p>
  <w:p w:rsidR="00C2019F" w:rsidP="00C20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A4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AE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8C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19F"/>
  </w:style>
  <w:style w:type="character" w:customStyle="1" w:styleId="Heading1Char">
    <w:name w:val="Heading 1 Char"/>
    <w:basedOn w:val="DefaultParagraphFont"/>
    <w:link w:val="Heading1"/>
    <w:rsid w:val="00C20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1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01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0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19F"/>
    <w:rPr>
      <w:b/>
      <w:spacing w:val="0"/>
    </w:rPr>
  </w:style>
  <w:style w:type="paragraph" w:customStyle="1" w:styleId="SuperTitle">
    <w:name w:val="SuperTitle"/>
    <w:basedOn w:val="Title"/>
    <w:rsid w:val="00C20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1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19F"/>
    <w:rPr>
      <w:i/>
    </w:rPr>
  </w:style>
  <w:style w:type="paragraph" w:styleId="Caption">
    <w:name w:val="caption"/>
    <w:basedOn w:val="BodyText"/>
    <w:next w:val="Normal"/>
    <w:qFormat/>
    <w:rsid w:val="00C20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19F"/>
  </w:style>
  <w:style w:type="paragraph" w:styleId="TableofFigures">
    <w:name w:val="table of figures"/>
    <w:basedOn w:val="Normal"/>
    <w:next w:val="Normal"/>
    <w:semiHidden/>
    <w:rsid w:val="00C20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1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019F"/>
    <w:rPr>
      <w:rFonts w:ascii="Wingdings" w:hAnsi="Wingdings"/>
    </w:rPr>
  </w:style>
  <w:style w:type="paragraph" w:customStyle="1" w:styleId="TableHeading">
    <w:name w:val="Table Heading"/>
    <w:basedOn w:val="HeadingBase"/>
    <w:rsid w:val="00C20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19F"/>
    <w:rPr>
      <w:color w:val="0033CC"/>
      <w:u w:val="none"/>
    </w:rPr>
  </w:style>
  <w:style w:type="paragraph" w:customStyle="1" w:styleId="BodyTextRight">
    <w:name w:val="Body Text Right"/>
    <w:basedOn w:val="BodyText"/>
    <w:rsid w:val="00C20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19F"/>
    <w:rPr>
      <w:sz w:val="32"/>
    </w:rPr>
  </w:style>
  <w:style w:type="paragraph" w:customStyle="1" w:styleId="HeadingProcedure">
    <w:name w:val="Heading Procedure"/>
    <w:basedOn w:val="HeadingBase"/>
    <w:next w:val="Normal"/>
    <w:rsid w:val="00C20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19F"/>
    <w:pPr>
      <w:spacing w:before="60" w:after="60"/>
    </w:pPr>
  </w:style>
  <w:style w:type="paragraph" w:styleId="ListContinue">
    <w:name w:val="List Continue"/>
    <w:basedOn w:val="List"/>
    <w:rsid w:val="00C2019F"/>
    <w:pPr>
      <w:ind w:firstLine="0"/>
    </w:pPr>
  </w:style>
  <w:style w:type="paragraph" w:customStyle="1" w:styleId="ListNote">
    <w:name w:val="List Note"/>
    <w:basedOn w:val="List"/>
    <w:rsid w:val="00C20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19F"/>
    <w:rPr>
      <w:rFonts w:ascii="Courier New" w:hAnsi="Courier New"/>
    </w:rPr>
  </w:style>
  <w:style w:type="paragraph" w:customStyle="1" w:styleId="NoteBullet">
    <w:name w:val="Note Bullet"/>
    <w:basedOn w:val="Note"/>
    <w:rsid w:val="00C20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0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19F"/>
    <w:rPr>
      <w:b/>
      <w:smallCaps/>
    </w:rPr>
  </w:style>
  <w:style w:type="paragraph" w:customStyle="1" w:styleId="TableListNumber">
    <w:name w:val="Table List Number"/>
    <w:basedOn w:val="ListNumber"/>
    <w:rsid w:val="00C20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19F"/>
    <w:pPr>
      <w:numPr>
        <w:numId w:val="9"/>
      </w:numPr>
    </w:pPr>
  </w:style>
  <w:style w:type="paragraph" w:customStyle="1" w:styleId="ListAlpha2">
    <w:name w:val="List Alpha 2"/>
    <w:basedOn w:val="List2"/>
    <w:rsid w:val="00C2019F"/>
    <w:pPr>
      <w:numPr>
        <w:numId w:val="8"/>
      </w:numPr>
    </w:pPr>
  </w:style>
  <w:style w:type="paragraph" w:styleId="List2">
    <w:name w:val="List 2"/>
    <w:basedOn w:val="BodyText"/>
    <w:rsid w:val="00C20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019F"/>
    <w:pPr>
      <w:numPr>
        <w:numId w:val="4"/>
      </w:numPr>
    </w:pPr>
  </w:style>
  <w:style w:type="paragraph" w:styleId="ListContinue2">
    <w:name w:val="List Continue 2"/>
    <w:basedOn w:val="List2"/>
    <w:rsid w:val="00C2019F"/>
    <w:pPr>
      <w:ind w:firstLine="0"/>
    </w:pPr>
  </w:style>
  <w:style w:type="paragraph" w:styleId="ListContinue3">
    <w:name w:val="List Continue 3"/>
    <w:basedOn w:val="List3"/>
    <w:rsid w:val="00C2019F"/>
    <w:pPr>
      <w:ind w:left="1021" w:firstLine="0"/>
    </w:pPr>
  </w:style>
  <w:style w:type="paragraph" w:styleId="ListContinue4">
    <w:name w:val="List Continue 4"/>
    <w:basedOn w:val="List4"/>
    <w:rsid w:val="00C2019F"/>
    <w:pPr>
      <w:ind w:firstLine="0"/>
    </w:pPr>
  </w:style>
  <w:style w:type="paragraph" w:styleId="ListContinue5">
    <w:name w:val="List Continue 5"/>
    <w:basedOn w:val="List5"/>
    <w:rsid w:val="00C2019F"/>
    <w:pPr>
      <w:ind w:firstLine="0"/>
    </w:pPr>
  </w:style>
  <w:style w:type="paragraph" w:styleId="ListNumber3">
    <w:name w:val="List Number 3"/>
    <w:basedOn w:val="List3"/>
    <w:rsid w:val="00C2019F"/>
    <w:pPr>
      <w:numPr>
        <w:numId w:val="5"/>
      </w:numPr>
    </w:pPr>
  </w:style>
  <w:style w:type="paragraph" w:styleId="ListNumber4">
    <w:name w:val="List Number 4"/>
    <w:basedOn w:val="List4"/>
    <w:rsid w:val="00C2019F"/>
    <w:pPr>
      <w:numPr>
        <w:numId w:val="6"/>
      </w:numPr>
    </w:pPr>
  </w:style>
  <w:style w:type="paragraph" w:styleId="ListNumber5">
    <w:name w:val="List Number 5"/>
    <w:basedOn w:val="List5"/>
    <w:rsid w:val="00C2019F"/>
    <w:pPr>
      <w:numPr>
        <w:numId w:val="7"/>
      </w:numPr>
    </w:pPr>
  </w:style>
  <w:style w:type="paragraph" w:styleId="BlockText">
    <w:name w:val="Block Text"/>
    <w:basedOn w:val="Normal"/>
    <w:rsid w:val="00C20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19F"/>
    <w:rPr>
      <w:sz w:val="16"/>
      <w:vertAlign w:val="superscript"/>
    </w:rPr>
  </w:style>
  <w:style w:type="character" w:customStyle="1" w:styleId="Symbols">
    <w:name w:val="Symbols"/>
    <w:basedOn w:val="DefaultParagraphFont"/>
    <w:rsid w:val="00C2019F"/>
    <w:rPr>
      <w:rFonts w:ascii="Symbol" w:hAnsi="Symbol"/>
    </w:rPr>
  </w:style>
  <w:style w:type="character" w:customStyle="1" w:styleId="MenuOptions">
    <w:name w:val="Menu Options"/>
    <w:basedOn w:val="DefaultParagraphFont"/>
    <w:rsid w:val="00C20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19F"/>
    <w:rPr>
      <w:b/>
    </w:rPr>
  </w:style>
  <w:style w:type="character" w:customStyle="1" w:styleId="Underlined">
    <w:name w:val="Underlined"/>
    <w:basedOn w:val="DefaultParagraphFont"/>
    <w:rsid w:val="00C2019F"/>
    <w:rPr>
      <w:u w:val="single"/>
    </w:rPr>
  </w:style>
  <w:style w:type="paragraph" w:customStyle="1" w:styleId="TableBodyTextRight">
    <w:name w:val="Table Body Text Right"/>
    <w:basedOn w:val="TableBodyText"/>
    <w:rsid w:val="00C20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19F"/>
    <w:rPr>
      <w:sz w:val="18"/>
    </w:rPr>
  </w:style>
  <w:style w:type="paragraph" w:customStyle="1" w:styleId="BodySmallRight">
    <w:name w:val="Body Small Right"/>
    <w:basedOn w:val="BodyTextRight"/>
    <w:rsid w:val="00C2019F"/>
    <w:rPr>
      <w:sz w:val="18"/>
      <w:szCs w:val="18"/>
    </w:rPr>
  </w:style>
  <w:style w:type="paragraph" w:customStyle="1" w:styleId="MarginEdition">
    <w:name w:val="Margin Edition"/>
    <w:basedOn w:val="MarginNote"/>
    <w:rsid w:val="00C20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19F"/>
    <w:rPr>
      <w:sz w:val="2"/>
      <w:szCs w:val="2"/>
    </w:rPr>
  </w:style>
  <w:style w:type="character" w:customStyle="1" w:styleId="Small">
    <w:name w:val="Small"/>
    <w:basedOn w:val="DefaultParagraphFont"/>
    <w:rsid w:val="00C2019F"/>
    <w:rPr>
      <w:sz w:val="16"/>
    </w:rPr>
  </w:style>
  <w:style w:type="paragraph" w:customStyle="1" w:styleId="WideTable">
    <w:name w:val="Wide Table"/>
    <w:basedOn w:val="Normal"/>
    <w:rsid w:val="00C20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19F"/>
  </w:style>
  <w:style w:type="paragraph" w:styleId="Quote">
    <w:name w:val="Quote"/>
    <w:basedOn w:val="Heading1"/>
    <w:link w:val="QuoteChar"/>
    <w:qFormat/>
    <w:rsid w:val="00C20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19F"/>
    <w:pPr>
      <w:pageBreakBefore/>
    </w:pPr>
  </w:style>
  <w:style w:type="paragraph" w:customStyle="1" w:styleId="Border">
    <w:name w:val="Border"/>
    <w:basedOn w:val="Normal"/>
    <w:qFormat/>
    <w:rsid w:val="00C20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19F"/>
    <w:rPr>
      <w:u w:val="single"/>
    </w:rPr>
  </w:style>
  <w:style w:type="character" w:customStyle="1" w:styleId="BoldandItalics">
    <w:name w:val="Bold and Italics"/>
    <w:qFormat/>
    <w:rsid w:val="00C2019F"/>
    <w:rPr>
      <w:b/>
      <w:i/>
      <w:u w:val="none"/>
    </w:rPr>
  </w:style>
  <w:style w:type="paragraph" w:styleId="BalloonText">
    <w:name w:val="Balloon Text"/>
    <w:basedOn w:val="Normal"/>
    <w:link w:val="BalloonTextChar"/>
    <w:rsid w:val="00C20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19F"/>
    <w:pPr>
      <w:spacing w:before="0" w:after="0"/>
    </w:pPr>
  </w:style>
  <w:style w:type="paragraph" w:customStyle="1" w:styleId="BodyTextBold">
    <w:name w:val="Body Text Bold"/>
    <w:basedOn w:val="BodyText"/>
    <w:qFormat/>
    <w:rsid w:val="00C2019F"/>
    <w:rPr>
      <w:b/>
    </w:rPr>
  </w:style>
  <w:style w:type="character" w:styleId="Hyperlink">
    <w:name w:val="Hyperlink"/>
    <w:basedOn w:val="DefaultParagraphFont"/>
    <w:uiPriority w:val="99"/>
    <w:unhideWhenUsed/>
    <w:rsid w:val="00545A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6197</Characters>
  <Application>Microsoft Office Word</Application>
  <DocSecurity>0</DocSecurity>
  <Lines>213</Lines>
  <Paragraphs>118</Paragraphs>
  <ScaleCrop>false</ScaleCrop>
  <Company>Author-it Software Corporation Ltd.</Company>
  <LinksUpToDate>false</LinksUpToDate>
  <CharactersWithSpaces>7081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CPPFES2035 Identify, inspect and test fire and smoke doors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