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600" w:rsidP="004E0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CPPFES2035 Identify, inspect and test fire and smoke doors</w:t>
      </w:r>
      <w:r>
        <w:fldChar w:fldCharType="end"/>
      </w:r>
    </w:p>
    <w:p w:rsidR="004E0600" w:rsidP="004E0600">
      <w:pPr>
        <w:pStyle w:val="Version"/>
        <w:sectPr w:rsidSect="00FF3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150" w:rsidP="00FF3150">
      <w:pPr>
        <w:pStyle w:val="SuperHeading"/>
      </w:pPr>
      <w:r w:rsidRPr="00FF3150">
        <w:t>Assessment Requirements for CPPFES2035 Identify, inspect and test fire and smoke doors</w:t>
      </w:r>
    </w:p>
    <w:p w:rsidR="00000000" w:rsidRPr="00FF3150" w:rsidP="00FF3150">
      <w:pPr>
        <w:pStyle w:val="Heading1"/>
      </w:pPr>
      <w:bookmarkStart w:id="1" w:name="O_1163536"/>
      <w:bookmarkEnd w:id="1"/>
      <w:r w:rsidRPr="00FF31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FF3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50">
            <w:pPr>
              <w:pStyle w:val="BodyText"/>
              <w:rPr>
                <w:lang w:val="en-NZ"/>
              </w:rPr>
            </w:pPr>
            <w:r w:rsidRPr="00FF315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50" w:rsidP="00FF3150">
            <w:pPr>
              <w:pStyle w:val="BodyText"/>
            </w:pPr>
            <w:r w:rsidRPr="00FF3150">
              <w:t>This version first released with CPP Property Services Training Package Release 13.0.</w:t>
            </w:r>
          </w:p>
          <w:p w:rsidR="00000000" w:rsidRPr="00FF3150" w:rsidP="00FF3150">
            <w:pPr>
              <w:pStyle w:val="BodyText"/>
            </w:pPr>
            <w:r w:rsidRPr="00FF3150">
              <w:t>Supersedes and is equivalent to CPPFES2035A Identify, inspect and test fire and smoke doors.  Unit updated to meet the Standards for Training Packages 2012.</w:t>
            </w:r>
          </w:p>
        </w:tc>
      </w:tr>
    </w:tbl>
    <w:p w:rsidR="00000000" w:rsidRPr="00FF3150" w:rsidP="00FF3150">
      <w:pPr>
        <w:pStyle w:val="BodyText"/>
      </w:pPr>
    </w:p>
    <w:p w:rsidR="00000000" w:rsidRPr="00FF3150" w:rsidP="00FF3150">
      <w:pPr>
        <w:pStyle w:val="AllowPageBreak"/>
      </w:pPr>
    </w:p>
    <w:p w:rsidR="00000000" w:rsidRPr="00FF3150" w:rsidP="00FF3150">
      <w:pPr>
        <w:pStyle w:val="Heading1"/>
      </w:pPr>
      <w:bookmarkStart w:id="2" w:name="O_1163539"/>
      <w:bookmarkEnd w:id="2"/>
      <w:r w:rsidRPr="00FF3150">
        <w:t>Performance Evidence</w:t>
      </w:r>
    </w:p>
    <w:p w:rsidR="00000000" w:rsidRPr="00FF3150" w:rsidP="004E0600">
      <w:pPr>
        <w:pStyle w:val="BodyText"/>
      </w:pPr>
      <w:r w:rsidRPr="00FF3150">
        <w:t>To demonstrate competency, a candidate must meet the elem</w:t>
      </w:r>
      <w:r w:rsidRPr="00FF3150">
        <w:t>ents and performance criteria of this unit by identifying, inspecting and testing 20 fire or smoke doors that are installed across two different sites, including:</w:t>
      </w:r>
    </w:p>
    <w:p w:rsidR="00000000" w:rsidRPr="00FF3150" w:rsidP="00FF3150">
      <w:pPr>
        <w:pStyle w:val="ListBullet"/>
      </w:pPr>
      <w:r w:rsidRPr="00FF3150">
        <w:t>at least one fire door and one smoke door</w:t>
      </w:r>
    </w:p>
    <w:p w:rsidR="00000000" w:rsidRPr="00FF3150" w:rsidP="00FF3150">
      <w:pPr>
        <w:pStyle w:val="ListBullet"/>
      </w:pPr>
      <w:r w:rsidRPr="00FF3150">
        <w:t>three different types of fire or smoke doors.</w:t>
      </w:r>
    </w:p>
    <w:p w:rsidR="00000000" w:rsidRPr="00FF3150" w:rsidP="00FF3150">
      <w:pPr>
        <w:pStyle w:val="AllowPageBreak"/>
      </w:pPr>
    </w:p>
    <w:p w:rsidR="00000000" w:rsidRPr="00FF3150" w:rsidP="00FF3150">
      <w:pPr>
        <w:pStyle w:val="Heading1"/>
      </w:pPr>
      <w:bookmarkStart w:id="3" w:name="O_1163538"/>
      <w:bookmarkEnd w:id="3"/>
      <w:r w:rsidRPr="00FF3150">
        <w:t>Knowledge Evidence</w:t>
      </w:r>
    </w:p>
    <w:p w:rsidR="00000000" w:rsidRPr="00FF3150" w:rsidP="004E0600">
      <w:pPr>
        <w:pStyle w:val="BodyText"/>
      </w:pPr>
      <w:r w:rsidRPr="00FF3150">
        <w:t>To be competent in this unit, a candidate must demonstrate knowledge of:</w:t>
      </w:r>
    </w:p>
    <w:p w:rsidR="00000000" w:rsidRPr="00FF3150" w:rsidP="00FF3150">
      <w:pPr>
        <w:pStyle w:val="ListBullet"/>
      </w:pPr>
      <w:r w:rsidRPr="00FF3150">
        <w:t>action to take when a breach of regulation, work health and safety (WHS) or other policy occurs when identifying, inspecting and testing fire and sm</w:t>
      </w:r>
      <w:r w:rsidRPr="00FF3150">
        <w:t>oke doors</w:t>
      </w:r>
    </w:p>
    <w:p w:rsidR="00000000" w:rsidRPr="00FF3150" w:rsidP="00FF3150">
      <w:pPr>
        <w:pStyle w:val="ListBullet"/>
      </w:pPr>
      <w:r w:rsidRPr="00FF3150">
        <w:t>correct installation procedures and dangers of incorrect installation of fire and smoke doors</w:t>
      </w:r>
    </w:p>
    <w:p w:rsidR="00000000" w:rsidRPr="00FF3150" w:rsidP="00FF3150">
      <w:pPr>
        <w:pStyle w:val="ListBullet"/>
      </w:pPr>
      <w:r w:rsidRPr="00FF3150">
        <w:t>fire and smoke doors and fire shutter variables, including types, components, hardware, seals and wall types</w:t>
      </w:r>
    </w:p>
    <w:p w:rsidR="00000000" w:rsidRPr="00FF3150" w:rsidP="00FF3150">
      <w:pPr>
        <w:pStyle w:val="ListBullet"/>
      </w:pPr>
      <w:r w:rsidRPr="00FF3150">
        <w:t>implications of not complying with regulatory requirements when inspecting and testing fire and smoke doors</w:t>
      </w:r>
    </w:p>
    <w:p w:rsidR="00000000" w:rsidRPr="00FF3150" w:rsidP="00FF3150">
      <w:pPr>
        <w:pStyle w:val="ListBullet"/>
      </w:pPr>
      <w:r w:rsidRPr="00FF3150">
        <w:t>key features of legislation, regulations, codes and Australian Standards relevant to identifying, inspecting and testing fire and smoke doors and fi</w:t>
      </w:r>
      <w:r w:rsidRPr="00FF3150">
        <w:t>re shutters:</w:t>
      </w:r>
    </w:p>
    <w:p w:rsidR="00000000" w:rsidRPr="00FF3150" w:rsidP="00FF3150">
      <w:pPr>
        <w:pStyle w:val="ListBullet2"/>
      </w:pPr>
      <w:r w:rsidRPr="00FF3150">
        <w:t>fire and smoke containment</w:t>
      </w:r>
    </w:p>
    <w:p w:rsidR="00000000" w:rsidRPr="00FF3150" w:rsidP="00FF3150">
      <w:pPr>
        <w:pStyle w:val="ListBullet2"/>
      </w:pPr>
      <w:r w:rsidRPr="00FF3150">
        <w:t>maintenance schedules</w:t>
      </w:r>
    </w:p>
    <w:p w:rsidR="00000000" w:rsidRPr="00FF3150" w:rsidP="00FF3150">
      <w:pPr>
        <w:pStyle w:val="ListBullet2"/>
      </w:pPr>
      <w:r w:rsidRPr="00FF3150">
        <w:t>National Construction Code (NCC) and deemed-to-satisfy requirements</w:t>
      </w:r>
    </w:p>
    <w:p w:rsidR="00000000" w:rsidRPr="00FF3150" w:rsidP="00FF3150">
      <w:pPr>
        <w:pStyle w:val="ListBullet2"/>
      </w:pPr>
      <w:r w:rsidRPr="00FF3150">
        <w:t>records and documentation</w:t>
      </w:r>
    </w:p>
    <w:p w:rsidR="00000000" w:rsidRPr="00FF3150" w:rsidP="00FF3150">
      <w:pPr>
        <w:pStyle w:val="ListBullet"/>
      </w:pPr>
      <w:r w:rsidRPr="00FF3150">
        <w:t>key physical features, definition of, and purpose of fire and smoke doors and fire shutters</w:t>
      </w:r>
    </w:p>
    <w:p w:rsidR="00000000" w:rsidRPr="00FF3150" w:rsidP="00FF3150">
      <w:pPr>
        <w:pStyle w:val="ListBullet"/>
      </w:pPr>
      <w:r w:rsidRPr="00FF3150">
        <w:t>operat</w:t>
      </w:r>
      <w:r w:rsidRPr="00FF3150">
        <w:t>ional requirements for inspecting and testing fire and smoke doors and fire shutters</w:t>
      </w:r>
    </w:p>
    <w:p w:rsidR="00000000" w:rsidRPr="00FF3150" w:rsidP="00FF3150">
      <w:pPr>
        <w:pStyle w:val="ListBullet"/>
      </w:pPr>
      <w:r w:rsidRPr="00FF3150">
        <w:t>principles of passive fire protection related to overall fire safety systems</w:t>
      </w:r>
    </w:p>
    <w:p w:rsidR="00000000" w:rsidRPr="00FF3150" w:rsidP="00FF3150">
      <w:pPr>
        <w:pStyle w:val="ListBullet"/>
      </w:pPr>
      <w:r w:rsidRPr="00FF3150">
        <w:t>procedures for determining fire resistance levels</w:t>
      </w:r>
    </w:p>
    <w:p w:rsidR="00000000" w:rsidRPr="00FF3150" w:rsidP="00FF3150">
      <w:pPr>
        <w:pStyle w:val="ListBullet"/>
      </w:pPr>
      <w:r w:rsidRPr="00FF3150">
        <w:t>range of fire and smoke door tags</w:t>
      </w:r>
    </w:p>
    <w:p w:rsidR="00000000" w:rsidRPr="00FF3150" w:rsidP="00FF3150">
      <w:pPr>
        <w:pStyle w:val="ListBullet"/>
      </w:pPr>
      <w:r w:rsidRPr="00FF3150">
        <w:t xml:space="preserve">technical </w:t>
      </w:r>
      <w:r w:rsidRPr="00FF3150">
        <w:t>terms relating to fire and smoke door and fire shutter inspection and testing</w:t>
      </w:r>
    </w:p>
    <w:p w:rsidR="00000000" w:rsidRPr="00FF3150" w:rsidP="00FF3150">
      <w:pPr>
        <w:pStyle w:val="ListBullet"/>
      </w:pPr>
      <w:r w:rsidRPr="00FF3150">
        <w:t>workplace requirements for identifying, inspecting and testing fire and smoke doors:</w:t>
      </w:r>
    </w:p>
    <w:p w:rsidR="00000000" w:rsidRPr="00FF3150" w:rsidP="00FF3150">
      <w:pPr>
        <w:pStyle w:val="ListBullet2"/>
      </w:pPr>
      <w:r w:rsidRPr="00FF3150">
        <w:t>maintenance of tools and equipment</w:t>
      </w:r>
    </w:p>
    <w:p w:rsidR="00000000" w:rsidRPr="00FF3150" w:rsidP="00FF3150">
      <w:pPr>
        <w:pStyle w:val="ListBullet2"/>
      </w:pPr>
      <w:r w:rsidRPr="00FF3150">
        <w:t>WHS, including hazard and risk identification and control.</w:t>
      </w:r>
    </w:p>
    <w:p w:rsidR="00000000" w:rsidRPr="00FF3150" w:rsidP="00FF3150">
      <w:pPr>
        <w:pStyle w:val="AllowPageBreak"/>
      </w:pPr>
    </w:p>
    <w:p w:rsidR="00000000" w:rsidRPr="00FF3150" w:rsidP="00FF3150">
      <w:pPr>
        <w:pStyle w:val="Heading1"/>
      </w:pPr>
      <w:bookmarkStart w:id="4" w:name="O_1163537"/>
      <w:bookmarkEnd w:id="4"/>
      <w:r w:rsidRPr="00FF3150">
        <w:t>Assessment Conditions</w:t>
      </w:r>
    </w:p>
    <w:p w:rsidR="00000000" w:rsidRPr="00FF3150" w:rsidP="004E0600">
      <w:pPr>
        <w:pStyle w:val="BodyText"/>
      </w:pPr>
      <w:r w:rsidRPr="00FF3150">
        <w:t xml:space="preserve">Assessors must meet the requirements for assessors contained in the Standards for Registered Training Organisations. </w:t>
      </w:r>
    </w:p>
    <w:p w:rsidR="00000000" w:rsidRPr="00FF3150" w:rsidP="004E0600">
      <w:pPr>
        <w:pStyle w:val="BodyText"/>
      </w:pPr>
      <w:r w:rsidRPr="00FF3150">
        <w:t>Assessment must be conducted in the wo</w:t>
      </w:r>
      <w:r w:rsidRPr="00FF3150">
        <w:t>rkplace or a simulated workplace using realistic conditions, materials, activities, responsibilities, procedures, safety requirements and environmental considerations.</w:t>
      </w:r>
    </w:p>
    <w:p w:rsidR="00000000" w:rsidRPr="00FF3150" w:rsidP="004E0600">
      <w:pPr>
        <w:pStyle w:val="BodyText"/>
      </w:pPr>
      <w:r w:rsidRPr="00FF3150">
        <w:t>Candidates must have access to drawings, documentation, tools, equipment and installed f</w:t>
      </w:r>
      <w:r w:rsidRPr="00FF3150">
        <w:t>ire and smoke doors required to achieve the performance evidence.</w:t>
      </w:r>
    </w:p>
    <w:p w:rsidR="00000000" w:rsidRPr="00FF3150" w:rsidP="00FF3150">
      <w:pPr>
        <w:pStyle w:val="Heading1"/>
      </w:pPr>
      <w:bookmarkStart w:id="5" w:name="O_1163535"/>
      <w:bookmarkEnd w:id="5"/>
      <w:r w:rsidRPr="00FF3150">
        <w:t>Links</w:t>
      </w:r>
    </w:p>
    <w:p w:rsidR="00000000" w:rsidRPr="00FF3150" w:rsidP="004E0600">
      <w:pPr>
        <w:pStyle w:val="BodyText"/>
      </w:pPr>
      <w:r w:rsidRPr="00FF31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01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F3150" w:rsidP="00FF3150"/>
    <w:sectPr w:rsidSect="00FF3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50" w:rsidRPr="004E0600" w:rsidP="004E0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00" w:rsidP="00FF3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0600" w:rsidP="00FF3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E0600" w:rsidP="00FF3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150" w:rsidRPr="004E0600" w:rsidP="004E0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00" w:rsidRPr="002D2AF8" w:rsidP="00FF3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CPPFES2035 Identify, inspect and test fire and smoke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E0600" w:rsidP="00FF3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B80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A89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4A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150"/>
  </w:style>
  <w:style w:type="character" w:customStyle="1" w:styleId="Heading1Char">
    <w:name w:val="Heading 1 Char"/>
    <w:basedOn w:val="DefaultParagraphFont"/>
    <w:link w:val="Heading1"/>
    <w:rsid w:val="00FF3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1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1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150"/>
    <w:rPr>
      <w:b/>
      <w:spacing w:val="0"/>
    </w:rPr>
  </w:style>
  <w:style w:type="paragraph" w:customStyle="1" w:styleId="SuperTitle">
    <w:name w:val="SuperTitle"/>
    <w:basedOn w:val="Title"/>
    <w:rsid w:val="00FF3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150"/>
    <w:rPr>
      <w:i/>
    </w:rPr>
  </w:style>
  <w:style w:type="paragraph" w:styleId="Caption">
    <w:name w:val="caption"/>
    <w:basedOn w:val="BodyText"/>
    <w:next w:val="Normal"/>
    <w:qFormat/>
    <w:rsid w:val="00FF3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150"/>
  </w:style>
  <w:style w:type="paragraph" w:styleId="TableofFigures">
    <w:name w:val="table of figures"/>
    <w:basedOn w:val="Normal"/>
    <w:next w:val="Normal"/>
    <w:semiHidden/>
    <w:rsid w:val="00FF3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150"/>
    <w:rPr>
      <w:rFonts w:ascii="Wingdings" w:hAnsi="Wingdings"/>
    </w:rPr>
  </w:style>
  <w:style w:type="paragraph" w:customStyle="1" w:styleId="TableHeading">
    <w:name w:val="Table Heading"/>
    <w:basedOn w:val="HeadingBase"/>
    <w:rsid w:val="00FF3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150"/>
    <w:rPr>
      <w:color w:val="0033CC"/>
      <w:u w:val="none"/>
    </w:rPr>
  </w:style>
  <w:style w:type="paragraph" w:customStyle="1" w:styleId="BodyTextRight">
    <w:name w:val="Body Text Right"/>
    <w:basedOn w:val="BodyText"/>
    <w:rsid w:val="00FF3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150"/>
    <w:rPr>
      <w:sz w:val="32"/>
    </w:rPr>
  </w:style>
  <w:style w:type="paragraph" w:customStyle="1" w:styleId="HeadingProcedure">
    <w:name w:val="Heading Procedure"/>
    <w:basedOn w:val="HeadingBase"/>
    <w:next w:val="Normal"/>
    <w:rsid w:val="00FF3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150"/>
    <w:pPr>
      <w:spacing w:before="60" w:after="60"/>
    </w:pPr>
  </w:style>
  <w:style w:type="paragraph" w:styleId="ListContinue">
    <w:name w:val="List Continue"/>
    <w:basedOn w:val="List"/>
    <w:rsid w:val="00FF3150"/>
    <w:pPr>
      <w:ind w:firstLine="0"/>
    </w:pPr>
  </w:style>
  <w:style w:type="paragraph" w:customStyle="1" w:styleId="ListNote">
    <w:name w:val="List Note"/>
    <w:basedOn w:val="List"/>
    <w:rsid w:val="00FF3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150"/>
    <w:rPr>
      <w:rFonts w:ascii="Courier New" w:hAnsi="Courier New"/>
    </w:rPr>
  </w:style>
  <w:style w:type="paragraph" w:customStyle="1" w:styleId="NoteBullet">
    <w:name w:val="Note Bullet"/>
    <w:basedOn w:val="Note"/>
    <w:rsid w:val="00FF3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150"/>
    <w:rPr>
      <w:b/>
      <w:smallCaps/>
    </w:rPr>
  </w:style>
  <w:style w:type="paragraph" w:customStyle="1" w:styleId="TableListNumber">
    <w:name w:val="Table List Number"/>
    <w:basedOn w:val="ListNumber"/>
    <w:rsid w:val="00FF3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150"/>
    <w:pPr>
      <w:numPr>
        <w:numId w:val="9"/>
      </w:numPr>
    </w:pPr>
  </w:style>
  <w:style w:type="paragraph" w:customStyle="1" w:styleId="ListAlpha2">
    <w:name w:val="List Alpha 2"/>
    <w:basedOn w:val="List2"/>
    <w:rsid w:val="00FF3150"/>
    <w:pPr>
      <w:numPr>
        <w:numId w:val="8"/>
      </w:numPr>
    </w:pPr>
  </w:style>
  <w:style w:type="paragraph" w:styleId="List2">
    <w:name w:val="List 2"/>
    <w:basedOn w:val="BodyText"/>
    <w:rsid w:val="00FF3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150"/>
    <w:pPr>
      <w:numPr>
        <w:numId w:val="4"/>
      </w:numPr>
    </w:pPr>
  </w:style>
  <w:style w:type="paragraph" w:styleId="ListContinue2">
    <w:name w:val="List Continue 2"/>
    <w:basedOn w:val="List2"/>
    <w:rsid w:val="00FF3150"/>
    <w:pPr>
      <w:ind w:firstLine="0"/>
    </w:pPr>
  </w:style>
  <w:style w:type="paragraph" w:styleId="ListContinue3">
    <w:name w:val="List Continue 3"/>
    <w:basedOn w:val="List3"/>
    <w:rsid w:val="00FF3150"/>
    <w:pPr>
      <w:ind w:left="1021" w:firstLine="0"/>
    </w:pPr>
  </w:style>
  <w:style w:type="paragraph" w:styleId="ListContinue4">
    <w:name w:val="List Continue 4"/>
    <w:basedOn w:val="List4"/>
    <w:rsid w:val="00FF3150"/>
    <w:pPr>
      <w:ind w:firstLine="0"/>
    </w:pPr>
  </w:style>
  <w:style w:type="paragraph" w:styleId="ListContinue5">
    <w:name w:val="List Continue 5"/>
    <w:basedOn w:val="List5"/>
    <w:rsid w:val="00FF3150"/>
    <w:pPr>
      <w:ind w:firstLine="0"/>
    </w:pPr>
  </w:style>
  <w:style w:type="paragraph" w:styleId="ListNumber3">
    <w:name w:val="List Number 3"/>
    <w:basedOn w:val="List3"/>
    <w:rsid w:val="00FF3150"/>
    <w:pPr>
      <w:numPr>
        <w:numId w:val="5"/>
      </w:numPr>
    </w:pPr>
  </w:style>
  <w:style w:type="paragraph" w:styleId="ListNumber4">
    <w:name w:val="List Number 4"/>
    <w:basedOn w:val="List4"/>
    <w:rsid w:val="00FF3150"/>
    <w:pPr>
      <w:numPr>
        <w:numId w:val="6"/>
      </w:numPr>
    </w:pPr>
  </w:style>
  <w:style w:type="paragraph" w:styleId="ListNumber5">
    <w:name w:val="List Number 5"/>
    <w:basedOn w:val="List5"/>
    <w:rsid w:val="00FF3150"/>
    <w:pPr>
      <w:numPr>
        <w:numId w:val="7"/>
      </w:numPr>
    </w:pPr>
  </w:style>
  <w:style w:type="paragraph" w:styleId="BlockText">
    <w:name w:val="Block Text"/>
    <w:basedOn w:val="Normal"/>
    <w:rsid w:val="00FF3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150"/>
    <w:rPr>
      <w:sz w:val="16"/>
      <w:vertAlign w:val="superscript"/>
    </w:rPr>
  </w:style>
  <w:style w:type="character" w:customStyle="1" w:styleId="Symbols">
    <w:name w:val="Symbols"/>
    <w:basedOn w:val="DefaultParagraphFont"/>
    <w:rsid w:val="00FF3150"/>
    <w:rPr>
      <w:rFonts w:ascii="Symbol" w:hAnsi="Symbol"/>
    </w:rPr>
  </w:style>
  <w:style w:type="character" w:customStyle="1" w:styleId="MenuOptions">
    <w:name w:val="Menu Options"/>
    <w:basedOn w:val="DefaultParagraphFont"/>
    <w:rsid w:val="00FF3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150"/>
    <w:rPr>
      <w:b/>
    </w:rPr>
  </w:style>
  <w:style w:type="character" w:customStyle="1" w:styleId="Underlined">
    <w:name w:val="Underlined"/>
    <w:basedOn w:val="DefaultParagraphFont"/>
    <w:rsid w:val="00FF3150"/>
    <w:rPr>
      <w:u w:val="single"/>
    </w:rPr>
  </w:style>
  <w:style w:type="paragraph" w:customStyle="1" w:styleId="TableBodyTextRight">
    <w:name w:val="Table Body Text Right"/>
    <w:basedOn w:val="TableBodyText"/>
    <w:rsid w:val="00FF3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150"/>
    <w:rPr>
      <w:sz w:val="18"/>
    </w:rPr>
  </w:style>
  <w:style w:type="paragraph" w:customStyle="1" w:styleId="BodySmallRight">
    <w:name w:val="Body Small Right"/>
    <w:basedOn w:val="BodyTextRight"/>
    <w:rsid w:val="00FF3150"/>
    <w:rPr>
      <w:sz w:val="18"/>
      <w:szCs w:val="18"/>
    </w:rPr>
  </w:style>
  <w:style w:type="paragraph" w:customStyle="1" w:styleId="MarginEdition">
    <w:name w:val="Margin Edition"/>
    <w:basedOn w:val="MarginNote"/>
    <w:rsid w:val="00FF3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150"/>
    <w:rPr>
      <w:sz w:val="2"/>
      <w:szCs w:val="2"/>
    </w:rPr>
  </w:style>
  <w:style w:type="character" w:customStyle="1" w:styleId="Small">
    <w:name w:val="Small"/>
    <w:basedOn w:val="DefaultParagraphFont"/>
    <w:rsid w:val="00FF3150"/>
    <w:rPr>
      <w:sz w:val="16"/>
    </w:rPr>
  </w:style>
  <w:style w:type="paragraph" w:customStyle="1" w:styleId="WideTable">
    <w:name w:val="Wide Table"/>
    <w:basedOn w:val="Normal"/>
    <w:rsid w:val="00FF3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150"/>
  </w:style>
  <w:style w:type="paragraph" w:styleId="Quote">
    <w:name w:val="Quote"/>
    <w:basedOn w:val="Heading1"/>
    <w:link w:val="QuoteChar"/>
    <w:qFormat/>
    <w:rsid w:val="00FF3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150"/>
    <w:pPr>
      <w:pageBreakBefore/>
    </w:pPr>
  </w:style>
  <w:style w:type="paragraph" w:customStyle="1" w:styleId="Border">
    <w:name w:val="Border"/>
    <w:basedOn w:val="Normal"/>
    <w:qFormat/>
    <w:rsid w:val="00FF3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150"/>
    <w:rPr>
      <w:u w:val="single"/>
    </w:rPr>
  </w:style>
  <w:style w:type="character" w:customStyle="1" w:styleId="BoldandItalics">
    <w:name w:val="Bold and Italics"/>
    <w:qFormat/>
    <w:rsid w:val="00FF3150"/>
    <w:rPr>
      <w:b/>
      <w:i/>
      <w:u w:val="none"/>
    </w:rPr>
  </w:style>
  <w:style w:type="paragraph" w:styleId="BalloonText">
    <w:name w:val="Balloon Text"/>
    <w:basedOn w:val="Normal"/>
    <w:link w:val="BalloonTextChar"/>
    <w:rsid w:val="00FF3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150"/>
    <w:pPr>
      <w:spacing w:before="0" w:after="0"/>
    </w:pPr>
  </w:style>
  <w:style w:type="paragraph" w:customStyle="1" w:styleId="BodyTextBold">
    <w:name w:val="Body Text Bold"/>
    <w:basedOn w:val="BodyText"/>
    <w:qFormat/>
    <w:rsid w:val="00FF3150"/>
    <w:rPr>
      <w:b/>
    </w:rPr>
  </w:style>
  <w:style w:type="character" w:styleId="Hyperlink">
    <w:name w:val="Hyperlink"/>
    <w:basedOn w:val="DefaultParagraphFont"/>
    <w:uiPriority w:val="99"/>
    <w:unhideWhenUsed/>
    <w:rsid w:val="004E0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2684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CPPFES2035 Identify, inspect and test fire and smoke doors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