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BE9" w:rsidP="00DC0BE9">
      <w:pPr>
        <w:pStyle w:val="Title"/>
      </w:pPr>
      <w:r>
        <w:fldChar w:fldCharType="begin"/>
      </w:r>
      <w:r>
        <w:instrText xml:space="preserve"> TITLE   \* MERGEFORMAT </w:instrText>
      </w:r>
      <w:r>
        <w:fldChar w:fldCharType="separate"/>
      </w:r>
      <w:r>
        <w:t>CPPFES2029 Conduct functional tests on fire detection, warning and intercommunication devices</w:t>
      </w:r>
      <w:r>
        <w:fldChar w:fldCharType="end"/>
      </w:r>
    </w:p>
    <w:p w:rsidR="00DC0BE9" w:rsidP="00DC0BE9">
      <w:pPr>
        <w:pStyle w:val="Version"/>
        <w:sectPr w:rsidSect="009B22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2F8" w:rsidP="009B22F8">
      <w:pPr>
        <w:pStyle w:val="SuperHeading"/>
      </w:pPr>
      <w:r w:rsidRPr="009B22F8">
        <w:t>CPPFES2029 Conduct functional tests on fire detection, warning and intercommunication devices</w:t>
      </w:r>
    </w:p>
    <w:p w:rsidR="00000000" w:rsidRPr="009B22F8" w:rsidP="009B22F8">
      <w:pPr>
        <w:pStyle w:val="Heading1"/>
      </w:pPr>
      <w:bookmarkStart w:id="1" w:name="O_1163523"/>
      <w:bookmarkEnd w:id="1"/>
      <w:r w:rsidRPr="009B22F8">
        <w:t>Modification History</w:t>
      </w:r>
    </w:p>
    <w:tbl>
      <w:tblPr>
        <w:tblW w:w="0" w:type="auto"/>
        <w:tblLayout w:type="fixed"/>
        <w:tblCellMar>
          <w:left w:w="62" w:type="dxa"/>
          <w:right w:w="62" w:type="dxa"/>
        </w:tblCellMar>
        <w:tblLook w:val="0000"/>
      </w:tblPr>
      <w:tblGrid>
        <w:gridCol w:w="1310"/>
        <w:gridCol w:w="7592"/>
      </w:tblGrid>
      <w:tr w:rsidTr="009B22F8">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Release 1</w:t>
            </w:r>
          </w:p>
        </w:tc>
        <w:tc>
          <w:tcPr>
            <w:tcW w:w="7592" w:type="dxa"/>
            <w:tcBorders>
              <w:top w:val="nil"/>
              <w:left w:val="nil"/>
              <w:bottom w:val="nil"/>
              <w:right w:val="nil"/>
            </w:tcBorders>
            <w:tcMar>
              <w:top w:w="0" w:type="dxa"/>
              <w:left w:w="62" w:type="dxa"/>
              <w:bottom w:w="0" w:type="dxa"/>
              <w:right w:w="62" w:type="dxa"/>
            </w:tcMar>
          </w:tcPr>
          <w:p w:rsidR="00000000" w:rsidRPr="009B22F8" w:rsidP="009B22F8">
            <w:pPr>
              <w:pStyle w:val="BodyText"/>
            </w:pPr>
            <w:r w:rsidRPr="009B22F8">
              <w:t>This version first released with CPP Property Services Training Package Release 13.0.</w:t>
            </w:r>
          </w:p>
          <w:p w:rsidR="00000000" w:rsidRPr="009B22F8" w:rsidP="009B22F8">
            <w:pPr>
              <w:pStyle w:val="BodyText"/>
            </w:pPr>
            <w:r w:rsidRPr="009B22F8">
              <w:t>Supersedes and is equivalent to CPPFES2029A Conduct functional tests on fire detection, warning and intercommunication devices.  Unit upgraded to meet industry requirements and updated to meet the Standards for Training Packages 2012.</w:t>
            </w:r>
          </w:p>
        </w:tc>
      </w:tr>
    </w:tbl>
    <w:p w:rsidR="00000000" w:rsidRPr="009B22F8" w:rsidP="009B22F8">
      <w:pPr>
        <w:pStyle w:val="BodyText"/>
      </w:pPr>
    </w:p>
    <w:p w:rsidR="00000000" w:rsidRPr="009B22F8" w:rsidP="009B22F8">
      <w:pPr>
        <w:pStyle w:val="AllowPageBreak"/>
      </w:pPr>
    </w:p>
    <w:p w:rsidR="00000000" w:rsidRPr="009B22F8" w:rsidP="009B22F8">
      <w:pPr>
        <w:pStyle w:val="Heading1"/>
      </w:pPr>
      <w:bookmarkStart w:id="2" w:name="O_1163529"/>
      <w:bookmarkEnd w:id="2"/>
      <w:r w:rsidRPr="009B22F8">
        <w:t>Application</w:t>
      </w:r>
    </w:p>
    <w:p w:rsidR="00000000" w:rsidRPr="009B22F8" w:rsidP="00DC0BE9">
      <w:pPr>
        <w:pStyle w:val="BodyText"/>
      </w:pPr>
      <w:r w:rsidRPr="009B22F8">
        <w:t>This unit of competency specifies the skills and knowledge required to complete routine yearly inspection, testing and preventive maintenance procedures to verify that fire detection, warning and intercommunication devices are functioning as in</w:t>
      </w:r>
      <w:r w:rsidRPr="009B22F8">
        <w:t>tended. It includes working safely to isolate plant and interfaces, conduct tests, visually inspect, identify non-compliance defects, fulfil mandatory reporting requirements and reset fire control and indicating equipment (CIE). Service activities are cond</w:t>
      </w:r>
      <w:r w:rsidRPr="009B22F8">
        <w:t>ucted in compliance with requirements of the relevant Australian Standards and National Construction Code (NCC).</w:t>
      </w:r>
    </w:p>
    <w:p w:rsidR="00000000" w:rsidRPr="009B22F8" w:rsidP="00DC0BE9">
      <w:pPr>
        <w:pStyle w:val="BodyText"/>
      </w:pPr>
      <w:r w:rsidRPr="009B22F8">
        <w:t>The unit does not cover any installation, replacement, maintenance or repair functions that are restricted to licensed trades or occupations.</w:t>
      </w:r>
    </w:p>
    <w:p w:rsidR="00000000" w:rsidRPr="009B22F8" w:rsidP="00DC0BE9">
      <w:pPr>
        <w:pStyle w:val="BodyText"/>
      </w:pPr>
      <w:r w:rsidRPr="009B22F8">
        <w:t>T</w:t>
      </w:r>
      <w:r w:rsidRPr="009B22F8">
        <w:t>he unit is suitable for those with basic skills and knowledge undertaking routine work tasks under the direction of more experienced workers.</w:t>
      </w:r>
    </w:p>
    <w:p w:rsidR="00000000" w:rsidRPr="009B22F8" w:rsidP="00DC0BE9">
      <w:pPr>
        <w:pStyle w:val="BodyText"/>
      </w:pPr>
      <w:r w:rsidRPr="009B22F8">
        <w:t>Licensing, legislative, regulatory or certification requirements apply to this unit of competency in some states a</w:t>
      </w:r>
      <w:r w:rsidRPr="009B22F8">
        <w:t>nd territories. For further information, check with the relevant regulatory authority.</w:t>
      </w:r>
    </w:p>
    <w:p w:rsidR="00000000" w:rsidRPr="009B22F8" w:rsidP="009B22F8">
      <w:pPr>
        <w:pStyle w:val="Heading1"/>
      </w:pPr>
      <w:bookmarkStart w:id="3" w:name="O_1163528"/>
      <w:bookmarkEnd w:id="3"/>
      <w:r w:rsidRPr="009B22F8">
        <w:t>Pre-requisite Unit</w:t>
      </w:r>
    </w:p>
    <w:p w:rsidR="00000000" w:rsidRPr="009B22F8" w:rsidP="00DC0BE9">
      <w:pPr>
        <w:pStyle w:val="BodyText"/>
      </w:pPr>
      <w:r w:rsidRPr="009B22F8">
        <w:t>Nil.</w:t>
      </w:r>
    </w:p>
    <w:p w:rsidR="00000000" w:rsidRPr="009B22F8" w:rsidP="009B22F8">
      <w:pPr>
        <w:pStyle w:val="Heading1"/>
      </w:pPr>
      <w:bookmarkStart w:id="4" w:name="O_1163527"/>
      <w:bookmarkEnd w:id="4"/>
      <w:r w:rsidRPr="009B22F8">
        <w:t>Unit Sector</w:t>
      </w:r>
    </w:p>
    <w:p w:rsidR="00000000" w:rsidRPr="009B22F8" w:rsidP="00DC0BE9">
      <w:pPr>
        <w:pStyle w:val="BodyText"/>
      </w:pPr>
      <w:r w:rsidRPr="009B22F8">
        <w:t>Fire Protection Inspection and Testing</w:t>
      </w:r>
    </w:p>
    <w:p w:rsidR="00000000" w:rsidRPr="009B22F8" w:rsidP="009B22F8">
      <w:pPr>
        <w:pStyle w:val="Heading1"/>
      </w:pPr>
      <w:bookmarkStart w:id="5" w:name="O_1163526"/>
      <w:bookmarkEnd w:id="5"/>
      <w:r w:rsidRPr="009B22F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B22F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 xml:space="preserve">Elements describe the </w:t>
            </w:r>
            <w:r w:rsidRPr="009B22F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 xml:space="preserve">Performance criteria describe what needs to be done to </w:t>
            </w:r>
            <w:r w:rsidRPr="009B22F8">
              <w:t>demonstrate achievement of the element.</w:t>
            </w:r>
          </w:p>
        </w:tc>
      </w:tr>
      <w:tr w:rsidTr="009B22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w:t>
            </w:r>
          </w:p>
        </w:tc>
        <w:tc>
          <w:tcPr>
            <w:tcW w:w="2357"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1.1</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Read work instructions to clarify service timeframes, client needs, an</w:t>
            </w:r>
            <w:r w:rsidRPr="009B22F8">
              <w:t>d site and equipment locations.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1.2</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Discuss planned service procedures with relevant persons to clarify client needs and expectations.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1.3</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Plan work activities to comply with relevant Australian Standards, NCC, regulatory, work health and safety (WHS) and workplace requirements.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1.4</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Identify potential and actual breaches of rules and regulations associated with work instructions and take r</w:t>
            </w:r>
            <w:r w:rsidRPr="009B22F8">
              <w:t>equired action to ensure compliance according to regulatory and workplace requirements.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1.5</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Select and use required tools and equipment, including personal protective equipment (PPE).</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1.6</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Arrange access to worksite and communicate with responsible en</w:t>
            </w:r>
            <w:r w:rsidRPr="009B22F8">
              <w:t>tity and affected persons to advise duration and impact of planned service procedures and to ensure alternative safety arrangements are implemented.</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1.7</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Identify and prepare to control hazards in the work area according to workplace requirements.</w:t>
            </w:r>
          </w:p>
        </w:tc>
      </w:tr>
      <w:tr w:rsidTr="009B22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B22F8">
            <w:pPr>
              <w:pStyle w:val="BodyText"/>
              <w:rPr>
                <w:lang w:val="en-NZ"/>
              </w:rPr>
            </w:pPr>
          </w:p>
        </w:tc>
      </w:tr>
      <w:tr w:rsidTr="009B22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2</w:t>
            </w:r>
          </w:p>
        </w:tc>
        <w:tc>
          <w:tcPr>
            <w:tcW w:w="2357"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Inspect fire detection, warning and intercommunication devices.</w:t>
            </w: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2.1</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Identify fire detection, warning and intercommunication devices and their functions with reference to installation drawings.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2.2</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Conduct yearly inspection of protected space and installed devices to verify correct locations and spacing and identify non-compliances with the relevant design standard.</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2.3</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 xml:space="preserve">Record inspection results, including identified non-compliances, according to </w:t>
            </w:r>
            <w:r w:rsidRPr="009B22F8">
              <w:t>regulatory and workplace requirements.</w:t>
            </w:r>
          </w:p>
        </w:tc>
      </w:tr>
      <w:tr w:rsidTr="009B22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B22F8">
            <w:pPr>
              <w:pStyle w:val="BodyText"/>
              <w:rPr>
                <w:lang w:val="en-NZ"/>
              </w:rPr>
            </w:pPr>
          </w:p>
        </w:tc>
      </w:tr>
      <w:tr w:rsidTr="009B22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3</w:t>
            </w:r>
          </w:p>
        </w:tc>
        <w:tc>
          <w:tcPr>
            <w:tcW w:w="2357"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Test and maintain fire detection, warning and intercommunication devices.</w:t>
            </w: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3.1</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Identify and isolate plant and other system interfaces to allow testing to be conducted according to regulatory and workplace requirements.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3.2</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 xml:space="preserve">Carry out testing to verify that each device operates as </w:t>
            </w:r>
            <w:r w:rsidRPr="009B22F8">
              <w:t>intended following the yearly maintenance schedule o</w:t>
            </w:r>
            <w:r w:rsidRPr="009B22F8">
              <w:t>f the relevant Australian Standard.</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3.3</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Carry out preventive maintenance of fire detection, warning and intercommunication devices following the yearly maintenance schedule of the relevant Australian Standard.</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3.4</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Record testing</w:t>
            </w:r>
            <w:r w:rsidRPr="009B22F8">
              <w:t xml:space="preserve"> and maintenance results including identified non-compliance defects according to regulatory and workplace requirements.</w:t>
            </w:r>
          </w:p>
        </w:tc>
      </w:tr>
      <w:tr w:rsidTr="009B22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B22F8">
            <w:pPr>
              <w:pStyle w:val="BodyText"/>
              <w:rPr>
                <w:lang w:val="en-NZ"/>
              </w:rPr>
            </w:pPr>
          </w:p>
        </w:tc>
      </w:tr>
      <w:tr w:rsidTr="009B22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4</w:t>
            </w:r>
          </w:p>
        </w:tc>
        <w:tc>
          <w:tcPr>
            <w:tcW w:w="2357" w:type="dxa"/>
            <w:vMerge w:val="restart"/>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Finalise service operation.</w:t>
            </w: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4.1</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Reset CIE and reinstate fire detection, warning and intercommunication devices as fully operational.</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4.2</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Complete service documentation detailing outstanding defects, non-compliances and recommended rectifications according to Australian Standards, regu</w:t>
            </w:r>
            <w:r w:rsidRPr="009B22F8">
              <w:t>latory and workplace requirements.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4.3</w:t>
            </w:r>
          </w:p>
        </w:tc>
        <w:tc>
          <w:tcPr>
            <w:tcW w:w="5659"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Check tools and equipment for faults, wear or damage and rectify or report problems according to workplace requirements.</w:t>
            </w:r>
          </w:p>
        </w:tc>
      </w:tr>
      <w:tr w:rsidTr="009B22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4.4</w:t>
            </w:r>
          </w:p>
        </w:tc>
        <w:tc>
          <w:tcPr>
            <w:tcW w:w="5659" w:type="dxa"/>
            <w:tcBorders>
              <w:top w:val="nil"/>
              <w:left w:val="nil"/>
              <w:bottom w:val="nil"/>
              <w:right w:val="nil"/>
            </w:tcBorders>
            <w:tcMar>
              <w:top w:w="0" w:type="dxa"/>
              <w:left w:w="62" w:type="dxa"/>
              <w:bottom w:w="0" w:type="dxa"/>
              <w:right w:w="62" w:type="dxa"/>
            </w:tcMar>
          </w:tcPr>
          <w:p w:rsidR="00000000" w:rsidRPr="009B22F8" w:rsidP="009B22F8">
            <w:pPr>
              <w:pStyle w:val="BodyText"/>
            </w:pPr>
            <w:r w:rsidRPr="009B22F8">
              <w:t>Leave client premises in a clean and tidy condition.</w:t>
            </w:r>
          </w:p>
        </w:tc>
      </w:tr>
    </w:tbl>
    <w:p w:rsidR="00000000" w:rsidRPr="009B22F8" w:rsidP="009B22F8">
      <w:pPr>
        <w:pStyle w:val="BodyText"/>
      </w:pPr>
    </w:p>
    <w:p w:rsidR="00000000" w:rsidRPr="009B22F8" w:rsidP="009B22F8">
      <w:pPr>
        <w:pStyle w:val="AllowPageBreak"/>
      </w:pPr>
    </w:p>
    <w:p w:rsidR="00000000" w:rsidRPr="009B22F8" w:rsidP="009B22F8">
      <w:pPr>
        <w:pStyle w:val="Heading1"/>
      </w:pPr>
      <w:bookmarkStart w:id="6" w:name="O_1163525"/>
      <w:bookmarkEnd w:id="6"/>
      <w:r w:rsidRPr="009B22F8">
        <w:t>Foundation Skills</w:t>
      </w:r>
    </w:p>
    <w:p w:rsidR="00000000" w:rsidRPr="009B22F8" w:rsidP="00DC0BE9">
      <w:pPr>
        <w:pStyle w:val="BodyText"/>
      </w:pPr>
      <w:r w:rsidRPr="009B22F8">
        <w:t>Foundation skills essential to performance are explicit in the performance criteria of this unit of competency.</w:t>
      </w:r>
    </w:p>
    <w:p w:rsidR="00000000" w:rsidRPr="009B22F8" w:rsidP="009B22F8">
      <w:pPr>
        <w:pStyle w:val="Heading1"/>
      </w:pPr>
      <w:bookmarkStart w:id="7" w:name="O_1163524"/>
      <w:bookmarkEnd w:id="7"/>
      <w:r w:rsidRPr="009B22F8">
        <w:t>Unit Mapping Information</w:t>
      </w:r>
    </w:p>
    <w:p w:rsidR="00000000" w:rsidRPr="009B22F8" w:rsidP="00DC0BE9">
      <w:pPr>
        <w:pStyle w:val="BodyText"/>
      </w:pPr>
      <w:r w:rsidRPr="009B22F8">
        <w:t>Supersedes and is equivalent to CPPFES2029A Conduct functional tests on fire detec</w:t>
      </w:r>
      <w:r w:rsidRPr="009B22F8">
        <w:t>tion, warning and intercommunication devices.</w:t>
      </w:r>
    </w:p>
    <w:p w:rsidR="00000000" w:rsidRPr="009B22F8" w:rsidP="009B22F8">
      <w:pPr>
        <w:pStyle w:val="Heading1"/>
      </w:pPr>
      <w:bookmarkStart w:id="8" w:name="O_1163517"/>
      <w:bookmarkEnd w:id="8"/>
      <w:r w:rsidRPr="009B22F8">
        <w:t>Links</w:t>
      </w:r>
    </w:p>
    <w:p w:rsidR="00000000" w:rsidRPr="009B22F8" w:rsidP="00DC0BE9">
      <w:pPr>
        <w:pStyle w:val="BodyText"/>
      </w:pPr>
      <w:r w:rsidRPr="009B22F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E3A75">
        <w:rPr>
          <w:rStyle w:val="Hyperlink"/>
        </w:rPr>
        <w:t>https://vetnet.gov.au/Pages/TrainingDocs.aspx?q=6f3f9672-30e8-4835-b348-205dfcf13d9b</w:t>
      </w:r>
      <w:r>
        <w:fldChar w:fldCharType="end"/>
      </w:r>
    </w:p>
    <w:p w:rsidR="00000000" w:rsidRPr="009B22F8" w:rsidP="00DC0BE9">
      <w:pPr>
        <w:pStyle w:val="BodyText"/>
        <w:sectPr w:rsidSect="009B22F8">
          <w:headerReference w:type="default" r:id="rId10"/>
          <w:footerReference w:type="default" r:id="rId11"/>
          <w:pgSz w:w="11908" w:h="16833"/>
          <w:pgMar w:top="1702" w:right="1418" w:bottom="1702" w:left="1418" w:header="992" w:footer="992" w:gutter="0"/>
          <w:cols w:space="720"/>
          <w:noEndnote/>
          <w:docGrid w:linePitch="299"/>
        </w:sectPr>
      </w:pPr>
    </w:p>
    <w:p w:rsidR="00000000" w:rsidRPr="009B22F8" w:rsidP="009B22F8">
      <w:pPr>
        <w:pStyle w:val="SuperHeading"/>
      </w:pPr>
      <w:r w:rsidRPr="009B22F8">
        <w:t>Assessment Requirements for CPPFES2029 Conduct functional tests on fire detection, warning and intercommunication devices</w:t>
      </w:r>
    </w:p>
    <w:p w:rsidR="00000000" w:rsidRPr="009B22F8" w:rsidP="009B22F8">
      <w:pPr>
        <w:pStyle w:val="Heading1"/>
      </w:pPr>
      <w:bookmarkStart w:id="9" w:name="O_1163519"/>
      <w:bookmarkEnd w:id="9"/>
      <w:r w:rsidRPr="009B22F8">
        <w:t>Modification History</w:t>
      </w:r>
    </w:p>
    <w:tbl>
      <w:tblPr>
        <w:tblW w:w="0" w:type="auto"/>
        <w:tblLayout w:type="fixed"/>
        <w:tblCellMar>
          <w:left w:w="62" w:type="dxa"/>
          <w:right w:w="62" w:type="dxa"/>
        </w:tblCellMar>
        <w:tblLook w:val="0000"/>
      </w:tblPr>
      <w:tblGrid>
        <w:gridCol w:w="1310"/>
        <w:gridCol w:w="7592"/>
      </w:tblGrid>
      <w:tr w:rsidTr="009B22F8">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9B22F8">
            <w:pPr>
              <w:pStyle w:val="BodyText"/>
              <w:rPr>
                <w:lang w:val="en-NZ"/>
              </w:rPr>
            </w:pPr>
            <w:r w:rsidRPr="009B22F8">
              <w:t>Release 1</w:t>
            </w:r>
          </w:p>
        </w:tc>
        <w:tc>
          <w:tcPr>
            <w:tcW w:w="7592" w:type="dxa"/>
            <w:tcBorders>
              <w:top w:val="nil"/>
              <w:left w:val="nil"/>
              <w:bottom w:val="nil"/>
              <w:right w:val="nil"/>
            </w:tcBorders>
            <w:tcMar>
              <w:top w:w="0" w:type="dxa"/>
              <w:left w:w="62" w:type="dxa"/>
              <w:bottom w:w="0" w:type="dxa"/>
              <w:right w:w="62" w:type="dxa"/>
            </w:tcMar>
          </w:tcPr>
          <w:p w:rsidR="00000000" w:rsidRPr="009B22F8" w:rsidP="009B22F8">
            <w:pPr>
              <w:pStyle w:val="BodyText"/>
            </w:pPr>
            <w:r w:rsidRPr="009B22F8">
              <w:t>This version first released with CPP Property Services Training Package Release 13.0.</w:t>
            </w:r>
          </w:p>
          <w:p w:rsidR="00000000" w:rsidRPr="009B22F8" w:rsidP="009B22F8">
            <w:pPr>
              <w:pStyle w:val="BodyText"/>
            </w:pPr>
            <w:r w:rsidRPr="009B22F8">
              <w:t>Supersedes and is equivalent to CPPFES2029A Conduct functional tests on fire detection, warning and intercommunication devices.  Unit upgraded to meet industry requiremen</w:t>
            </w:r>
            <w:r w:rsidRPr="009B22F8">
              <w:t>ts and updated to meet the Standards for Training Packages 2012.</w:t>
            </w:r>
          </w:p>
        </w:tc>
      </w:tr>
    </w:tbl>
    <w:p w:rsidR="00000000" w:rsidRPr="009B22F8" w:rsidP="009B22F8">
      <w:pPr>
        <w:pStyle w:val="BodyText"/>
      </w:pPr>
    </w:p>
    <w:p w:rsidR="00000000" w:rsidRPr="009B22F8" w:rsidP="009B22F8">
      <w:pPr>
        <w:pStyle w:val="AllowPageBreak"/>
      </w:pPr>
    </w:p>
    <w:p w:rsidR="00000000" w:rsidRPr="009B22F8" w:rsidP="009B22F8">
      <w:pPr>
        <w:pStyle w:val="Heading1"/>
      </w:pPr>
      <w:bookmarkStart w:id="10" w:name="O_1163522"/>
      <w:bookmarkEnd w:id="10"/>
      <w:r w:rsidRPr="009B22F8">
        <w:t>Performance Evidence</w:t>
      </w:r>
    </w:p>
    <w:p w:rsidR="00000000" w:rsidRPr="009B22F8" w:rsidP="00DC0BE9">
      <w:pPr>
        <w:pStyle w:val="BodyText"/>
      </w:pPr>
      <w:r w:rsidRPr="009B22F8">
        <w:t xml:space="preserve">To demonstrate competency, a candidate must meet the elements and performance criteria of this unit by conducting inspection, testing and preventive </w:t>
      </w:r>
      <w:r w:rsidRPr="009B22F8">
        <w:t>maintenance for the yearly schedule according to the current Australian Standard on the following systems:</w:t>
      </w:r>
    </w:p>
    <w:p w:rsidR="00000000" w:rsidRPr="009B22F8" w:rsidP="009B22F8">
      <w:pPr>
        <w:pStyle w:val="ListBullet"/>
      </w:pPr>
      <w:r w:rsidRPr="009B22F8">
        <w:t xml:space="preserve">fire detection and alarm system that consists of both conventional and addressable devices installed to </w:t>
      </w:r>
      <w:r w:rsidRPr="009B22F8">
        <w:rPr>
          <w:rStyle w:val="Emphasis"/>
        </w:rPr>
        <w:t>AS 1670.1 Fire detection, warning, control a</w:t>
      </w:r>
      <w:r w:rsidRPr="009B22F8">
        <w:rPr>
          <w:rStyle w:val="Emphasis"/>
        </w:rPr>
        <w:t>nd intercom systems – System design, installation and commissioning – Fire</w:t>
      </w:r>
      <w:r w:rsidRPr="009B22F8">
        <w:t xml:space="preserve"> (or its successor)</w:t>
      </w:r>
    </w:p>
    <w:p w:rsidR="00000000" w:rsidRPr="009B22F8" w:rsidP="009B22F8">
      <w:pPr>
        <w:pStyle w:val="ListBullet"/>
      </w:pPr>
      <w:r w:rsidRPr="009B22F8">
        <w:t>warning sound and intercommunication system for emergency purposes installed to comply with:</w:t>
      </w:r>
    </w:p>
    <w:p w:rsidR="00000000" w:rsidRPr="009B22F8" w:rsidP="009B22F8">
      <w:pPr>
        <w:pStyle w:val="ListBullet2"/>
      </w:pPr>
      <w:r w:rsidRPr="009B22F8">
        <w:rPr>
          <w:rStyle w:val="Emphasis"/>
        </w:rPr>
        <w:t>AS 1670.4 Fire detection, warning, control and intercom systems – Sy</w:t>
      </w:r>
      <w:r w:rsidRPr="009B22F8">
        <w:rPr>
          <w:rStyle w:val="Emphasis"/>
        </w:rPr>
        <w:t xml:space="preserve">stem design, installation and commissioning – Emergency warning and intercom systems </w:t>
      </w:r>
      <w:r w:rsidRPr="009B22F8">
        <w:t>(or its successor)</w:t>
      </w:r>
    </w:p>
    <w:p w:rsidR="00000000" w:rsidRPr="009B22F8" w:rsidP="009B22F8">
      <w:pPr>
        <w:pStyle w:val="ListBullet2"/>
      </w:pPr>
      <w:r w:rsidRPr="009B22F8">
        <w:rPr>
          <w:rStyle w:val="Emphasis"/>
        </w:rPr>
        <w:t xml:space="preserve">AS 2220 Rules for emergency warning and intercommunication systems in buildings </w:t>
      </w:r>
      <w:r w:rsidRPr="009B22F8">
        <w:t>(or its successor).</w:t>
      </w:r>
    </w:p>
    <w:p w:rsidR="00000000" w:rsidRPr="009B22F8" w:rsidP="009B22F8">
      <w:pPr>
        <w:pStyle w:val="AllowPageBreak"/>
      </w:pPr>
    </w:p>
    <w:p w:rsidR="00000000" w:rsidRPr="009B22F8" w:rsidP="009B22F8">
      <w:pPr>
        <w:pStyle w:val="Heading1"/>
      </w:pPr>
      <w:bookmarkStart w:id="11" w:name="O_1163521"/>
      <w:bookmarkEnd w:id="11"/>
      <w:r w:rsidRPr="009B22F8">
        <w:t>Knowledge Evidence</w:t>
      </w:r>
    </w:p>
    <w:p w:rsidR="00000000" w:rsidRPr="009B22F8" w:rsidP="00DC0BE9">
      <w:pPr>
        <w:pStyle w:val="BodyText"/>
      </w:pPr>
      <w:r w:rsidRPr="009B22F8">
        <w:t>To be competent in this unit, a candidate must demonstrate knowledge of:</w:t>
      </w:r>
    </w:p>
    <w:p w:rsidR="00000000" w:rsidRPr="009B22F8" w:rsidP="009B22F8">
      <w:pPr>
        <w:pStyle w:val="ListBullet"/>
      </w:pPr>
      <w:r w:rsidRPr="009B22F8">
        <w:t>action to take when a breach of regulation, work health and safety (WHS) or other policy occurs when inspecting, testing and maintaining fire detection, warning and intercommunicatio</w:t>
      </w:r>
      <w:r w:rsidRPr="009B22F8">
        <w:t>n devices</w:t>
      </w:r>
    </w:p>
    <w:p w:rsidR="00000000" w:rsidRPr="009B22F8" w:rsidP="009B22F8">
      <w:pPr>
        <w:pStyle w:val="ListBullet"/>
      </w:pPr>
      <w:r w:rsidRPr="009B22F8">
        <w:t>basic operation and purpose of fire detection, warning and intercommunication devices</w:t>
      </w:r>
    </w:p>
    <w:p w:rsidR="00000000" w:rsidRPr="009B22F8" w:rsidP="009B22F8">
      <w:pPr>
        <w:pStyle w:val="ListBullet"/>
      </w:pPr>
      <w:r w:rsidRPr="009B22F8">
        <w:t>common controls and indicators on fire control and indicating equipment (CIE)</w:t>
      </w:r>
    </w:p>
    <w:p w:rsidR="00000000" w:rsidRPr="009B22F8" w:rsidP="009B22F8">
      <w:pPr>
        <w:pStyle w:val="ListBullet"/>
      </w:pPr>
      <w:r w:rsidRPr="009B22F8">
        <w:t>environmental conditions that cause fire detection, warning and intercommunication</w:t>
      </w:r>
      <w:r w:rsidRPr="009B22F8">
        <w:t xml:space="preserve"> devices to create false alarms or fail to operate</w:t>
      </w:r>
    </w:p>
    <w:p w:rsidR="00000000" w:rsidRPr="009B22F8" w:rsidP="009B22F8">
      <w:pPr>
        <w:pStyle w:val="ListBullet"/>
      </w:pPr>
      <w:r w:rsidRPr="009B22F8">
        <w:t>hazards and risks typically encountered when inspecting, testing and maintaining fire detection, warning and intercommunication devices, and the control measures for each</w:t>
      </w:r>
    </w:p>
    <w:p w:rsidR="00000000" w:rsidRPr="009B22F8" w:rsidP="009B22F8">
      <w:pPr>
        <w:pStyle w:val="ListBullet"/>
      </w:pPr>
      <w:r w:rsidRPr="009B22F8">
        <w:t>implications of not complying with</w:t>
      </w:r>
      <w:r w:rsidRPr="009B22F8">
        <w:t xml:space="preserve"> regulatory requirements when inspecting, testing and maintaining fire detection, warning and intercommunication devices</w:t>
      </w:r>
    </w:p>
    <w:p w:rsidR="00000000" w:rsidRPr="009B22F8" w:rsidP="009B22F8">
      <w:pPr>
        <w:pStyle w:val="ListBullet"/>
      </w:pPr>
      <w:r w:rsidRPr="009B22F8">
        <w:t xml:space="preserve">key features of legislation, regulations, codes and Australian Standards relevant to inspection, testing and preventive maintenance of </w:t>
      </w:r>
      <w:r w:rsidRPr="009B22F8">
        <w:t>fire detection, warning and intercommunication devices:</w:t>
      </w:r>
    </w:p>
    <w:p w:rsidR="00000000" w:rsidRPr="009B22F8" w:rsidP="009B22F8">
      <w:pPr>
        <w:pStyle w:val="ListBullet2"/>
      </w:pPr>
      <w:r w:rsidRPr="009B22F8">
        <w:t>maintenance schedules</w:t>
      </w:r>
    </w:p>
    <w:p w:rsidR="00000000" w:rsidRPr="009B22F8" w:rsidP="009B22F8">
      <w:pPr>
        <w:pStyle w:val="ListBullet2"/>
      </w:pPr>
      <w:r w:rsidRPr="009B22F8">
        <w:t>National Construction Code (NCC) and deemed-to-satisfy requirements</w:t>
      </w:r>
    </w:p>
    <w:p w:rsidR="00000000" w:rsidRPr="009B22F8" w:rsidP="009B22F8">
      <w:pPr>
        <w:pStyle w:val="ListBullet2"/>
      </w:pPr>
      <w:r w:rsidRPr="009B22F8">
        <w:t>records and documentation</w:t>
      </w:r>
    </w:p>
    <w:p w:rsidR="00000000" w:rsidRPr="009B22F8" w:rsidP="009B22F8">
      <w:pPr>
        <w:pStyle w:val="ListBullet"/>
      </w:pPr>
      <w:r w:rsidRPr="009B22F8">
        <w:t>key functional differences between conventional and addressable fire detecti</w:t>
      </w:r>
      <w:r w:rsidRPr="009B22F8">
        <w:t>on, warning and intercommunication devices</w:t>
      </w:r>
    </w:p>
    <w:p w:rsidR="00000000" w:rsidRPr="009B22F8" w:rsidP="009B22F8">
      <w:pPr>
        <w:pStyle w:val="ListBullet"/>
      </w:pPr>
      <w:r w:rsidRPr="009B22F8">
        <w:t>location requirements for fire detection, warning and intercommunication devices</w:t>
      </w:r>
    </w:p>
    <w:p w:rsidR="00000000" w:rsidRPr="009B22F8" w:rsidP="009B22F8">
      <w:pPr>
        <w:pStyle w:val="ListBullet"/>
      </w:pPr>
      <w:r w:rsidRPr="009B22F8">
        <w:t>methodology used to conduct inspection, testing and preventive maintenance on fire detection, warning and intercommunication devices</w:t>
      </w:r>
    </w:p>
    <w:p w:rsidR="00000000" w:rsidRPr="009B22F8" w:rsidP="009B22F8">
      <w:pPr>
        <w:pStyle w:val="ListBullet"/>
      </w:pPr>
      <w:r w:rsidRPr="009B22F8">
        <w:t>safety requirements for handling, storing, connecting and disposing of batteries used in CIE</w:t>
      </w:r>
    </w:p>
    <w:p w:rsidR="00000000" w:rsidRPr="009B22F8" w:rsidP="009B22F8">
      <w:pPr>
        <w:pStyle w:val="ListBullet"/>
      </w:pPr>
      <w:r w:rsidRPr="009B22F8">
        <w:t>types of electrical safeguards used to protect persons and property when inspecting, testing and maintaining fire detection, warning and intercommunication device</w:t>
      </w:r>
      <w:r w:rsidRPr="009B22F8">
        <w:t>s</w:t>
      </w:r>
    </w:p>
    <w:p w:rsidR="00000000" w:rsidRPr="009B22F8" w:rsidP="009B22F8">
      <w:pPr>
        <w:pStyle w:val="ListBullet"/>
      </w:pPr>
      <w:r w:rsidRPr="009B22F8">
        <w:t>types and purpose of tools and equipment used when inspecting, testing and maintaining fire detection, warning and intercommunication devices:</w:t>
      </w:r>
    </w:p>
    <w:p w:rsidR="00000000" w:rsidRPr="009B22F8" w:rsidP="009B22F8">
      <w:pPr>
        <w:pStyle w:val="ListBullet2"/>
      </w:pPr>
      <w:r w:rsidRPr="009B22F8">
        <w:t>personal protective equipment (PPE)</w:t>
      </w:r>
    </w:p>
    <w:p w:rsidR="00000000" w:rsidRPr="009B22F8" w:rsidP="009B22F8">
      <w:pPr>
        <w:pStyle w:val="ListBullet2"/>
      </w:pPr>
      <w:r w:rsidRPr="009B22F8">
        <w:t>replacement batteries</w:t>
      </w:r>
    </w:p>
    <w:p w:rsidR="00000000" w:rsidRPr="009B22F8" w:rsidP="009B22F8">
      <w:pPr>
        <w:pStyle w:val="ListBullet2"/>
      </w:pPr>
      <w:r w:rsidRPr="009B22F8">
        <w:t>servicing tools and test devices</w:t>
      </w:r>
    </w:p>
    <w:p w:rsidR="00000000" w:rsidRPr="009B22F8" w:rsidP="009B22F8">
      <w:pPr>
        <w:pStyle w:val="ListBullet"/>
      </w:pPr>
      <w:r w:rsidRPr="009B22F8">
        <w:t>workplace requirem</w:t>
      </w:r>
      <w:r w:rsidRPr="009B22F8">
        <w:t>ents for inspecting, testing and maintaining fire detection, warning and intercommunication devices:</w:t>
      </w:r>
    </w:p>
    <w:p w:rsidR="00000000" w:rsidRPr="009B22F8" w:rsidP="009B22F8">
      <w:pPr>
        <w:pStyle w:val="ListBullet2"/>
      </w:pPr>
      <w:r w:rsidRPr="009B22F8">
        <w:t>maintenance of tools and equipment</w:t>
      </w:r>
    </w:p>
    <w:p w:rsidR="00000000" w:rsidRPr="009B22F8" w:rsidP="009B22F8">
      <w:pPr>
        <w:pStyle w:val="ListBullet2"/>
      </w:pPr>
      <w:r w:rsidRPr="009B22F8">
        <w:t>WHS, including hazard and risk identification and control.</w:t>
      </w:r>
    </w:p>
    <w:p w:rsidR="00000000" w:rsidRPr="009B22F8" w:rsidP="009B22F8">
      <w:pPr>
        <w:pStyle w:val="AllowPageBreak"/>
      </w:pPr>
    </w:p>
    <w:p w:rsidR="00000000" w:rsidRPr="009B22F8" w:rsidP="009B22F8">
      <w:pPr>
        <w:pStyle w:val="Heading1"/>
      </w:pPr>
      <w:bookmarkStart w:id="12" w:name="O_1163520"/>
      <w:bookmarkEnd w:id="12"/>
      <w:r w:rsidRPr="009B22F8">
        <w:t>Assessment Conditions</w:t>
      </w:r>
    </w:p>
    <w:p w:rsidR="00000000" w:rsidRPr="009B22F8" w:rsidP="00DC0BE9">
      <w:pPr>
        <w:pStyle w:val="BodyText"/>
      </w:pPr>
      <w:r w:rsidRPr="009B22F8">
        <w:t xml:space="preserve">Assessors must meet the requirements for assessors contained in the Standards for Registered Training Organisations. </w:t>
      </w:r>
    </w:p>
    <w:p w:rsidR="00000000" w:rsidRPr="009B22F8" w:rsidP="00DC0BE9">
      <w:pPr>
        <w:pStyle w:val="BodyText"/>
      </w:pPr>
      <w:r w:rsidRPr="009B22F8">
        <w:t>Assessment must be conducted in the workplace or a simulated workplace using realistic conditions, materials, activities, responsibilities</w:t>
      </w:r>
      <w:r w:rsidRPr="009B22F8">
        <w:t>, procedures, safety requirements and environmental considerations.</w:t>
      </w:r>
    </w:p>
    <w:p w:rsidR="00000000" w:rsidRPr="009B22F8" w:rsidP="00DC0BE9">
      <w:pPr>
        <w:pStyle w:val="BodyText"/>
      </w:pPr>
      <w:r w:rsidRPr="009B22F8">
        <w:t>Candidates must have access to drawings, documentation, tools, equipment and installed fire detection, warning and intercommunication devices required to achieve the performance evidence.</w:t>
      </w:r>
    </w:p>
    <w:p w:rsidR="00000000" w:rsidRPr="009B22F8" w:rsidP="009B22F8">
      <w:pPr>
        <w:pStyle w:val="Heading1"/>
      </w:pPr>
      <w:bookmarkStart w:id="13" w:name="O_1163518"/>
      <w:bookmarkEnd w:id="13"/>
      <w:r w:rsidRPr="009B22F8">
        <w:t>Links</w:t>
      </w:r>
    </w:p>
    <w:p w:rsidR="00000000" w:rsidRPr="009B22F8" w:rsidP="00DC0BE9">
      <w:pPr>
        <w:pStyle w:val="BodyText"/>
      </w:pPr>
      <w:r w:rsidRPr="009B22F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E3A75">
        <w:rPr>
          <w:rStyle w:val="Hyperlink"/>
        </w:rPr>
        <w:t>https://vetnet.gov.au/Pages/TrainingDocs.aspx?q=6f3f9672-30e8-4835-b348-205dfcf13d9b</w:t>
      </w:r>
      <w:r>
        <w:fldChar w:fldCharType="end"/>
      </w:r>
    </w:p>
    <w:p w:rsidR="00000000" w:rsidRPr="009B22F8" w:rsidP="009B22F8"/>
    <w:sectPr w:rsidSect="009B22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rsidRPr="00DC0BE9" w:rsidP="00DC0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E9" w:rsidP="009B2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BE9" w:rsidP="009B22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C0BE9" w:rsidP="009B22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rsidP="009B22F8">
    <w:pPr>
      <w:pStyle w:val="Footer"/>
      <w:framePr w:wrap="around"/>
    </w:pPr>
    <w:r>
      <w:fldChar w:fldCharType="begin"/>
    </w:r>
    <w:r>
      <w:instrText xml:space="preserve"> DOCPROPERTY  Subject  \* MERGEFORMAT </w:instrText>
    </w:r>
    <w:r>
      <w:fldChar w:fldCharType="separate"/>
    </w:r>
    <w:r w:rsidR="00DC0BE9">
      <w:t>Approved</w:t>
    </w:r>
    <w:r w:rsidR="00DC0BE9">
      <w:fldChar w:fldCharType="end"/>
    </w:r>
    <w:r>
      <w:tab/>
      <w:t xml:space="preserve">Page </w:t>
    </w:r>
    <w:r>
      <w:fldChar w:fldCharType="begin"/>
    </w:r>
    <w:r>
      <w:instrText xml:space="preserve"> PAGE  \* Arabic  \* MERGEFORMAT </w:instrText>
    </w:r>
    <w:r>
      <w:fldChar w:fldCharType="separate"/>
    </w:r>
    <w:r w:rsidR="00DC0B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BE9">
      <w:rPr>
        <w:noProof/>
      </w:rPr>
      <w:t>4</w:t>
    </w:r>
    <w:r>
      <w:rPr>
        <w:noProof/>
      </w:rPr>
      <w:fldChar w:fldCharType="end"/>
    </w:r>
  </w:p>
  <w:p w:rsidR="009B22F8" w:rsidP="009B22F8">
    <w:pPr>
      <w:pStyle w:val="Footer"/>
      <w:framePr w:wrap="around"/>
    </w:pPr>
    <w:r>
      <w:t xml:space="preserve">© Commonwealth of Australia, </w:t>
    </w:r>
    <w:r>
      <w:fldChar w:fldCharType="begin"/>
    </w:r>
    <w:r>
      <w:instrText xml:space="preserve"> DATE  \@ "yyyy"  \* MERGEFORMAT </w:instrText>
    </w:r>
    <w:r>
      <w:fldChar w:fldCharType="separate"/>
    </w:r>
    <w:r w:rsidR="00DC0BE9">
      <w:rPr>
        <w:noProof/>
      </w:rPr>
      <w:t>2025</w:t>
    </w:r>
    <w:r>
      <w:fldChar w:fldCharType="end"/>
    </w:r>
    <w:r>
      <w:tab/>
    </w:r>
    <w:r>
      <w:fldChar w:fldCharType="begin"/>
    </w:r>
    <w:r>
      <w:instrText xml:space="preserve"> DOCPROPERTY  Author  \* MERGEFORMAT </w:instrText>
    </w:r>
    <w:r>
      <w:fldChar w:fldCharType="separate"/>
    </w:r>
    <w:r w:rsidR="00DC0BE9">
      <w:t>BuildSkills Australia</w:t>
    </w:r>
    <w:r w:rsidR="00DC0BE9">
      <w:fldChar w:fldCharType="end"/>
    </w:r>
  </w:p>
  <w:p w:rsidR="009B22F8" w:rsidP="009B2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2F8" w:rsidRPr="00DC0BE9" w:rsidP="00DC0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E9" w:rsidRPr="002D2AF8" w:rsidP="009B22F8">
    <w:pPr>
      <w:pStyle w:val="Header"/>
      <w:framePr w:wrap="around"/>
    </w:pPr>
    <w:r>
      <w:fldChar w:fldCharType="begin"/>
    </w:r>
    <w:r>
      <w:instrText xml:space="preserve"> TITLE   \* MERGEFORMAT </w:instrText>
    </w:r>
    <w:r>
      <w:fldChar w:fldCharType="separate"/>
    </w:r>
    <w:r>
      <w:t>CPPFES2029 Conduct functional tests on fire detection, warning and intercommunication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0BE9" w:rsidP="009B22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8" w:rsidRPr="002D2AF8" w:rsidP="009B22F8">
    <w:pPr>
      <w:pStyle w:val="Header"/>
      <w:framePr w:wrap="around"/>
    </w:pPr>
    <w:r>
      <w:fldChar w:fldCharType="begin"/>
    </w:r>
    <w:r>
      <w:instrText xml:space="preserve"> TITLE   \* MERGEFORMAT </w:instrText>
    </w:r>
    <w:r>
      <w:fldChar w:fldCharType="separate"/>
    </w:r>
    <w:r w:rsidR="00DC0BE9">
      <w:t>CPPFES2029 Conduct functional tests on fire detection, warning and intercommunication devices</w:t>
    </w:r>
    <w:r w:rsidR="00DC0BE9">
      <w:fldChar w:fldCharType="end"/>
    </w:r>
    <w:r>
      <w:tab/>
      <w:t xml:space="preserve">Date this document was generated: </w:t>
    </w:r>
    <w:r>
      <w:fldChar w:fldCharType="begin"/>
    </w:r>
    <w:r>
      <w:instrText xml:space="preserve"> CREATEDATE  \@ "d MMMM yyyy"  \* MERGEFORMAT </w:instrText>
    </w:r>
    <w:r>
      <w:fldChar w:fldCharType="separate"/>
    </w:r>
    <w:r w:rsidR="00DC0BE9">
      <w:rPr>
        <w:noProof/>
      </w:rPr>
      <w:t>1 March 2025</w:t>
    </w:r>
    <w:r>
      <w:fldChar w:fldCharType="end"/>
    </w:r>
  </w:p>
  <w:p w:rsidR="009B22F8" w:rsidP="009B2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48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9E1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AF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2F8"/>
    <w:pPr>
      <w:spacing w:before="360" w:after="60"/>
      <w:outlineLvl w:val="0"/>
    </w:pPr>
    <w:rPr>
      <w:sz w:val="32"/>
    </w:rPr>
  </w:style>
  <w:style w:type="paragraph" w:styleId="Heading2">
    <w:name w:val="heading 2"/>
    <w:basedOn w:val="HeadingBase"/>
    <w:next w:val="BodyText"/>
    <w:link w:val="Heading2Char"/>
    <w:qFormat/>
    <w:rsid w:val="009B22F8"/>
    <w:pPr>
      <w:keepLines/>
      <w:spacing w:before="240" w:after="120"/>
      <w:outlineLvl w:val="1"/>
    </w:pPr>
    <w:rPr>
      <w:sz w:val="28"/>
      <w:szCs w:val="40"/>
    </w:rPr>
  </w:style>
  <w:style w:type="paragraph" w:styleId="Heading3">
    <w:name w:val="heading 3"/>
    <w:basedOn w:val="HeadingBase"/>
    <w:next w:val="BodyText"/>
    <w:link w:val="Heading3Char"/>
    <w:qFormat/>
    <w:rsid w:val="009B22F8"/>
    <w:pPr>
      <w:spacing w:before="180" w:after="120"/>
      <w:outlineLvl w:val="2"/>
    </w:pPr>
    <w:rPr>
      <w:spacing w:val="-10"/>
      <w:kern w:val="32"/>
    </w:rPr>
  </w:style>
  <w:style w:type="paragraph" w:styleId="Heading4">
    <w:name w:val="heading 4"/>
    <w:basedOn w:val="HeadingBase"/>
    <w:next w:val="BodyText"/>
    <w:link w:val="Heading4Char"/>
    <w:qFormat/>
    <w:rsid w:val="009B22F8"/>
    <w:pPr>
      <w:spacing w:before="160" w:after="120"/>
      <w:outlineLvl w:val="3"/>
    </w:pPr>
    <w:rPr>
      <w:sz w:val="22"/>
    </w:rPr>
  </w:style>
  <w:style w:type="paragraph" w:styleId="Heading5">
    <w:name w:val="heading 5"/>
    <w:basedOn w:val="HeadingBase"/>
    <w:next w:val="Normal"/>
    <w:link w:val="Heading5Char"/>
    <w:qFormat/>
    <w:rsid w:val="009B22F8"/>
    <w:pPr>
      <w:spacing w:before="80"/>
      <w:outlineLvl w:val="4"/>
    </w:pPr>
    <w:rPr>
      <w:color w:val="918585"/>
      <w:sz w:val="20"/>
    </w:rPr>
  </w:style>
  <w:style w:type="paragraph" w:styleId="Heading6">
    <w:name w:val="heading 6"/>
    <w:basedOn w:val="HeadingBase"/>
    <w:next w:val="Normal"/>
    <w:link w:val="Heading6Char"/>
    <w:qFormat/>
    <w:rsid w:val="009B22F8"/>
    <w:pPr>
      <w:spacing w:before="60"/>
      <w:outlineLvl w:val="5"/>
    </w:pPr>
    <w:rPr>
      <w:color w:val="918585"/>
      <w:sz w:val="20"/>
    </w:rPr>
  </w:style>
  <w:style w:type="paragraph" w:styleId="Heading7">
    <w:name w:val="heading 7"/>
    <w:basedOn w:val="Normal"/>
    <w:next w:val="Normal"/>
    <w:link w:val="Heading7Char"/>
    <w:qFormat/>
    <w:rsid w:val="009B22F8"/>
    <w:pPr>
      <w:ind w:left="720"/>
      <w:outlineLvl w:val="6"/>
    </w:pPr>
    <w:rPr>
      <w:i/>
    </w:rPr>
  </w:style>
  <w:style w:type="paragraph" w:styleId="Heading8">
    <w:name w:val="heading 8"/>
    <w:basedOn w:val="Normal"/>
    <w:next w:val="Normal"/>
    <w:link w:val="Heading8Char"/>
    <w:qFormat/>
    <w:rsid w:val="009B22F8"/>
    <w:pPr>
      <w:ind w:left="720"/>
      <w:outlineLvl w:val="7"/>
    </w:pPr>
    <w:rPr>
      <w:i/>
    </w:rPr>
  </w:style>
  <w:style w:type="paragraph" w:styleId="Heading9">
    <w:name w:val="heading 9"/>
    <w:basedOn w:val="Normal"/>
    <w:next w:val="Normal"/>
    <w:link w:val="Heading9Char"/>
    <w:qFormat/>
    <w:rsid w:val="009B22F8"/>
    <w:pPr>
      <w:ind w:left="720"/>
      <w:outlineLvl w:val="8"/>
    </w:pPr>
    <w:rPr>
      <w:i/>
    </w:rPr>
  </w:style>
  <w:style w:type="character" w:default="1" w:styleId="DefaultParagraphFont">
    <w:name w:val="Default Paragraph Font"/>
    <w:uiPriority w:val="1"/>
    <w:unhideWhenUsed/>
    <w:rsid w:val="009B2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2F8"/>
  </w:style>
  <w:style w:type="character" w:customStyle="1" w:styleId="Heading1Char">
    <w:name w:val="Heading 1 Char"/>
    <w:basedOn w:val="DefaultParagraphFont"/>
    <w:link w:val="Heading1"/>
    <w:rsid w:val="009B22F8"/>
    <w:rPr>
      <w:rFonts w:ascii="Times New Roman" w:eastAsia="Times New Roman" w:hAnsi="Times New Roman" w:cs="Times New Roman"/>
      <w:b/>
      <w:sz w:val="32"/>
      <w:szCs w:val="20"/>
      <w:lang w:eastAsia="en-US"/>
    </w:rPr>
  </w:style>
  <w:style w:type="paragraph" w:styleId="BodyText">
    <w:name w:val="Body Text"/>
    <w:basedOn w:val="Normal"/>
    <w:link w:val="BodyTextChar"/>
    <w:rsid w:val="009B2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2F8"/>
    <w:rPr>
      <w:rFonts w:ascii="Times New Roman" w:eastAsia="Times New Roman" w:hAnsi="Times New Roman" w:cs="Times New Roman"/>
      <w:sz w:val="24"/>
      <w:lang w:eastAsia="en-US"/>
    </w:rPr>
  </w:style>
  <w:style w:type="paragraph" w:styleId="ListBullet">
    <w:name w:val="List Bullet"/>
    <w:basedOn w:val="List"/>
    <w:rsid w:val="009B22F8"/>
    <w:pPr>
      <w:numPr>
        <w:numId w:val="12"/>
      </w:numPr>
      <w:tabs>
        <w:tab w:val="clear" w:pos="340"/>
      </w:tabs>
      <w:spacing w:before="40" w:after="40"/>
    </w:pPr>
  </w:style>
  <w:style w:type="paragraph" w:styleId="ListBullet2">
    <w:name w:val="List Bullet 2"/>
    <w:basedOn w:val="List2"/>
    <w:rsid w:val="009B22F8"/>
    <w:pPr>
      <w:numPr>
        <w:numId w:val="13"/>
      </w:numPr>
      <w:tabs>
        <w:tab w:val="clear" w:pos="680"/>
      </w:tabs>
    </w:pPr>
  </w:style>
  <w:style w:type="character" w:styleId="Emphasis">
    <w:name w:val="Emphasis"/>
    <w:basedOn w:val="DefaultParagraphFont"/>
    <w:qFormat/>
    <w:rsid w:val="009B22F8"/>
    <w:rPr>
      <w:i/>
    </w:rPr>
  </w:style>
  <w:style w:type="paragraph" w:customStyle="1" w:styleId="SuperHeading">
    <w:name w:val="SuperHeading"/>
    <w:basedOn w:val="Normal"/>
    <w:rsid w:val="009B22F8"/>
    <w:pPr>
      <w:spacing w:before="240" w:after="120"/>
      <w:outlineLvl w:val="0"/>
    </w:pPr>
    <w:rPr>
      <w:rFonts w:ascii="Times New Roman" w:hAnsi="Times New Roman"/>
      <w:b/>
      <w:sz w:val="32"/>
    </w:rPr>
  </w:style>
  <w:style w:type="paragraph" w:customStyle="1" w:styleId="AllowPageBreak">
    <w:name w:val="AllowPageBreak"/>
    <w:rsid w:val="009B2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2F8"/>
    <w:rPr>
      <w:rFonts w:ascii="Courier New" w:eastAsia="Times New Roman" w:hAnsi="Courier New" w:cs="Times New Roman"/>
      <w:i/>
      <w:szCs w:val="20"/>
      <w:lang w:eastAsia="en-US"/>
    </w:rPr>
  </w:style>
  <w:style w:type="paragraph" w:customStyle="1" w:styleId="HeadingBase">
    <w:name w:val="Heading Base"/>
    <w:rsid w:val="009B2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2F8"/>
    <w:pPr>
      <w:tabs>
        <w:tab w:val="right" w:leader="dot" w:pos="9072"/>
      </w:tabs>
      <w:ind w:left="567"/>
    </w:pPr>
    <w:rPr>
      <w:szCs w:val="22"/>
    </w:rPr>
  </w:style>
  <w:style w:type="paragraph" w:customStyle="1" w:styleId="TOCBase">
    <w:name w:val="TOC Base"/>
    <w:rsid w:val="009B2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2F8"/>
    <w:pPr>
      <w:tabs>
        <w:tab w:val="right" w:leader="dot" w:pos="9072"/>
      </w:tabs>
      <w:spacing w:before="40" w:after="40"/>
      <w:ind w:left="284"/>
    </w:pPr>
    <w:rPr>
      <w:rFonts w:ascii="Times New Roman" w:hAnsi="Times New Roman"/>
    </w:rPr>
  </w:style>
  <w:style w:type="paragraph" w:styleId="TOC1">
    <w:name w:val="toc 1"/>
    <w:basedOn w:val="TOCBase"/>
    <w:next w:val="Normal"/>
    <w:rsid w:val="009B2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2F8"/>
    <w:rPr>
      <w:rFonts w:ascii="Times New Roman" w:eastAsia="Times New Roman" w:hAnsi="Times New Roman" w:cs="Times New Roman"/>
      <w:sz w:val="16"/>
      <w:lang w:eastAsia="en-US"/>
    </w:rPr>
  </w:style>
  <w:style w:type="paragraph" w:styleId="Title">
    <w:name w:val="Title"/>
    <w:basedOn w:val="HeadingBase"/>
    <w:link w:val="TitleChar"/>
    <w:qFormat/>
    <w:rsid w:val="009B22F8"/>
    <w:pPr>
      <w:spacing w:before="5040"/>
      <w:jc w:val="center"/>
    </w:pPr>
    <w:rPr>
      <w:sz w:val="48"/>
      <w:szCs w:val="72"/>
      <w:lang w:val="en-US"/>
    </w:rPr>
  </w:style>
  <w:style w:type="character" w:customStyle="1" w:styleId="TitleChar">
    <w:name w:val="Title Char"/>
    <w:basedOn w:val="DefaultParagraphFont"/>
    <w:link w:val="Title"/>
    <w:rsid w:val="009B2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2F8"/>
    <w:pPr>
      <w:tabs>
        <w:tab w:val="left" w:pos="3600"/>
        <w:tab w:val="left" w:pos="3958"/>
      </w:tabs>
    </w:pPr>
  </w:style>
  <w:style w:type="paragraph" w:styleId="List">
    <w:name w:val="List"/>
    <w:basedOn w:val="BodyText"/>
    <w:next w:val="BodyText"/>
    <w:rsid w:val="009B22F8"/>
    <w:pPr>
      <w:tabs>
        <w:tab w:val="left" w:pos="340"/>
      </w:tabs>
      <w:spacing w:before="60" w:after="60"/>
      <w:ind w:left="340" w:hanging="340"/>
    </w:pPr>
  </w:style>
  <w:style w:type="paragraph" w:customStyle="1" w:styleId="Note">
    <w:name w:val="Note"/>
    <w:basedOn w:val="BodyText"/>
    <w:rsid w:val="009B22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2F8"/>
    <w:rPr>
      <w:b/>
      <w:spacing w:val="0"/>
    </w:rPr>
  </w:style>
  <w:style w:type="paragraph" w:customStyle="1" w:styleId="SuperTitle">
    <w:name w:val="SuperTitle"/>
    <w:basedOn w:val="Title"/>
    <w:rsid w:val="009B22F8"/>
    <w:pPr>
      <w:framePr w:wrap="auto" w:hAnchor="text" w:y="6049"/>
    </w:pPr>
    <w:rPr>
      <w:color w:val="000000"/>
      <w:sz w:val="40"/>
    </w:rPr>
  </w:style>
  <w:style w:type="paragraph" w:customStyle="1" w:styleId="TOCTitle">
    <w:name w:val="TOCTitle"/>
    <w:basedOn w:val="Heading1"/>
    <w:rsid w:val="009B22F8"/>
    <w:pPr>
      <w:spacing w:after="240"/>
      <w:jc w:val="center"/>
      <w:outlineLvl w:val="9"/>
    </w:pPr>
    <w:rPr>
      <w:caps/>
    </w:rPr>
  </w:style>
  <w:style w:type="paragraph" w:customStyle="1" w:styleId="Version">
    <w:name w:val="Version"/>
    <w:rsid w:val="009B2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2F8"/>
    <w:pPr>
      <w:keepNext w:val="0"/>
      <w:tabs>
        <w:tab w:val="right" w:pos="4176"/>
      </w:tabs>
      <w:ind w:left="198" w:hanging="198"/>
    </w:pPr>
    <w:rPr>
      <w:rFonts w:ascii="Garamond" w:hAnsi="Garamond"/>
    </w:rPr>
  </w:style>
  <w:style w:type="paragraph" w:styleId="IndexHeading">
    <w:name w:val="index heading"/>
    <w:basedOn w:val="Normal"/>
    <w:next w:val="Index1"/>
    <w:semiHidden/>
    <w:rsid w:val="009B22F8"/>
    <w:pPr>
      <w:spacing w:before="120" w:after="120"/>
    </w:pPr>
    <w:rPr>
      <w:rFonts w:ascii="Arial" w:hAnsi="Arial"/>
      <w:b/>
      <w:color w:val="918585"/>
      <w:sz w:val="24"/>
    </w:rPr>
  </w:style>
  <w:style w:type="paragraph" w:styleId="Header">
    <w:name w:val="header"/>
    <w:basedOn w:val="Normal"/>
    <w:link w:val="HeaderChar"/>
    <w:rsid w:val="009B2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2F8"/>
    <w:rPr>
      <w:rFonts w:ascii="Times New Roman" w:eastAsia="Times New Roman" w:hAnsi="Times New Roman" w:cs="Times New Roman"/>
      <w:sz w:val="16"/>
      <w:szCs w:val="20"/>
      <w:lang w:val="en-GB" w:eastAsia="en-US"/>
    </w:rPr>
  </w:style>
  <w:style w:type="paragraph" w:customStyle="1" w:styleId="Chapter">
    <w:name w:val="Chapter"/>
    <w:basedOn w:val="Normal"/>
    <w:rsid w:val="009B22F8"/>
    <w:pPr>
      <w:spacing w:before="240"/>
    </w:pPr>
    <w:rPr>
      <w:rFonts w:ascii="Times New Roman" w:hAnsi="Times New Roman"/>
      <w:smallCaps/>
      <w:spacing w:val="80"/>
      <w:sz w:val="28"/>
    </w:rPr>
  </w:style>
  <w:style w:type="paragraph" w:customStyle="1" w:styleId="InChapter">
    <w:name w:val="InChapter"/>
    <w:basedOn w:val="Heading3"/>
    <w:rsid w:val="009B22F8"/>
    <w:pPr>
      <w:spacing w:after="240"/>
      <w:outlineLvl w:val="9"/>
    </w:pPr>
    <w:rPr>
      <w:noProof/>
    </w:rPr>
  </w:style>
  <w:style w:type="paragraph" w:styleId="Index2">
    <w:name w:val="index 2"/>
    <w:basedOn w:val="Normal"/>
    <w:next w:val="Normal"/>
    <w:semiHidden/>
    <w:rsid w:val="009B22F8"/>
    <w:pPr>
      <w:tabs>
        <w:tab w:val="right" w:pos="4176"/>
      </w:tabs>
      <w:ind w:left="568" w:hanging="284"/>
    </w:pPr>
    <w:rPr>
      <w:rFonts w:ascii="Garamond" w:hAnsi="Garamond"/>
    </w:rPr>
  </w:style>
  <w:style w:type="paragraph" w:customStyle="1" w:styleId="Byline">
    <w:name w:val="Byline"/>
    <w:rsid w:val="009B2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2F8"/>
    <w:pPr>
      <w:tabs>
        <w:tab w:val="clear" w:pos="3600"/>
        <w:tab w:val="clear" w:pos="3958"/>
      </w:tabs>
      <w:jc w:val="right"/>
    </w:pPr>
  </w:style>
  <w:style w:type="paragraph" w:styleId="Caption">
    <w:name w:val="caption"/>
    <w:basedOn w:val="BodyText"/>
    <w:next w:val="Normal"/>
    <w:qFormat/>
    <w:rsid w:val="009B22F8"/>
    <w:pPr>
      <w:framePr w:w="2268" w:hSpace="181" w:vSpace="181" w:wrap="around" w:vAnchor="text" w:hAnchor="page" w:x="1135" w:y="285" w:anchorLock="1"/>
    </w:pPr>
    <w:rPr>
      <w:i/>
    </w:rPr>
  </w:style>
  <w:style w:type="paragraph" w:customStyle="1" w:styleId="MiniTOCTitle">
    <w:name w:val="MiniTOCTitle"/>
    <w:basedOn w:val="Heading4"/>
    <w:rsid w:val="009B22F8"/>
    <w:pPr>
      <w:spacing w:before="240"/>
      <w:outlineLvl w:val="9"/>
    </w:pPr>
    <w:rPr>
      <w:noProof/>
      <w:sz w:val="24"/>
    </w:rPr>
  </w:style>
  <w:style w:type="paragraph" w:customStyle="1" w:styleId="MiniTOCItem">
    <w:name w:val="MiniTOCItem"/>
    <w:basedOn w:val="ListBullet"/>
    <w:rsid w:val="009B22F8"/>
    <w:pPr>
      <w:numPr>
        <w:numId w:val="0"/>
      </w:numPr>
      <w:tabs>
        <w:tab w:val="right" w:leader="dot" w:pos="6521"/>
      </w:tabs>
      <w:spacing w:before="0" w:after="0"/>
    </w:pPr>
  </w:style>
  <w:style w:type="paragraph" w:customStyle="1" w:styleId="TOFTitle">
    <w:name w:val="TOFTitle"/>
    <w:basedOn w:val="TOCTitle"/>
    <w:rsid w:val="009B22F8"/>
  </w:style>
  <w:style w:type="paragraph" w:styleId="TableofFigures">
    <w:name w:val="table of figures"/>
    <w:basedOn w:val="Normal"/>
    <w:next w:val="Normal"/>
    <w:semiHidden/>
    <w:rsid w:val="009B22F8"/>
    <w:pPr>
      <w:tabs>
        <w:tab w:val="right" w:leader="dot" w:pos="9072"/>
      </w:tabs>
      <w:ind w:left="970" w:hanging="403"/>
    </w:pPr>
    <w:rPr>
      <w:rFonts w:ascii="Times New Roman" w:hAnsi="Times New Roman"/>
      <w:b/>
    </w:rPr>
  </w:style>
  <w:style w:type="paragraph" w:styleId="ListNumber">
    <w:name w:val="List Number"/>
    <w:basedOn w:val="List"/>
    <w:rsid w:val="009B22F8"/>
    <w:pPr>
      <w:numPr>
        <w:numId w:val="15"/>
      </w:numPr>
      <w:tabs>
        <w:tab w:val="clear" w:pos="340"/>
      </w:tabs>
    </w:pPr>
  </w:style>
  <w:style w:type="character" w:customStyle="1" w:styleId="WingdingSymbols">
    <w:name w:val="Wingding Symbols"/>
    <w:rsid w:val="009B22F8"/>
    <w:rPr>
      <w:rFonts w:ascii="Wingdings" w:hAnsi="Wingdings"/>
    </w:rPr>
  </w:style>
  <w:style w:type="paragraph" w:customStyle="1" w:styleId="TableHeading">
    <w:name w:val="Table Heading"/>
    <w:basedOn w:val="HeadingBase"/>
    <w:rsid w:val="009B22F8"/>
    <w:pPr>
      <w:keepLines/>
      <w:pBdr>
        <w:bottom w:val="single" w:sz="6" w:space="1" w:color="918585"/>
      </w:pBdr>
      <w:spacing w:before="240"/>
    </w:pPr>
  </w:style>
  <w:style w:type="character" w:customStyle="1" w:styleId="HotSpot">
    <w:name w:val="HotSpot"/>
    <w:rsid w:val="009B22F8"/>
    <w:rPr>
      <w:color w:val="0033CC"/>
      <w:u w:val="none"/>
    </w:rPr>
  </w:style>
  <w:style w:type="paragraph" w:customStyle="1" w:styleId="BodyTextRight">
    <w:name w:val="Body Text Right"/>
    <w:basedOn w:val="BodyText"/>
    <w:rsid w:val="009B22F8"/>
    <w:pPr>
      <w:spacing w:before="0" w:after="0"/>
      <w:jc w:val="right"/>
    </w:pPr>
  </w:style>
  <w:style w:type="paragraph" w:styleId="Index3">
    <w:name w:val="index 3"/>
    <w:basedOn w:val="ListNumber2"/>
    <w:next w:val="Normal"/>
    <w:semiHidden/>
    <w:rsid w:val="009B22F8"/>
    <w:pPr>
      <w:numPr>
        <w:numId w:val="0"/>
      </w:numPr>
      <w:tabs>
        <w:tab w:val="right" w:leader="dot" w:pos="4176"/>
      </w:tabs>
    </w:pPr>
  </w:style>
  <w:style w:type="paragraph" w:styleId="ListNumber2">
    <w:name w:val="List Number 2"/>
    <w:basedOn w:val="List2"/>
    <w:rsid w:val="009B22F8"/>
    <w:pPr>
      <w:numPr>
        <w:numId w:val="10"/>
      </w:numPr>
      <w:tabs>
        <w:tab w:val="clear" w:pos="1060"/>
      </w:tabs>
    </w:pPr>
  </w:style>
  <w:style w:type="paragraph" w:customStyle="1" w:styleId="MarginNote">
    <w:name w:val="Margin Note"/>
    <w:basedOn w:val="BodyText"/>
    <w:rsid w:val="009B2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2F8"/>
    <w:rPr>
      <w:sz w:val="32"/>
    </w:rPr>
  </w:style>
  <w:style w:type="paragraph" w:customStyle="1" w:styleId="HeadingProcedure">
    <w:name w:val="Heading Procedure"/>
    <w:basedOn w:val="HeadingBase"/>
    <w:next w:val="Normal"/>
    <w:rsid w:val="009B22F8"/>
    <w:pPr>
      <w:tabs>
        <w:tab w:val="left" w:pos="0"/>
      </w:tabs>
      <w:spacing w:before="120" w:after="60"/>
    </w:pPr>
    <w:rPr>
      <w:i/>
      <w:color w:val="918585"/>
      <w:sz w:val="22"/>
    </w:rPr>
  </w:style>
  <w:style w:type="paragraph" w:customStyle="1" w:styleId="TableBodyText">
    <w:name w:val="Table Body Text"/>
    <w:basedOn w:val="BodyText"/>
    <w:rsid w:val="009B22F8"/>
    <w:pPr>
      <w:spacing w:before="60" w:after="60"/>
    </w:pPr>
  </w:style>
  <w:style w:type="paragraph" w:styleId="ListContinue">
    <w:name w:val="List Continue"/>
    <w:basedOn w:val="List"/>
    <w:rsid w:val="009B22F8"/>
    <w:pPr>
      <w:ind w:firstLine="0"/>
    </w:pPr>
  </w:style>
  <w:style w:type="paragraph" w:customStyle="1" w:styleId="ListNote">
    <w:name w:val="List Note"/>
    <w:basedOn w:val="List"/>
    <w:rsid w:val="009B22F8"/>
    <w:pPr>
      <w:pBdr>
        <w:top w:val="single" w:sz="6" w:space="2" w:color="918585"/>
        <w:bottom w:val="single" w:sz="6" w:space="2" w:color="918585"/>
      </w:pBdr>
      <w:tabs>
        <w:tab w:val="left" w:pos="1021"/>
      </w:tabs>
      <w:ind w:firstLine="0"/>
    </w:pPr>
  </w:style>
  <w:style w:type="paragraph" w:customStyle="1" w:styleId="Warning">
    <w:name w:val="Warning"/>
    <w:basedOn w:val="BodyText"/>
    <w:rsid w:val="009B22F8"/>
    <w:pPr>
      <w:shd w:val="clear" w:color="auto" w:fill="D9D9D9"/>
      <w:tabs>
        <w:tab w:val="left" w:pos="992"/>
      </w:tabs>
      <w:ind w:left="119" w:right="119"/>
    </w:pPr>
    <w:rPr>
      <w:sz w:val="20"/>
    </w:rPr>
  </w:style>
  <w:style w:type="paragraph" w:customStyle="1" w:styleId="MarginIcons">
    <w:name w:val="Margin Icons"/>
    <w:basedOn w:val="BodyText"/>
    <w:rsid w:val="009B2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2F8"/>
    <w:rPr>
      <w:rFonts w:ascii="Courier New" w:hAnsi="Courier New"/>
    </w:rPr>
  </w:style>
  <w:style w:type="paragraph" w:customStyle="1" w:styleId="NoteBullet">
    <w:name w:val="Note Bullet"/>
    <w:basedOn w:val="Note"/>
    <w:rsid w:val="009B22F8"/>
    <w:pPr>
      <w:tabs>
        <w:tab w:val="clear" w:pos="680"/>
      </w:tabs>
      <w:spacing w:before="60" w:after="60"/>
    </w:pPr>
  </w:style>
  <w:style w:type="paragraph" w:customStyle="1" w:styleId="SubHeading2">
    <w:name w:val="SubHeading2"/>
    <w:basedOn w:val="HeadingBase"/>
    <w:rsid w:val="009B22F8"/>
    <w:pPr>
      <w:spacing w:before="240" w:after="60"/>
    </w:pPr>
    <w:rPr>
      <w:sz w:val="20"/>
    </w:rPr>
  </w:style>
  <w:style w:type="paragraph" w:customStyle="1" w:styleId="SubHeading1">
    <w:name w:val="SubHeading1"/>
    <w:basedOn w:val="HeadingBase"/>
    <w:rsid w:val="009B22F8"/>
    <w:pPr>
      <w:spacing w:before="240" w:after="60"/>
    </w:pPr>
    <w:rPr>
      <w:color w:val="918585"/>
      <w:sz w:val="22"/>
    </w:rPr>
  </w:style>
  <w:style w:type="paragraph" w:customStyle="1" w:styleId="SideHeading">
    <w:name w:val="Side Heading"/>
    <w:basedOn w:val="HeadingBase"/>
    <w:rsid w:val="009B2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2F8"/>
    <w:pPr>
      <w:tabs>
        <w:tab w:val="num" w:pos="360"/>
      </w:tabs>
    </w:pPr>
  </w:style>
  <w:style w:type="paragraph" w:styleId="PlainText">
    <w:name w:val="Plain Text"/>
    <w:basedOn w:val="Normal"/>
    <w:link w:val="PlainTextChar"/>
    <w:rsid w:val="009B22F8"/>
    <w:rPr>
      <w:sz w:val="20"/>
    </w:rPr>
  </w:style>
  <w:style w:type="character" w:customStyle="1" w:styleId="PlainTextChar">
    <w:name w:val="Plain Text Char"/>
    <w:basedOn w:val="DefaultParagraphFont"/>
    <w:link w:val="PlainText"/>
    <w:rsid w:val="009B22F8"/>
    <w:rPr>
      <w:rFonts w:ascii="Courier New" w:eastAsia="Times New Roman" w:hAnsi="Courier New" w:cs="Times New Roman"/>
      <w:sz w:val="20"/>
      <w:szCs w:val="20"/>
      <w:lang w:eastAsia="en-US"/>
    </w:rPr>
  </w:style>
  <w:style w:type="character" w:customStyle="1" w:styleId="MenuOption">
    <w:name w:val="Menu Option"/>
    <w:basedOn w:val="DefaultParagraphFont"/>
    <w:rsid w:val="009B22F8"/>
    <w:rPr>
      <w:b/>
      <w:smallCaps/>
    </w:rPr>
  </w:style>
  <w:style w:type="paragraph" w:customStyle="1" w:styleId="TableListNumber">
    <w:name w:val="Table List Number"/>
    <w:basedOn w:val="ListNumber"/>
    <w:rsid w:val="009B22F8"/>
    <w:pPr>
      <w:numPr>
        <w:numId w:val="0"/>
      </w:numPr>
    </w:pPr>
  </w:style>
  <w:style w:type="paragraph" w:styleId="TOC4">
    <w:name w:val="toc 4"/>
    <w:basedOn w:val="TOCBase"/>
    <w:next w:val="Normal"/>
    <w:semiHidden/>
    <w:rsid w:val="009B22F8"/>
    <w:pPr>
      <w:tabs>
        <w:tab w:val="right" w:leader="dot" w:pos="9071"/>
      </w:tabs>
      <w:ind w:left="1701"/>
    </w:pPr>
  </w:style>
  <w:style w:type="paragraph" w:customStyle="1" w:styleId="ListAlpha">
    <w:name w:val="List Alpha"/>
    <w:basedOn w:val="List"/>
    <w:rsid w:val="009B22F8"/>
    <w:pPr>
      <w:numPr>
        <w:numId w:val="9"/>
      </w:numPr>
    </w:pPr>
  </w:style>
  <w:style w:type="paragraph" w:customStyle="1" w:styleId="ListAlpha2">
    <w:name w:val="List Alpha 2"/>
    <w:basedOn w:val="List2"/>
    <w:rsid w:val="009B22F8"/>
    <w:pPr>
      <w:numPr>
        <w:numId w:val="8"/>
      </w:numPr>
    </w:pPr>
  </w:style>
  <w:style w:type="paragraph" w:styleId="List2">
    <w:name w:val="List 2"/>
    <w:basedOn w:val="BodyText"/>
    <w:rsid w:val="009B22F8"/>
    <w:pPr>
      <w:tabs>
        <w:tab w:val="left" w:pos="680"/>
      </w:tabs>
      <w:spacing w:before="60" w:after="60"/>
      <w:ind w:left="680" w:hanging="340"/>
    </w:pPr>
  </w:style>
  <w:style w:type="paragraph" w:styleId="List3">
    <w:name w:val="List 3"/>
    <w:basedOn w:val="BodyText"/>
    <w:rsid w:val="009B22F8"/>
    <w:pPr>
      <w:tabs>
        <w:tab w:val="left" w:pos="1021"/>
      </w:tabs>
      <w:spacing w:before="60" w:after="60"/>
      <w:ind w:left="1020" w:hanging="340"/>
    </w:pPr>
  </w:style>
  <w:style w:type="paragraph" w:styleId="List4">
    <w:name w:val="List 4"/>
    <w:basedOn w:val="BodyText"/>
    <w:rsid w:val="009B22F8"/>
    <w:pPr>
      <w:tabs>
        <w:tab w:val="left" w:pos="1361"/>
      </w:tabs>
      <w:spacing w:before="60" w:after="60"/>
      <w:ind w:left="1361" w:hanging="340"/>
    </w:pPr>
  </w:style>
  <w:style w:type="paragraph" w:styleId="List5">
    <w:name w:val="List 5"/>
    <w:basedOn w:val="BodyText"/>
    <w:rsid w:val="009B22F8"/>
    <w:pPr>
      <w:tabs>
        <w:tab w:val="left" w:pos="1701"/>
      </w:tabs>
      <w:spacing w:before="60" w:after="60"/>
      <w:ind w:left="1701" w:hanging="340"/>
    </w:pPr>
  </w:style>
  <w:style w:type="paragraph" w:styleId="ListBullet3">
    <w:name w:val="List Bullet 3"/>
    <w:basedOn w:val="List3"/>
    <w:rsid w:val="009B22F8"/>
    <w:pPr>
      <w:numPr>
        <w:numId w:val="14"/>
      </w:numPr>
      <w:tabs>
        <w:tab w:val="clear" w:pos="1021"/>
      </w:tabs>
      <w:ind w:left="1037" w:hanging="357"/>
    </w:pPr>
  </w:style>
  <w:style w:type="paragraph" w:styleId="ListBullet4">
    <w:name w:val="List Bullet 4"/>
    <w:basedOn w:val="List4"/>
    <w:rsid w:val="009B22F8"/>
    <w:pPr>
      <w:numPr>
        <w:numId w:val="3"/>
      </w:numPr>
      <w:tabs>
        <w:tab w:val="clear" w:pos="1361"/>
      </w:tabs>
    </w:pPr>
  </w:style>
  <w:style w:type="paragraph" w:styleId="ListBullet5">
    <w:name w:val="List Bullet 5"/>
    <w:basedOn w:val="List5"/>
    <w:rsid w:val="009B22F8"/>
    <w:pPr>
      <w:numPr>
        <w:numId w:val="4"/>
      </w:numPr>
    </w:pPr>
  </w:style>
  <w:style w:type="paragraph" w:styleId="ListContinue2">
    <w:name w:val="List Continue 2"/>
    <w:basedOn w:val="List2"/>
    <w:rsid w:val="009B22F8"/>
    <w:pPr>
      <w:ind w:firstLine="0"/>
    </w:pPr>
  </w:style>
  <w:style w:type="paragraph" w:styleId="ListContinue3">
    <w:name w:val="List Continue 3"/>
    <w:basedOn w:val="List3"/>
    <w:rsid w:val="009B22F8"/>
    <w:pPr>
      <w:ind w:left="1021" w:firstLine="0"/>
    </w:pPr>
  </w:style>
  <w:style w:type="paragraph" w:styleId="ListContinue4">
    <w:name w:val="List Continue 4"/>
    <w:basedOn w:val="List4"/>
    <w:rsid w:val="009B22F8"/>
    <w:pPr>
      <w:ind w:firstLine="0"/>
    </w:pPr>
  </w:style>
  <w:style w:type="paragraph" w:styleId="ListContinue5">
    <w:name w:val="List Continue 5"/>
    <w:basedOn w:val="List5"/>
    <w:rsid w:val="009B22F8"/>
    <w:pPr>
      <w:ind w:firstLine="0"/>
    </w:pPr>
  </w:style>
  <w:style w:type="paragraph" w:styleId="ListNumber3">
    <w:name w:val="List Number 3"/>
    <w:basedOn w:val="List3"/>
    <w:rsid w:val="009B22F8"/>
    <w:pPr>
      <w:numPr>
        <w:numId w:val="5"/>
      </w:numPr>
    </w:pPr>
  </w:style>
  <w:style w:type="paragraph" w:styleId="ListNumber4">
    <w:name w:val="List Number 4"/>
    <w:basedOn w:val="List4"/>
    <w:rsid w:val="009B22F8"/>
    <w:pPr>
      <w:numPr>
        <w:numId w:val="6"/>
      </w:numPr>
    </w:pPr>
  </w:style>
  <w:style w:type="paragraph" w:styleId="ListNumber5">
    <w:name w:val="List Number 5"/>
    <w:basedOn w:val="List5"/>
    <w:rsid w:val="009B22F8"/>
    <w:pPr>
      <w:numPr>
        <w:numId w:val="7"/>
      </w:numPr>
    </w:pPr>
  </w:style>
  <w:style w:type="paragraph" w:styleId="BlockText">
    <w:name w:val="Block Text"/>
    <w:basedOn w:val="Normal"/>
    <w:rsid w:val="009B22F8"/>
    <w:pPr>
      <w:spacing w:after="120"/>
      <w:ind w:left="1440" w:right="1440"/>
    </w:pPr>
  </w:style>
  <w:style w:type="character" w:customStyle="1" w:styleId="Subscript">
    <w:name w:val="Subscript"/>
    <w:basedOn w:val="DefaultParagraphFont"/>
    <w:rsid w:val="009B22F8"/>
    <w:rPr>
      <w:sz w:val="16"/>
      <w:vertAlign w:val="subscript"/>
    </w:rPr>
  </w:style>
  <w:style w:type="character" w:customStyle="1" w:styleId="Superscript">
    <w:name w:val="Superscript"/>
    <w:basedOn w:val="DefaultParagraphFont"/>
    <w:rsid w:val="009B22F8"/>
    <w:rPr>
      <w:sz w:val="16"/>
      <w:vertAlign w:val="superscript"/>
    </w:rPr>
  </w:style>
  <w:style w:type="character" w:customStyle="1" w:styleId="Symbols">
    <w:name w:val="Symbols"/>
    <w:basedOn w:val="DefaultParagraphFont"/>
    <w:rsid w:val="009B22F8"/>
    <w:rPr>
      <w:rFonts w:ascii="Symbol" w:hAnsi="Symbol"/>
    </w:rPr>
  </w:style>
  <w:style w:type="character" w:customStyle="1" w:styleId="MenuOptions">
    <w:name w:val="Menu Options"/>
    <w:basedOn w:val="DefaultParagraphFont"/>
    <w:rsid w:val="009B22F8"/>
    <w:rPr>
      <w:rFonts w:ascii="Arial Narrow" w:hAnsi="Arial Narrow"/>
      <w:smallCaps/>
    </w:rPr>
  </w:style>
  <w:style w:type="character" w:customStyle="1" w:styleId="Buttons">
    <w:name w:val="Buttons"/>
    <w:basedOn w:val="DefaultParagraphFont"/>
    <w:rsid w:val="009B22F8"/>
    <w:rPr>
      <w:b/>
    </w:rPr>
  </w:style>
  <w:style w:type="character" w:customStyle="1" w:styleId="Underlined">
    <w:name w:val="Underlined"/>
    <w:basedOn w:val="DefaultParagraphFont"/>
    <w:rsid w:val="009B22F8"/>
    <w:rPr>
      <w:u w:val="single"/>
    </w:rPr>
  </w:style>
  <w:style w:type="paragraph" w:customStyle="1" w:styleId="TableBodyTextRight">
    <w:name w:val="Table Body Text Right"/>
    <w:basedOn w:val="TableBodyText"/>
    <w:rsid w:val="009B22F8"/>
    <w:pPr>
      <w:widowControl w:val="0"/>
      <w:autoSpaceDE w:val="0"/>
      <w:autoSpaceDN w:val="0"/>
      <w:adjustRightInd w:val="0"/>
      <w:jc w:val="right"/>
    </w:pPr>
    <w:rPr>
      <w:rFonts w:cs="Arial"/>
      <w:szCs w:val="18"/>
    </w:rPr>
  </w:style>
  <w:style w:type="paragraph" w:customStyle="1" w:styleId="CopyrightText">
    <w:name w:val="Copyright Text"/>
    <w:basedOn w:val="BodyText"/>
    <w:rsid w:val="009B22F8"/>
    <w:rPr>
      <w:sz w:val="18"/>
    </w:rPr>
  </w:style>
  <w:style w:type="paragraph" w:customStyle="1" w:styleId="BodySmallRight">
    <w:name w:val="Body Small Right"/>
    <w:basedOn w:val="BodyTextRight"/>
    <w:rsid w:val="009B22F8"/>
    <w:rPr>
      <w:sz w:val="18"/>
      <w:szCs w:val="18"/>
    </w:rPr>
  </w:style>
  <w:style w:type="paragraph" w:customStyle="1" w:styleId="MarginEdition">
    <w:name w:val="Margin Edition"/>
    <w:basedOn w:val="MarginNote"/>
    <w:rsid w:val="009B22F8"/>
    <w:pPr>
      <w:spacing w:before="0" w:after="0"/>
    </w:pPr>
    <w:rPr>
      <w:rFonts w:ascii="Times New Roman" w:hAnsi="Times New Roman"/>
      <w:color w:val="999999"/>
    </w:rPr>
  </w:style>
  <w:style w:type="paragraph" w:customStyle="1" w:styleId="Spacer">
    <w:name w:val="Spacer"/>
    <w:basedOn w:val="Normal"/>
    <w:rsid w:val="009B22F8"/>
    <w:rPr>
      <w:sz w:val="2"/>
      <w:szCs w:val="2"/>
    </w:rPr>
  </w:style>
  <w:style w:type="character" w:customStyle="1" w:styleId="Small">
    <w:name w:val="Small"/>
    <w:basedOn w:val="DefaultParagraphFont"/>
    <w:rsid w:val="009B22F8"/>
    <w:rPr>
      <w:sz w:val="16"/>
    </w:rPr>
  </w:style>
  <w:style w:type="paragraph" w:customStyle="1" w:styleId="WideTable">
    <w:name w:val="Wide Table"/>
    <w:basedOn w:val="Normal"/>
    <w:rsid w:val="009B22F8"/>
    <w:pPr>
      <w:ind w:left="-1418"/>
    </w:pPr>
    <w:rPr>
      <w:sz w:val="2"/>
      <w:szCs w:val="2"/>
    </w:rPr>
  </w:style>
  <w:style w:type="character" w:styleId="PageNumber">
    <w:name w:val="page number"/>
    <w:basedOn w:val="DefaultParagraphFont"/>
    <w:rsid w:val="009B22F8"/>
  </w:style>
  <w:style w:type="paragraph" w:styleId="Quote">
    <w:name w:val="Quote"/>
    <w:basedOn w:val="Heading1"/>
    <w:link w:val="QuoteChar"/>
    <w:qFormat/>
    <w:rsid w:val="009B22F8"/>
    <w:rPr>
      <w:b w:val="0"/>
      <w:sz w:val="72"/>
      <w:szCs w:val="72"/>
      <w:lang w:val="en-NZ"/>
    </w:rPr>
  </w:style>
  <w:style w:type="character" w:customStyle="1" w:styleId="QuoteChar">
    <w:name w:val="Quote Char"/>
    <w:basedOn w:val="DefaultParagraphFont"/>
    <w:link w:val="Quote"/>
    <w:rsid w:val="009B2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2F8"/>
    <w:pPr>
      <w:pageBreakBefore/>
    </w:pPr>
  </w:style>
  <w:style w:type="paragraph" w:customStyle="1" w:styleId="Border">
    <w:name w:val="Border"/>
    <w:basedOn w:val="Normal"/>
    <w:qFormat/>
    <w:rsid w:val="009B2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2F8"/>
    <w:rPr>
      <w:b/>
      <w:bCs/>
      <w:i/>
      <w:iCs/>
      <w:color w:val="auto"/>
    </w:rPr>
  </w:style>
  <w:style w:type="paragraph" w:styleId="IntenseQuote">
    <w:name w:val="Intense Quote"/>
    <w:basedOn w:val="Normal"/>
    <w:next w:val="Normal"/>
    <w:link w:val="IntenseQuoteChar"/>
    <w:uiPriority w:val="30"/>
    <w:qFormat/>
    <w:rsid w:val="009B2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2F8"/>
    <w:rPr>
      <w:smallCaps/>
      <w:color w:val="auto"/>
      <w:u w:val="single"/>
    </w:rPr>
  </w:style>
  <w:style w:type="character" w:styleId="IntenseReference">
    <w:name w:val="Intense Reference"/>
    <w:basedOn w:val="DefaultParagraphFont"/>
    <w:uiPriority w:val="32"/>
    <w:qFormat/>
    <w:rsid w:val="009B22F8"/>
    <w:rPr>
      <w:b/>
      <w:bCs/>
      <w:smallCaps/>
      <w:color w:val="auto"/>
      <w:spacing w:val="5"/>
      <w:u w:val="single"/>
    </w:rPr>
  </w:style>
  <w:style w:type="paragraph" w:customStyle="1" w:styleId="2ColumnHeading">
    <w:name w:val="2Column Heading"/>
    <w:basedOn w:val="BodyText"/>
    <w:qFormat/>
    <w:rsid w:val="009B22F8"/>
    <w:pPr>
      <w:spacing w:after="60"/>
      <w:ind w:left="-2268"/>
    </w:pPr>
    <w:rPr>
      <w:b/>
    </w:rPr>
  </w:style>
  <w:style w:type="paragraph" w:customStyle="1" w:styleId="Heading1TOC">
    <w:name w:val="Heading1 TOC"/>
    <w:basedOn w:val="Normal"/>
    <w:qFormat/>
    <w:rsid w:val="009B22F8"/>
    <w:pPr>
      <w:spacing w:before="240" w:after="120"/>
    </w:pPr>
    <w:rPr>
      <w:rFonts w:ascii="Times New Roman" w:hAnsi="Times New Roman"/>
      <w:b/>
      <w:sz w:val="32"/>
    </w:rPr>
  </w:style>
  <w:style w:type="paragraph" w:customStyle="1" w:styleId="Heading2TOC">
    <w:name w:val="Heading2 TOC"/>
    <w:basedOn w:val="Normal"/>
    <w:qFormat/>
    <w:rsid w:val="009B22F8"/>
    <w:pPr>
      <w:spacing w:before="240" w:after="60"/>
    </w:pPr>
    <w:rPr>
      <w:rFonts w:ascii="Times New Roman" w:hAnsi="Times New Roman"/>
      <w:b/>
      <w:sz w:val="28"/>
    </w:rPr>
  </w:style>
  <w:style w:type="character" w:customStyle="1" w:styleId="Underline">
    <w:name w:val="Underline"/>
    <w:basedOn w:val="DefaultParagraphFont"/>
    <w:qFormat/>
    <w:rsid w:val="009B22F8"/>
    <w:rPr>
      <w:u w:val="single"/>
    </w:rPr>
  </w:style>
  <w:style w:type="character" w:customStyle="1" w:styleId="BoldandItalics">
    <w:name w:val="Bold and Italics"/>
    <w:qFormat/>
    <w:rsid w:val="009B22F8"/>
    <w:rPr>
      <w:b/>
      <w:i/>
      <w:u w:val="none"/>
    </w:rPr>
  </w:style>
  <w:style w:type="paragraph" w:styleId="BalloonText">
    <w:name w:val="Balloon Text"/>
    <w:basedOn w:val="Normal"/>
    <w:link w:val="BalloonTextChar"/>
    <w:rsid w:val="009B22F8"/>
    <w:rPr>
      <w:rFonts w:ascii="Tahoma" w:hAnsi="Tahoma" w:cs="Tahoma"/>
      <w:sz w:val="16"/>
      <w:szCs w:val="16"/>
    </w:rPr>
  </w:style>
  <w:style w:type="character" w:customStyle="1" w:styleId="BalloonTextChar">
    <w:name w:val="Balloon Text Char"/>
    <w:basedOn w:val="DefaultParagraphFont"/>
    <w:link w:val="BalloonText"/>
    <w:rsid w:val="009B2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2F8"/>
    <w:rPr>
      <w:b/>
      <w:color w:val="660033"/>
      <w:spacing w:val="0"/>
    </w:rPr>
  </w:style>
  <w:style w:type="paragraph" w:customStyle="1" w:styleId="Nameditemlist">
    <w:name w:val="Named item list"/>
    <w:basedOn w:val="BodyText"/>
    <w:qFormat/>
    <w:rsid w:val="009B22F8"/>
    <w:pPr>
      <w:tabs>
        <w:tab w:val="left" w:pos="2835"/>
      </w:tabs>
      <w:ind w:left="2835" w:hanging="2835"/>
    </w:pPr>
  </w:style>
  <w:style w:type="paragraph" w:customStyle="1" w:styleId="BodyTextnopadding">
    <w:name w:val="Body Text no padding"/>
    <w:basedOn w:val="BodyText"/>
    <w:qFormat/>
    <w:rsid w:val="009B22F8"/>
    <w:pPr>
      <w:spacing w:before="0" w:after="0"/>
    </w:pPr>
  </w:style>
  <w:style w:type="paragraph" w:customStyle="1" w:styleId="BodyTextBold">
    <w:name w:val="Body Text Bold"/>
    <w:basedOn w:val="BodyText"/>
    <w:qFormat/>
    <w:rsid w:val="009B22F8"/>
    <w:rPr>
      <w:b/>
    </w:rPr>
  </w:style>
  <w:style w:type="character" w:styleId="Hyperlink">
    <w:name w:val="Hyperlink"/>
    <w:basedOn w:val="DefaultParagraphFont"/>
    <w:uiPriority w:val="99"/>
    <w:unhideWhenUsed/>
    <w:rsid w:val="00DC0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8447</Characters>
  <Application>Microsoft Office Word</Application>
  <DocSecurity>0</DocSecurity>
  <Lines>263</Lines>
  <Paragraphs>129</Paragraphs>
  <ScaleCrop>false</ScaleCrop>
  <Company>Author-it Software Corporation Ltd.</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CPPFES2029 Conduct functional tests on fire detection, warning and intercommunication devices</dc:title>
  <dc:subject>Approved</dc:subject>
  <dc:creator>BuildSkills Australia</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