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F63" w:rsidP="00180F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CPPFES2029 Conduct functional tests on fire detection, warning and intercommunication devices</w:t>
      </w:r>
      <w:r>
        <w:fldChar w:fldCharType="end"/>
      </w:r>
    </w:p>
    <w:p w:rsidR="00180F63" w:rsidP="00180F63">
      <w:pPr>
        <w:pStyle w:val="Version"/>
        <w:sectPr w:rsidSect="00D250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073" w:rsidP="00D25073">
      <w:pPr>
        <w:pStyle w:val="SuperHeading"/>
      </w:pPr>
      <w:r w:rsidRPr="00D25073">
        <w:t>Assessment Requirements for CPPFES2029 Conduct functional tests on fire detection, warning and intercommunication devices</w:t>
      </w:r>
    </w:p>
    <w:p w:rsidR="00000000" w:rsidRPr="00D25073" w:rsidP="00D25073">
      <w:pPr>
        <w:pStyle w:val="Heading1"/>
      </w:pPr>
      <w:bookmarkStart w:id="1" w:name="O_1163519"/>
      <w:bookmarkEnd w:id="1"/>
      <w:r w:rsidRPr="00D250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D25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073">
            <w:pPr>
              <w:pStyle w:val="BodyText"/>
              <w:rPr>
                <w:lang w:val="en-NZ"/>
              </w:rPr>
            </w:pPr>
            <w:r w:rsidRPr="00D25073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073" w:rsidP="00D25073">
            <w:pPr>
              <w:pStyle w:val="BodyText"/>
            </w:pPr>
            <w:r w:rsidRPr="00D25073">
              <w:t>This version first released with CPP Property Services Training Package Release 13.0.</w:t>
            </w:r>
          </w:p>
          <w:p w:rsidR="00000000" w:rsidRPr="00D25073" w:rsidP="00D25073">
            <w:pPr>
              <w:pStyle w:val="BodyText"/>
            </w:pPr>
            <w:r w:rsidRPr="00D25073">
              <w:t>Supersedes and is equivalent to CPPFES2029A Conduct functional tests on fire detection, warning and intercommunication devices.  Unit upgraded to meet industry requiremen</w:t>
            </w:r>
            <w:r w:rsidRPr="00D25073">
              <w:t>ts and updated to meet the Standards for Training Packages 2012.</w:t>
            </w:r>
          </w:p>
        </w:tc>
      </w:tr>
    </w:tbl>
    <w:p w:rsidR="00000000" w:rsidRPr="00D25073" w:rsidP="00D25073">
      <w:pPr>
        <w:pStyle w:val="BodyText"/>
      </w:pPr>
    </w:p>
    <w:p w:rsidR="00000000" w:rsidRPr="00D25073" w:rsidP="00D25073">
      <w:pPr>
        <w:pStyle w:val="AllowPageBreak"/>
      </w:pPr>
    </w:p>
    <w:p w:rsidR="00000000" w:rsidRPr="00D25073" w:rsidP="00D25073">
      <w:pPr>
        <w:pStyle w:val="Heading1"/>
      </w:pPr>
      <w:bookmarkStart w:id="2" w:name="O_1163522"/>
      <w:bookmarkEnd w:id="2"/>
      <w:r w:rsidRPr="00D25073">
        <w:t>Performance Evidence</w:t>
      </w:r>
    </w:p>
    <w:p w:rsidR="00000000" w:rsidRPr="00D25073" w:rsidP="00180F63">
      <w:pPr>
        <w:pStyle w:val="BodyText"/>
      </w:pPr>
      <w:r w:rsidRPr="00D25073">
        <w:t xml:space="preserve">To demonstrate competency, a candidate must meet the elements and performance criteria of this unit by conducting inspection, testing and preventive </w:t>
      </w:r>
      <w:r w:rsidRPr="00D25073">
        <w:t>maintenance for the yearly schedule according to the current Australian Standard on the following systems:</w:t>
      </w:r>
    </w:p>
    <w:p w:rsidR="00000000" w:rsidRPr="00D25073" w:rsidP="00D25073">
      <w:pPr>
        <w:pStyle w:val="ListBullet"/>
      </w:pPr>
      <w:r w:rsidRPr="00D25073">
        <w:t xml:space="preserve">fire detection and alarm system that consists of both conventional and addressable devices installed to </w:t>
      </w:r>
      <w:r w:rsidRPr="00D25073">
        <w:rPr>
          <w:rStyle w:val="Emphasis"/>
        </w:rPr>
        <w:t>AS 1670.1 Fire detection, warning, control a</w:t>
      </w:r>
      <w:r w:rsidRPr="00D25073">
        <w:rPr>
          <w:rStyle w:val="Emphasis"/>
        </w:rPr>
        <w:t>nd intercom systems – System design, installation and commissioning – Fire</w:t>
      </w:r>
      <w:r w:rsidRPr="00D25073">
        <w:t xml:space="preserve"> (or its successor)</w:t>
      </w:r>
    </w:p>
    <w:p w:rsidR="00000000" w:rsidRPr="00D25073" w:rsidP="00D25073">
      <w:pPr>
        <w:pStyle w:val="ListBullet"/>
      </w:pPr>
      <w:r w:rsidRPr="00D25073">
        <w:t>warning sound and intercommunication system for emergency purposes installed to comply with:</w:t>
      </w:r>
    </w:p>
    <w:p w:rsidR="00000000" w:rsidRPr="00D25073" w:rsidP="00D25073">
      <w:pPr>
        <w:pStyle w:val="ListBullet2"/>
      </w:pPr>
      <w:r w:rsidRPr="00D25073">
        <w:rPr>
          <w:rStyle w:val="Emphasis"/>
        </w:rPr>
        <w:t>AS 1670.4 Fire detection, warning, control and intercom systems – Sy</w:t>
      </w:r>
      <w:r w:rsidRPr="00D25073">
        <w:rPr>
          <w:rStyle w:val="Emphasis"/>
        </w:rPr>
        <w:t xml:space="preserve">stem design, installation and commissioning – Emergency warning and intercom systems </w:t>
      </w:r>
      <w:r w:rsidRPr="00D25073">
        <w:t>(or its successor)</w:t>
      </w:r>
    </w:p>
    <w:p w:rsidR="00000000" w:rsidRPr="00D25073" w:rsidP="00D25073">
      <w:pPr>
        <w:pStyle w:val="ListBullet2"/>
      </w:pPr>
      <w:r w:rsidRPr="00D25073">
        <w:rPr>
          <w:rStyle w:val="Emphasis"/>
        </w:rPr>
        <w:t xml:space="preserve">AS 2220 Rules for emergency warning and intercommunication systems in buildings </w:t>
      </w:r>
      <w:r w:rsidRPr="00D25073">
        <w:t>(or its successor).</w:t>
      </w:r>
    </w:p>
    <w:p w:rsidR="00000000" w:rsidRPr="00D25073" w:rsidP="00D25073">
      <w:pPr>
        <w:pStyle w:val="AllowPageBreak"/>
      </w:pPr>
    </w:p>
    <w:p w:rsidR="00000000" w:rsidRPr="00D25073" w:rsidP="00D25073">
      <w:pPr>
        <w:pStyle w:val="Heading1"/>
      </w:pPr>
      <w:bookmarkStart w:id="3" w:name="O_1163521"/>
      <w:bookmarkEnd w:id="3"/>
      <w:r w:rsidRPr="00D25073">
        <w:t>Knowledge Evidence</w:t>
      </w:r>
    </w:p>
    <w:p w:rsidR="00000000" w:rsidRPr="00D25073" w:rsidP="00180F63">
      <w:pPr>
        <w:pStyle w:val="BodyText"/>
      </w:pPr>
      <w:r w:rsidRPr="00D25073">
        <w:t>To be competent in this unit, a candidate must demonstrate knowledge of:</w:t>
      </w:r>
    </w:p>
    <w:p w:rsidR="00000000" w:rsidRPr="00D25073" w:rsidP="00D25073">
      <w:pPr>
        <w:pStyle w:val="ListBullet"/>
      </w:pPr>
      <w:r w:rsidRPr="00D25073">
        <w:t>action to take when a breach of regulation, work health and safety (WHS) or other policy occurs when inspecting, testing and maintaining fire detection, warning and intercommunicatio</w:t>
      </w:r>
      <w:r w:rsidRPr="00D25073">
        <w:t>n devices</w:t>
      </w:r>
    </w:p>
    <w:p w:rsidR="00000000" w:rsidRPr="00D25073" w:rsidP="00D25073">
      <w:pPr>
        <w:pStyle w:val="ListBullet"/>
      </w:pPr>
      <w:r w:rsidRPr="00D25073">
        <w:t>basic operation and purpose of fire detection, warning and intercommunication devices</w:t>
      </w:r>
    </w:p>
    <w:p w:rsidR="00000000" w:rsidRPr="00D25073" w:rsidP="00D25073">
      <w:pPr>
        <w:pStyle w:val="ListBullet"/>
      </w:pPr>
      <w:r w:rsidRPr="00D25073">
        <w:t>common controls and indicators on fire control and indicating equipment (CIE)</w:t>
      </w:r>
    </w:p>
    <w:p w:rsidR="00000000" w:rsidRPr="00D25073" w:rsidP="00D25073">
      <w:pPr>
        <w:pStyle w:val="ListBullet"/>
      </w:pPr>
      <w:r w:rsidRPr="00D25073">
        <w:t>environmental conditions that cause fire detection, warning and intercommunication</w:t>
      </w:r>
      <w:r w:rsidRPr="00D25073">
        <w:t xml:space="preserve"> devices to create false alarms or fail to operate</w:t>
      </w:r>
    </w:p>
    <w:p w:rsidR="00000000" w:rsidRPr="00D25073" w:rsidP="00D25073">
      <w:pPr>
        <w:pStyle w:val="ListBullet"/>
      </w:pPr>
      <w:r w:rsidRPr="00D25073">
        <w:t>hazards and risks typically encountered when inspecting, testing and maintaining fire detection, warning and intercommunication devices, and the control measures for each</w:t>
      </w:r>
    </w:p>
    <w:p w:rsidR="00000000" w:rsidRPr="00D25073" w:rsidP="00D25073">
      <w:pPr>
        <w:pStyle w:val="ListBullet"/>
      </w:pPr>
      <w:r w:rsidRPr="00D25073">
        <w:t>implications of not complying with</w:t>
      </w:r>
      <w:r w:rsidRPr="00D25073">
        <w:t xml:space="preserve"> regulatory requirements when inspecting, testing and maintaining fire detection, warning and intercommunication devices</w:t>
      </w:r>
    </w:p>
    <w:p w:rsidR="00000000" w:rsidRPr="00D25073" w:rsidP="00D25073">
      <w:pPr>
        <w:pStyle w:val="ListBullet"/>
      </w:pPr>
      <w:r w:rsidRPr="00D25073">
        <w:t xml:space="preserve">key features of legislation, regulations, codes and Australian Standards relevant to inspection, testing and preventive maintenance of </w:t>
      </w:r>
      <w:r w:rsidRPr="00D25073">
        <w:t>fire detection, warning and intercommunication devices:</w:t>
      </w:r>
    </w:p>
    <w:p w:rsidR="00000000" w:rsidRPr="00D25073" w:rsidP="00D25073">
      <w:pPr>
        <w:pStyle w:val="ListBullet2"/>
      </w:pPr>
      <w:r w:rsidRPr="00D25073">
        <w:t>maintenance schedules</w:t>
      </w:r>
    </w:p>
    <w:p w:rsidR="00000000" w:rsidRPr="00D25073" w:rsidP="00D25073">
      <w:pPr>
        <w:pStyle w:val="ListBullet2"/>
      </w:pPr>
      <w:r w:rsidRPr="00D25073">
        <w:t>National Construction Code (NCC) and deemed-to-satisfy requirements</w:t>
      </w:r>
    </w:p>
    <w:p w:rsidR="00000000" w:rsidRPr="00D25073" w:rsidP="00D25073">
      <w:pPr>
        <w:pStyle w:val="ListBullet2"/>
      </w:pPr>
      <w:r w:rsidRPr="00D25073">
        <w:t>records and documentation</w:t>
      </w:r>
    </w:p>
    <w:p w:rsidR="00000000" w:rsidRPr="00D25073" w:rsidP="00D25073">
      <w:pPr>
        <w:pStyle w:val="ListBullet"/>
      </w:pPr>
      <w:r w:rsidRPr="00D25073">
        <w:t>key functional differences between conventional and addressable fire detection, warning and intercommunication devices</w:t>
      </w:r>
    </w:p>
    <w:p w:rsidR="00000000" w:rsidRPr="00D25073" w:rsidP="00D25073">
      <w:pPr>
        <w:pStyle w:val="ListBullet"/>
      </w:pPr>
      <w:r w:rsidRPr="00D25073">
        <w:t>location requirements for fire detection, warning and intercommunication devices</w:t>
      </w:r>
    </w:p>
    <w:p w:rsidR="00000000" w:rsidRPr="00D25073" w:rsidP="00D25073">
      <w:pPr>
        <w:pStyle w:val="ListBullet"/>
      </w:pPr>
      <w:r w:rsidRPr="00D25073">
        <w:t>methodology used to conduct inspection, testing and prev</w:t>
      </w:r>
      <w:r w:rsidRPr="00D25073">
        <w:t>entive maintenance on fire detection, warning and intercommunication devices</w:t>
      </w:r>
    </w:p>
    <w:p w:rsidR="00000000" w:rsidRPr="00D25073" w:rsidP="00D25073">
      <w:pPr>
        <w:pStyle w:val="ListBullet"/>
      </w:pPr>
      <w:r w:rsidRPr="00D25073">
        <w:t>safety requirements for handling, storing, connecting and disposing of batteries used in CIE</w:t>
      </w:r>
    </w:p>
    <w:p w:rsidR="00000000" w:rsidRPr="00D25073" w:rsidP="00D25073">
      <w:pPr>
        <w:pStyle w:val="ListBullet"/>
      </w:pPr>
      <w:r w:rsidRPr="00D25073">
        <w:t>types of electrical safeguards used to protect persons and property when inspecting, t</w:t>
      </w:r>
      <w:r w:rsidRPr="00D25073">
        <w:t>esting and maintaining fire detection, warning and intercommunication devices</w:t>
      </w:r>
    </w:p>
    <w:p w:rsidR="00000000" w:rsidRPr="00D25073" w:rsidP="00D25073">
      <w:pPr>
        <w:pStyle w:val="ListBullet"/>
      </w:pPr>
      <w:r w:rsidRPr="00D25073">
        <w:t>types and purpose of tools and equipment used when inspecting, testing and maintaining fire detection, warning and intercommunication devices:</w:t>
      </w:r>
    </w:p>
    <w:p w:rsidR="00000000" w:rsidRPr="00D25073" w:rsidP="00D25073">
      <w:pPr>
        <w:pStyle w:val="ListBullet2"/>
      </w:pPr>
      <w:r w:rsidRPr="00D25073">
        <w:t>personal protective equipment (PPE</w:t>
      </w:r>
      <w:r w:rsidRPr="00D25073">
        <w:t>)</w:t>
      </w:r>
    </w:p>
    <w:p w:rsidR="00000000" w:rsidRPr="00D25073" w:rsidP="00D25073">
      <w:pPr>
        <w:pStyle w:val="ListBullet2"/>
      </w:pPr>
      <w:r w:rsidRPr="00D25073">
        <w:t>replacement batteries</w:t>
      </w:r>
    </w:p>
    <w:p w:rsidR="00000000" w:rsidRPr="00D25073" w:rsidP="00D25073">
      <w:pPr>
        <w:pStyle w:val="ListBullet2"/>
      </w:pPr>
      <w:r w:rsidRPr="00D25073">
        <w:t>servicing tools and test devices</w:t>
      </w:r>
    </w:p>
    <w:p w:rsidR="00000000" w:rsidRPr="00D25073" w:rsidP="00D25073">
      <w:pPr>
        <w:pStyle w:val="ListBullet"/>
      </w:pPr>
      <w:r w:rsidRPr="00D25073">
        <w:t>workplace requirements for inspecting, testing and maintaining fire detection, warning and intercommunication devices:</w:t>
      </w:r>
    </w:p>
    <w:p w:rsidR="00000000" w:rsidRPr="00D25073" w:rsidP="00D25073">
      <w:pPr>
        <w:pStyle w:val="ListBullet2"/>
      </w:pPr>
      <w:r w:rsidRPr="00D25073">
        <w:t>maintenance of tools and equipment</w:t>
      </w:r>
    </w:p>
    <w:p w:rsidR="00000000" w:rsidRPr="00D25073" w:rsidP="00D25073">
      <w:pPr>
        <w:pStyle w:val="ListBullet2"/>
      </w:pPr>
      <w:r w:rsidRPr="00D25073">
        <w:t>WHS, including hazard and risk identificati</w:t>
      </w:r>
      <w:r w:rsidRPr="00D25073">
        <w:t>on and control.</w:t>
      </w:r>
    </w:p>
    <w:p w:rsidR="00000000" w:rsidRPr="00D25073" w:rsidP="00D25073">
      <w:pPr>
        <w:pStyle w:val="AllowPageBreak"/>
      </w:pPr>
    </w:p>
    <w:p w:rsidR="00000000" w:rsidRPr="00D25073" w:rsidP="00D25073">
      <w:pPr>
        <w:pStyle w:val="Heading1"/>
      </w:pPr>
      <w:bookmarkStart w:id="4" w:name="O_1163520"/>
      <w:bookmarkEnd w:id="4"/>
      <w:r w:rsidRPr="00D25073">
        <w:t>Assessment Conditions</w:t>
      </w:r>
    </w:p>
    <w:p w:rsidR="00000000" w:rsidRPr="00D25073" w:rsidP="00180F63">
      <w:pPr>
        <w:pStyle w:val="BodyText"/>
      </w:pPr>
      <w:r w:rsidRPr="00D25073">
        <w:t xml:space="preserve">Assessors must meet the requirements for assessors contained in the Standards for Registered Training Organisations. </w:t>
      </w:r>
    </w:p>
    <w:p w:rsidR="00000000" w:rsidRPr="00D25073" w:rsidP="00180F63">
      <w:pPr>
        <w:pStyle w:val="BodyText"/>
      </w:pPr>
      <w:r w:rsidRPr="00D25073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D25073" w:rsidP="00180F63">
      <w:pPr>
        <w:pStyle w:val="BodyText"/>
      </w:pPr>
      <w:r w:rsidRPr="00D25073">
        <w:t>Candidates must have access to drawings, documenta</w:t>
      </w:r>
      <w:r w:rsidRPr="00D25073">
        <w:t>tion, tools, equipment and installed fire detection, warning and intercommunication devices required to achieve the performance evidence.</w:t>
      </w:r>
    </w:p>
    <w:p w:rsidR="00000000" w:rsidRPr="00D25073" w:rsidP="00D25073">
      <w:pPr>
        <w:pStyle w:val="Heading1"/>
      </w:pPr>
      <w:bookmarkStart w:id="5" w:name="O_1163518"/>
      <w:bookmarkEnd w:id="5"/>
      <w:r w:rsidRPr="00D25073">
        <w:t>Links</w:t>
      </w:r>
    </w:p>
    <w:p w:rsidR="00000000" w:rsidRPr="00D25073" w:rsidP="00180F63">
      <w:pPr>
        <w:pStyle w:val="BodyText"/>
      </w:pPr>
      <w:r w:rsidRPr="00D2507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A3F2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25073" w:rsidP="00D25073"/>
    <w:sectPr w:rsidSect="00D250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73" w:rsidRPr="00180F63" w:rsidP="00180F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F63" w:rsidP="00D25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0F63" w:rsidP="00D25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80F63" w:rsidP="00D250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F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073" w:rsidRPr="00180F63" w:rsidP="00180F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0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F63" w:rsidRPr="002D2AF8" w:rsidP="00D25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CPPFES2029 Conduct functional tests on fire detection, warning and intercommunication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80F63" w:rsidP="00D250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F460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381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7C57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0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0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0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0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0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0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0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0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0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0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0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073"/>
  </w:style>
  <w:style w:type="character" w:customStyle="1" w:styleId="Heading1Char">
    <w:name w:val="Heading 1 Char"/>
    <w:basedOn w:val="DefaultParagraphFont"/>
    <w:link w:val="Heading1"/>
    <w:rsid w:val="00D250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0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0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50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50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5073"/>
    <w:rPr>
      <w:i/>
    </w:rPr>
  </w:style>
  <w:style w:type="paragraph" w:customStyle="1" w:styleId="SuperHeading">
    <w:name w:val="SuperHeading"/>
    <w:basedOn w:val="Normal"/>
    <w:rsid w:val="00D250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0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50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0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0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0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0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0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0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0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0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0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0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0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0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0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0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50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5073"/>
    <w:rPr>
      <w:b/>
      <w:spacing w:val="0"/>
    </w:rPr>
  </w:style>
  <w:style w:type="paragraph" w:customStyle="1" w:styleId="SuperTitle">
    <w:name w:val="SuperTitle"/>
    <w:basedOn w:val="Title"/>
    <w:rsid w:val="00D250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0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0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50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0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0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0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0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0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0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0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0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50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0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0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073"/>
  </w:style>
  <w:style w:type="paragraph" w:styleId="TableofFigures">
    <w:name w:val="table of figures"/>
    <w:basedOn w:val="Normal"/>
    <w:next w:val="Normal"/>
    <w:semiHidden/>
    <w:rsid w:val="00D250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0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5073"/>
    <w:rPr>
      <w:rFonts w:ascii="Wingdings" w:hAnsi="Wingdings"/>
    </w:rPr>
  </w:style>
  <w:style w:type="paragraph" w:customStyle="1" w:styleId="TableHeading">
    <w:name w:val="Table Heading"/>
    <w:basedOn w:val="HeadingBase"/>
    <w:rsid w:val="00D250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073"/>
    <w:rPr>
      <w:color w:val="0033CC"/>
      <w:u w:val="none"/>
    </w:rPr>
  </w:style>
  <w:style w:type="paragraph" w:customStyle="1" w:styleId="BodyTextRight">
    <w:name w:val="Body Text Right"/>
    <w:basedOn w:val="BodyText"/>
    <w:rsid w:val="00D250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0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0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0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0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0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073"/>
    <w:rPr>
      <w:sz w:val="32"/>
    </w:rPr>
  </w:style>
  <w:style w:type="paragraph" w:customStyle="1" w:styleId="HeadingProcedure">
    <w:name w:val="Heading Procedure"/>
    <w:basedOn w:val="HeadingBase"/>
    <w:next w:val="Normal"/>
    <w:rsid w:val="00D250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073"/>
    <w:pPr>
      <w:spacing w:before="60" w:after="60"/>
    </w:pPr>
  </w:style>
  <w:style w:type="paragraph" w:styleId="ListContinue">
    <w:name w:val="List Continue"/>
    <w:basedOn w:val="List"/>
    <w:rsid w:val="00D25073"/>
    <w:pPr>
      <w:ind w:firstLine="0"/>
    </w:pPr>
  </w:style>
  <w:style w:type="paragraph" w:customStyle="1" w:styleId="ListNote">
    <w:name w:val="List Note"/>
    <w:basedOn w:val="List"/>
    <w:rsid w:val="00D250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0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0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073"/>
    <w:rPr>
      <w:rFonts w:ascii="Courier New" w:hAnsi="Courier New"/>
    </w:rPr>
  </w:style>
  <w:style w:type="paragraph" w:customStyle="1" w:styleId="NoteBullet">
    <w:name w:val="Note Bullet"/>
    <w:basedOn w:val="Note"/>
    <w:rsid w:val="00D250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0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0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0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0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50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0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073"/>
    <w:rPr>
      <w:b/>
      <w:smallCaps/>
    </w:rPr>
  </w:style>
  <w:style w:type="paragraph" w:customStyle="1" w:styleId="TableListNumber">
    <w:name w:val="Table List Number"/>
    <w:basedOn w:val="ListNumber"/>
    <w:rsid w:val="00D250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0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073"/>
    <w:pPr>
      <w:numPr>
        <w:numId w:val="9"/>
      </w:numPr>
    </w:pPr>
  </w:style>
  <w:style w:type="paragraph" w:customStyle="1" w:styleId="ListAlpha2">
    <w:name w:val="List Alpha 2"/>
    <w:basedOn w:val="List2"/>
    <w:rsid w:val="00D25073"/>
    <w:pPr>
      <w:numPr>
        <w:numId w:val="8"/>
      </w:numPr>
    </w:pPr>
  </w:style>
  <w:style w:type="paragraph" w:styleId="List2">
    <w:name w:val="List 2"/>
    <w:basedOn w:val="BodyText"/>
    <w:rsid w:val="00D250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0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0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0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0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0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5073"/>
    <w:pPr>
      <w:numPr>
        <w:numId w:val="4"/>
      </w:numPr>
    </w:pPr>
  </w:style>
  <w:style w:type="paragraph" w:styleId="ListContinue2">
    <w:name w:val="List Continue 2"/>
    <w:basedOn w:val="List2"/>
    <w:rsid w:val="00D25073"/>
    <w:pPr>
      <w:ind w:firstLine="0"/>
    </w:pPr>
  </w:style>
  <w:style w:type="paragraph" w:styleId="ListContinue3">
    <w:name w:val="List Continue 3"/>
    <w:basedOn w:val="List3"/>
    <w:rsid w:val="00D25073"/>
    <w:pPr>
      <w:ind w:left="1021" w:firstLine="0"/>
    </w:pPr>
  </w:style>
  <w:style w:type="paragraph" w:styleId="ListContinue4">
    <w:name w:val="List Continue 4"/>
    <w:basedOn w:val="List4"/>
    <w:rsid w:val="00D25073"/>
    <w:pPr>
      <w:ind w:firstLine="0"/>
    </w:pPr>
  </w:style>
  <w:style w:type="paragraph" w:styleId="ListContinue5">
    <w:name w:val="List Continue 5"/>
    <w:basedOn w:val="List5"/>
    <w:rsid w:val="00D25073"/>
    <w:pPr>
      <w:ind w:firstLine="0"/>
    </w:pPr>
  </w:style>
  <w:style w:type="paragraph" w:styleId="ListNumber3">
    <w:name w:val="List Number 3"/>
    <w:basedOn w:val="List3"/>
    <w:rsid w:val="00D25073"/>
    <w:pPr>
      <w:numPr>
        <w:numId w:val="5"/>
      </w:numPr>
    </w:pPr>
  </w:style>
  <w:style w:type="paragraph" w:styleId="ListNumber4">
    <w:name w:val="List Number 4"/>
    <w:basedOn w:val="List4"/>
    <w:rsid w:val="00D25073"/>
    <w:pPr>
      <w:numPr>
        <w:numId w:val="6"/>
      </w:numPr>
    </w:pPr>
  </w:style>
  <w:style w:type="paragraph" w:styleId="ListNumber5">
    <w:name w:val="List Number 5"/>
    <w:basedOn w:val="List5"/>
    <w:rsid w:val="00D25073"/>
    <w:pPr>
      <w:numPr>
        <w:numId w:val="7"/>
      </w:numPr>
    </w:pPr>
  </w:style>
  <w:style w:type="paragraph" w:styleId="BlockText">
    <w:name w:val="Block Text"/>
    <w:basedOn w:val="Normal"/>
    <w:rsid w:val="00D250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0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073"/>
    <w:rPr>
      <w:sz w:val="16"/>
      <w:vertAlign w:val="superscript"/>
    </w:rPr>
  </w:style>
  <w:style w:type="character" w:customStyle="1" w:styleId="Symbols">
    <w:name w:val="Symbols"/>
    <w:basedOn w:val="DefaultParagraphFont"/>
    <w:rsid w:val="00D25073"/>
    <w:rPr>
      <w:rFonts w:ascii="Symbol" w:hAnsi="Symbol"/>
    </w:rPr>
  </w:style>
  <w:style w:type="character" w:customStyle="1" w:styleId="MenuOptions">
    <w:name w:val="Menu Options"/>
    <w:basedOn w:val="DefaultParagraphFont"/>
    <w:rsid w:val="00D250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073"/>
    <w:rPr>
      <w:b/>
    </w:rPr>
  </w:style>
  <w:style w:type="character" w:customStyle="1" w:styleId="Underlined">
    <w:name w:val="Underlined"/>
    <w:basedOn w:val="DefaultParagraphFont"/>
    <w:rsid w:val="00D25073"/>
    <w:rPr>
      <w:u w:val="single"/>
    </w:rPr>
  </w:style>
  <w:style w:type="paragraph" w:customStyle="1" w:styleId="TableBodyTextRight">
    <w:name w:val="Table Body Text Right"/>
    <w:basedOn w:val="TableBodyText"/>
    <w:rsid w:val="00D250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073"/>
    <w:rPr>
      <w:sz w:val="18"/>
    </w:rPr>
  </w:style>
  <w:style w:type="paragraph" w:customStyle="1" w:styleId="BodySmallRight">
    <w:name w:val="Body Small Right"/>
    <w:basedOn w:val="BodyTextRight"/>
    <w:rsid w:val="00D25073"/>
    <w:rPr>
      <w:sz w:val="18"/>
      <w:szCs w:val="18"/>
    </w:rPr>
  </w:style>
  <w:style w:type="paragraph" w:customStyle="1" w:styleId="MarginEdition">
    <w:name w:val="Margin Edition"/>
    <w:basedOn w:val="MarginNote"/>
    <w:rsid w:val="00D250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073"/>
    <w:rPr>
      <w:sz w:val="2"/>
      <w:szCs w:val="2"/>
    </w:rPr>
  </w:style>
  <w:style w:type="character" w:customStyle="1" w:styleId="Small">
    <w:name w:val="Small"/>
    <w:basedOn w:val="DefaultParagraphFont"/>
    <w:rsid w:val="00D25073"/>
    <w:rPr>
      <w:sz w:val="16"/>
    </w:rPr>
  </w:style>
  <w:style w:type="paragraph" w:customStyle="1" w:styleId="WideTable">
    <w:name w:val="Wide Table"/>
    <w:basedOn w:val="Normal"/>
    <w:rsid w:val="00D250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073"/>
  </w:style>
  <w:style w:type="paragraph" w:styleId="Quote">
    <w:name w:val="Quote"/>
    <w:basedOn w:val="Heading1"/>
    <w:link w:val="QuoteChar"/>
    <w:qFormat/>
    <w:rsid w:val="00D250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0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073"/>
    <w:pPr>
      <w:pageBreakBefore/>
    </w:pPr>
  </w:style>
  <w:style w:type="paragraph" w:customStyle="1" w:styleId="Border">
    <w:name w:val="Border"/>
    <w:basedOn w:val="Normal"/>
    <w:qFormat/>
    <w:rsid w:val="00D250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0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0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0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0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0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0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0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0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073"/>
    <w:rPr>
      <w:u w:val="single"/>
    </w:rPr>
  </w:style>
  <w:style w:type="character" w:customStyle="1" w:styleId="BoldandItalics">
    <w:name w:val="Bold and Italics"/>
    <w:qFormat/>
    <w:rsid w:val="00D25073"/>
    <w:rPr>
      <w:b/>
      <w:i/>
      <w:u w:val="none"/>
    </w:rPr>
  </w:style>
  <w:style w:type="paragraph" w:styleId="BalloonText">
    <w:name w:val="Balloon Text"/>
    <w:basedOn w:val="Normal"/>
    <w:link w:val="BalloonTextChar"/>
    <w:rsid w:val="00D25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0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0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0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0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0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073"/>
    <w:pPr>
      <w:spacing w:before="0" w:after="0"/>
    </w:pPr>
  </w:style>
  <w:style w:type="paragraph" w:customStyle="1" w:styleId="BodyTextBold">
    <w:name w:val="Body Text Bold"/>
    <w:basedOn w:val="BodyText"/>
    <w:qFormat/>
    <w:rsid w:val="00D25073"/>
    <w:rPr>
      <w:b/>
    </w:rPr>
  </w:style>
  <w:style w:type="character" w:styleId="Hyperlink">
    <w:name w:val="Hyperlink"/>
    <w:basedOn w:val="DefaultParagraphFont"/>
    <w:uiPriority w:val="99"/>
    <w:unhideWhenUsed/>
    <w:rsid w:val="00180F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4044</Characters>
  <Application>Microsoft Office Word</Application>
  <DocSecurity>0</DocSecurity>
  <Lines>86</Lines>
  <Paragraphs>50</Paragraphs>
  <ScaleCrop>false</ScaleCrop>
  <Company>Author-it Software Corporation Ltd.</Company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CPPFES2029 Conduct functional tests on fire detection, warning and intercommunication devices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2022-12-19T06:28:00Z</dcterms:created>
  <dcterms:modified xsi:type="dcterms:W3CDTF">2022-12-19T06:28:00Z</dcterms:modified>
</cp:coreProperties>
</file>