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AD4" w:rsidP="007F1AD4">
      <w:pPr>
        <w:pStyle w:val="Title"/>
      </w:pPr>
      <w:r>
        <w:fldChar w:fldCharType="begin"/>
      </w:r>
      <w:r>
        <w:instrText xml:space="preserve"> TITLE   \* MERGEFORMAT </w:instrText>
      </w:r>
      <w:r>
        <w:fldChar w:fldCharType="separate"/>
      </w:r>
      <w:r>
        <w:t>CPPFES2006 Prepare for installation and servicing operations</w:t>
      </w:r>
      <w:r>
        <w:fldChar w:fldCharType="end"/>
      </w:r>
    </w:p>
    <w:p w:rsidR="007F1AD4" w:rsidP="007F1AD4">
      <w:pPr>
        <w:pStyle w:val="Version"/>
        <w:sectPr w:rsidSect="00852A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A58" w:rsidP="00852A58">
      <w:pPr>
        <w:pStyle w:val="SuperHeading"/>
      </w:pPr>
      <w:r w:rsidRPr="00852A58">
        <w:t>CPPFES2006 Prepare for installation and servicing operations</w:t>
      </w:r>
    </w:p>
    <w:p w:rsidR="00000000" w:rsidRPr="00852A58" w:rsidP="00852A58">
      <w:pPr>
        <w:pStyle w:val="Heading1"/>
      </w:pPr>
      <w:bookmarkStart w:id="1" w:name="O_1163353"/>
      <w:bookmarkEnd w:id="1"/>
      <w:r w:rsidRPr="00852A58">
        <w:t>Modification History</w:t>
      </w:r>
    </w:p>
    <w:tbl>
      <w:tblPr>
        <w:tblW w:w="0" w:type="auto"/>
        <w:tblLayout w:type="fixed"/>
        <w:tblCellMar>
          <w:left w:w="62" w:type="dxa"/>
          <w:right w:w="62" w:type="dxa"/>
        </w:tblCellMar>
        <w:tblLook w:val="0000"/>
      </w:tblPr>
      <w:tblGrid>
        <w:gridCol w:w="1168"/>
        <w:gridCol w:w="7734"/>
      </w:tblGrid>
      <w:tr w:rsidTr="00852A58">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Release 1</w:t>
            </w:r>
          </w:p>
        </w:tc>
        <w:tc>
          <w:tcPr>
            <w:tcW w:w="7734" w:type="dxa"/>
            <w:tcBorders>
              <w:top w:val="nil"/>
              <w:left w:val="nil"/>
              <w:bottom w:val="nil"/>
              <w:right w:val="nil"/>
            </w:tcBorders>
            <w:tcMar>
              <w:top w:w="0" w:type="dxa"/>
              <w:left w:w="62" w:type="dxa"/>
              <w:bottom w:w="0" w:type="dxa"/>
              <w:right w:w="62" w:type="dxa"/>
            </w:tcMar>
          </w:tcPr>
          <w:p w:rsidR="00000000" w:rsidRPr="00852A58" w:rsidP="00852A58">
            <w:pPr>
              <w:pStyle w:val="BodyText"/>
            </w:pPr>
            <w:r w:rsidRPr="00852A58">
              <w:t>This version first released with CPP Property Services Training Package Release 13.0.</w:t>
            </w:r>
          </w:p>
          <w:p w:rsidR="00000000" w:rsidRPr="00852A58" w:rsidP="00852A58">
            <w:pPr>
              <w:pStyle w:val="BodyText"/>
            </w:pPr>
            <w:r w:rsidRPr="00852A58">
              <w:t xml:space="preserve">Supersedes and is equivalent to CPPFES2006A Prepare for installation and servicing operations.  Unit updated to meet the </w:t>
            </w:r>
            <w:r w:rsidRPr="00852A58">
              <w:t>Standards for Training Packages 2012. Updated licensing statement.</w:t>
            </w:r>
          </w:p>
        </w:tc>
      </w:tr>
    </w:tbl>
    <w:p w:rsidR="00000000" w:rsidRPr="00852A58" w:rsidP="00852A58">
      <w:pPr>
        <w:pStyle w:val="BodyText"/>
      </w:pPr>
    </w:p>
    <w:p w:rsidR="00000000" w:rsidRPr="00852A58" w:rsidP="00852A58">
      <w:pPr>
        <w:pStyle w:val="AllowPageBreak"/>
      </w:pPr>
    </w:p>
    <w:p w:rsidR="00000000" w:rsidRPr="00852A58" w:rsidP="00852A58">
      <w:pPr>
        <w:pStyle w:val="Heading1"/>
      </w:pPr>
      <w:bookmarkStart w:id="2" w:name="O_1163359"/>
      <w:bookmarkEnd w:id="2"/>
      <w:r w:rsidRPr="00852A58">
        <w:t>Application</w:t>
      </w:r>
    </w:p>
    <w:p w:rsidR="00000000" w:rsidRPr="00852A58" w:rsidP="007F1AD4">
      <w:pPr>
        <w:pStyle w:val="BodyText"/>
      </w:pPr>
      <w:r w:rsidRPr="00852A58">
        <w:t xml:space="preserve">This unit of competency specifies the skills and knowledge required to prepare for the installation and servicing of fire protection equipment, systems and </w:t>
      </w:r>
      <w:r w:rsidRPr="00852A58">
        <w:t>products. It includes accessing and applying requirements of relevant Australian Standards to work instructions, selecting and checking tools, equipment and hardware, preparing the work area and managing a service vehicle. It also includes understanding an</w:t>
      </w:r>
      <w:r w:rsidRPr="00852A58">
        <w:t>d applying knowledge of the regulatory framework relating to installation and servicing operations as all preparatory work must be completed according to relevant legislative, industry and workplace requirements, including policies and procedures associate</w:t>
      </w:r>
      <w:r w:rsidRPr="00852A58">
        <w:t>d with work health and safety (WHS) and ozone depleting substances (ODS) and synthetic greenhouse gases (SGG).</w:t>
      </w:r>
    </w:p>
    <w:p w:rsidR="00000000" w:rsidRPr="00852A58" w:rsidP="007F1AD4">
      <w:pPr>
        <w:pStyle w:val="BodyText"/>
      </w:pPr>
      <w:r w:rsidRPr="00852A58">
        <w:t>The unit is suitable for those with basic skills and knowledge undertaking routine work tasks under the direction of more experienced workers.</w:t>
      </w:r>
    </w:p>
    <w:p w:rsidR="00000000" w:rsidRPr="00852A58" w:rsidP="007F1AD4">
      <w:pPr>
        <w:pStyle w:val="BodyText"/>
      </w:pPr>
      <w:r w:rsidRPr="00852A58">
        <w:t>Ca</w:t>
      </w:r>
      <w:r w:rsidRPr="00852A58">
        <w:t>ndidates must hold a current, nationally recognised licence required to operate the type of service vehicle.</w:t>
      </w:r>
    </w:p>
    <w:p w:rsidR="00000000" w:rsidRPr="00852A58" w:rsidP="007F1AD4">
      <w:pPr>
        <w:pStyle w:val="BodyText"/>
      </w:pPr>
      <w:r w:rsidRPr="00852A58">
        <w:t>ODS and SGG are gaseous fire-extinguishing agents listed in Schedule 1 of the Ozone Protection and Synthetic Greenhouse Gas Management Act 1989 and</w:t>
      </w:r>
      <w:r w:rsidRPr="00852A58">
        <w:t xml:space="preserve"> by law, can only be handled by people who hold an appropriate extinguishing agent handling licence (EAHL). This unit supports one or more EAHLs prescribed under the Act. For further information, check with the relevant regulatory authority.</w:t>
      </w:r>
    </w:p>
    <w:p w:rsidR="00000000" w:rsidRPr="00852A58" w:rsidP="00852A58">
      <w:pPr>
        <w:pStyle w:val="Heading1"/>
      </w:pPr>
      <w:bookmarkStart w:id="3" w:name="O_1163358"/>
      <w:bookmarkEnd w:id="3"/>
      <w:r w:rsidRPr="00852A58">
        <w:t>Pre-requisite Unit</w:t>
      </w:r>
    </w:p>
    <w:p w:rsidR="00000000" w:rsidRPr="00852A58" w:rsidP="007F1AD4">
      <w:pPr>
        <w:pStyle w:val="BodyText"/>
      </w:pPr>
      <w:r w:rsidRPr="00852A58">
        <w:t>Nil.</w:t>
      </w:r>
    </w:p>
    <w:p w:rsidR="00000000" w:rsidRPr="00852A58" w:rsidP="00852A58">
      <w:pPr>
        <w:pStyle w:val="Heading1"/>
      </w:pPr>
      <w:bookmarkStart w:id="4" w:name="O_1163357"/>
      <w:bookmarkEnd w:id="4"/>
      <w:r w:rsidRPr="00852A58">
        <w:t>Unit Sector</w:t>
      </w:r>
    </w:p>
    <w:p w:rsidR="00000000" w:rsidRPr="00852A58" w:rsidP="007F1AD4">
      <w:pPr>
        <w:pStyle w:val="BodyText"/>
      </w:pPr>
      <w:r w:rsidRPr="00852A58">
        <w:t>Fire Protection Inspection and Testing</w:t>
      </w:r>
    </w:p>
    <w:p w:rsidR="00000000" w:rsidRPr="00852A58" w:rsidP="00852A58">
      <w:pPr>
        <w:pStyle w:val="Heading1"/>
      </w:pPr>
      <w:bookmarkStart w:id="5" w:name="O_1163356"/>
      <w:bookmarkEnd w:id="5"/>
      <w:r w:rsidRPr="00852A5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52A5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Performance criteria describe what needs to be done to demonstrate achievement of the element.</w:t>
            </w:r>
          </w:p>
        </w:tc>
      </w:tr>
      <w:tr w:rsidTr="00852A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1</w:t>
            </w:r>
          </w:p>
        </w:tc>
        <w:tc>
          <w:tcPr>
            <w:tcW w:w="2357"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Apply rules and regulations to installation or servicing operation.</w:t>
            </w: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1.1</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Read work instructions to clarify operational and client requirements for installatio</w:t>
            </w:r>
            <w:r w:rsidRPr="00852A58">
              <w:t>n or servicing operation.</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1.2</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Identify relevant rules and regulations and apply to work instructions to prevent ODS and SGG emissions and ensure compliance with regulatory, WHS and workplace requirements.</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1.3</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Iden</w:t>
            </w:r>
            <w:r w:rsidRPr="00852A58">
              <w:t>tify potential and actual breaches of rules and regulations associated with work instructions and take required action to ensure compliance according to workplace, regulatory and ODS and SGG requirements.</w:t>
            </w:r>
          </w:p>
        </w:tc>
      </w:tr>
      <w:tr w:rsidTr="00852A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2A58">
            <w:pPr>
              <w:pStyle w:val="BodyText"/>
              <w:rPr>
                <w:lang w:val="en-NZ"/>
              </w:rPr>
            </w:pPr>
          </w:p>
        </w:tc>
      </w:tr>
      <w:tr w:rsidTr="00852A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2</w:t>
            </w:r>
          </w:p>
        </w:tc>
        <w:tc>
          <w:tcPr>
            <w:tcW w:w="2357"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Use Australian Standards to access informat</w:t>
            </w:r>
            <w:r w:rsidRPr="00852A58">
              <w:t>ion related to installation and servicing operation.</w:t>
            </w: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2.1</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Identify current Australian Standards related to planned fire protection equipment or system installation and servicing.</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2.2</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Access information in relevant Australian Standards to identify work procedures.</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2.3</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Interpret key requirements of relevant Australian Standards to meet work instructions, regulatory, workplace and client requirements.</w:t>
            </w:r>
          </w:p>
        </w:tc>
      </w:tr>
      <w:tr w:rsidTr="00852A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2A58">
            <w:pPr>
              <w:pStyle w:val="BodyText"/>
              <w:rPr>
                <w:lang w:val="en-NZ"/>
              </w:rPr>
            </w:pPr>
          </w:p>
        </w:tc>
      </w:tr>
      <w:tr w:rsidTr="00852A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3</w:t>
            </w:r>
          </w:p>
        </w:tc>
        <w:tc>
          <w:tcPr>
            <w:tcW w:w="2357"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Manage service vehicle.</w:t>
            </w: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3.1</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Monitor safety of service vehicle according to manufacturer and workplace requirements.</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3.2</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Safely store service tools and equipment according to workplace requirements and load carrying capacity of service vehicle.</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3.3</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Operate and maintain service vehicle according to workplace and regulatory requirements.</w:t>
            </w:r>
          </w:p>
        </w:tc>
      </w:tr>
      <w:tr w:rsidTr="00852A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2A58">
            <w:pPr>
              <w:pStyle w:val="BodyText"/>
              <w:rPr>
                <w:lang w:val="en-NZ"/>
              </w:rPr>
            </w:pPr>
          </w:p>
        </w:tc>
      </w:tr>
      <w:tr w:rsidTr="00852A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4</w:t>
            </w:r>
          </w:p>
        </w:tc>
        <w:tc>
          <w:tcPr>
            <w:tcW w:w="2357"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 xml:space="preserve">Select and check tools, equipment and hardware for installation or </w:t>
            </w:r>
            <w:r w:rsidRPr="00852A58">
              <w:t>servicing operation.</w:t>
            </w: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4.1</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Select tools and equipment and check to confirm suitability for ins</w:t>
            </w:r>
            <w:r w:rsidRPr="00852A58">
              <w:t>tallation or servicing operation.</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4.2</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 xml:space="preserve">Select hardware for product installation and check to confirm suitability for specific building surface or </w:t>
            </w:r>
            <w:r w:rsidRPr="00852A58">
              <w:t>servicing procedure.</w:t>
            </w:r>
          </w:p>
        </w:tc>
      </w:tr>
      <w:tr w:rsidTr="00852A5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2A58">
            <w:pPr>
              <w:pStyle w:val="BodyText"/>
              <w:rPr>
                <w:lang w:val="en-NZ"/>
              </w:rPr>
            </w:pPr>
          </w:p>
        </w:tc>
      </w:tr>
      <w:tr w:rsidTr="00852A5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5</w:t>
            </w:r>
          </w:p>
        </w:tc>
        <w:tc>
          <w:tcPr>
            <w:tcW w:w="2357" w:type="dxa"/>
            <w:vMerge w:val="restart"/>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Prepare work area for installation or servicing operation.</w:t>
            </w: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5.1</w:t>
            </w:r>
          </w:p>
        </w:tc>
        <w:tc>
          <w:tcPr>
            <w:tcW w:w="5659"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Identify and control hazards in the work area according to workplace requirements.</w:t>
            </w:r>
          </w:p>
        </w:tc>
      </w:tr>
      <w:tr w:rsidTr="00852A5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A58">
            <w:pPr>
              <w:pStyle w:val="BodyText"/>
              <w:rPr>
                <w:lang w:val="en-NZ"/>
              </w:rPr>
            </w:pPr>
            <w:r w:rsidRPr="00852A58">
              <w:t>5.2</w:t>
            </w:r>
          </w:p>
        </w:tc>
        <w:tc>
          <w:tcPr>
            <w:tcW w:w="5659" w:type="dxa"/>
            <w:tcBorders>
              <w:top w:val="nil"/>
              <w:left w:val="nil"/>
              <w:bottom w:val="nil"/>
              <w:right w:val="nil"/>
            </w:tcBorders>
            <w:tcMar>
              <w:top w:w="0" w:type="dxa"/>
              <w:left w:w="62" w:type="dxa"/>
              <w:bottom w:w="0" w:type="dxa"/>
              <w:right w:w="62" w:type="dxa"/>
            </w:tcMar>
          </w:tcPr>
          <w:p w:rsidR="00000000" w:rsidRPr="00852A58" w:rsidP="00852A58">
            <w:pPr>
              <w:pStyle w:val="BodyText"/>
            </w:pPr>
            <w:r w:rsidRPr="00852A58">
              <w:t>Prepare work area for installation or servicing operation according to workplace and WHS requirements.</w:t>
            </w:r>
          </w:p>
        </w:tc>
      </w:tr>
    </w:tbl>
    <w:p w:rsidR="00000000" w:rsidRPr="00852A58" w:rsidP="00852A58">
      <w:pPr>
        <w:pStyle w:val="BodyText"/>
      </w:pPr>
    </w:p>
    <w:p w:rsidR="00000000" w:rsidRPr="00852A58" w:rsidP="00852A58">
      <w:pPr>
        <w:pStyle w:val="AllowPageBreak"/>
      </w:pPr>
    </w:p>
    <w:p w:rsidR="00000000" w:rsidRPr="00852A58" w:rsidP="00852A58">
      <w:pPr>
        <w:pStyle w:val="Heading1"/>
      </w:pPr>
      <w:bookmarkStart w:id="6" w:name="O_1163355"/>
      <w:bookmarkEnd w:id="6"/>
      <w:r w:rsidRPr="00852A58">
        <w:t>Foundation Skills</w:t>
      </w:r>
    </w:p>
    <w:p w:rsidR="00000000" w:rsidRPr="00852A58" w:rsidP="007F1AD4">
      <w:pPr>
        <w:pStyle w:val="BodyText"/>
      </w:pPr>
      <w:r w:rsidRPr="00852A58">
        <w:t>Foundation skills essential to performance are explicit in the performance criteria of this unit of competency.</w:t>
      </w:r>
    </w:p>
    <w:p w:rsidR="00000000" w:rsidRPr="00852A58" w:rsidP="00852A58">
      <w:pPr>
        <w:pStyle w:val="Heading1"/>
      </w:pPr>
      <w:bookmarkStart w:id="7" w:name="O_1163354"/>
      <w:bookmarkEnd w:id="7"/>
      <w:r w:rsidRPr="00852A58">
        <w:t>Unit Mapping Information</w:t>
      </w:r>
    </w:p>
    <w:p w:rsidR="00000000" w:rsidRPr="00852A58" w:rsidP="007F1AD4">
      <w:pPr>
        <w:pStyle w:val="BodyText"/>
      </w:pPr>
      <w:r w:rsidRPr="00852A58">
        <w:t>Supersedes and is equivalent to CPPFES2006A Prepare for installation and servicing operations.</w:t>
      </w:r>
    </w:p>
    <w:p w:rsidR="00000000" w:rsidRPr="00852A58" w:rsidP="00852A58">
      <w:pPr>
        <w:pStyle w:val="Heading1"/>
      </w:pPr>
      <w:bookmarkStart w:id="8" w:name="O_1163347"/>
      <w:bookmarkEnd w:id="8"/>
      <w:r w:rsidRPr="00852A58">
        <w:t>Links</w:t>
      </w:r>
    </w:p>
    <w:p w:rsidR="00000000" w:rsidRPr="00852A58" w:rsidP="007F1AD4">
      <w:pPr>
        <w:pStyle w:val="BodyText"/>
      </w:pPr>
      <w:r w:rsidRPr="00852A5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95254">
        <w:rPr>
          <w:rStyle w:val="Hyperlink"/>
        </w:rPr>
        <w:t>https://vetnet.gov.au/Pages/TrainingDocs.aspx?q=6f3f9672-30e8-4835-b348-205dfcf13d9b</w:t>
      </w:r>
      <w:r>
        <w:fldChar w:fldCharType="end"/>
      </w:r>
    </w:p>
    <w:p w:rsidR="00000000" w:rsidRPr="00852A58" w:rsidP="00852A58"/>
    <w:sectPr w:rsidSect="00852A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58" w:rsidRPr="007F1AD4" w:rsidP="007F1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D4" w:rsidP="00852A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AD4" w:rsidP="00852A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F1AD4" w:rsidP="00852A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A58" w:rsidRPr="007F1AD4" w:rsidP="007F1A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AD4" w:rsidRPr="002D2AF8" w:rsidP="00852A58">
    <w:pPr>
      <w:pStyle w:val="Header"/>
      <w:framePr w:wrap="around"/>
    </w:pPr>
    <w:r>
      <w:fldChar w:fldCharType="begin"/>
    </w:r>
    <w:r>
      <w:instrText xml:space="preserve"> TITLE   \* MERGEFORMAT </w:instrText>
    </w:r>
    <w:r>
      <w:fldChar w:fldCharType="separate"/>
    </w:r>
    <w:r>
      <w:t>CPPFES2006 Prepare for installation and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F1AD4" w:rsidP="00852A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A58"/>
    <w:pPr>
      <w:spacing w:before="360" w:after="60"/>
      <w:outlineLvl w:val="0"/>
    </w:pPr>
    <w:rPr>
      <w:sz w:val="32"/>
    </w:rPr>
  </w:style>
  <w:style w:type="paragraph" w:styleId="Heading2">
    <w:name w:val="heading 2"/>
    <w:basedOn w:val="HeadingBase"/>
    <w:next w:val="BodyText"/>
    <w:link w:val="Heading2Char"/>
    <w:qFormat/>
    <w:rsid w:val="00852A58"/>
    <w:pPr>
      <w:keepLines/>
      <w:spacing w:before="240" w:after="120"/>
      <w:outlineLvl w:val="1"/>
    </w:pPr>
    <w:rPr>
      <w:sz w:val="28"/>
      <w:szCs w:val="40"/>
    </w:rPr>
  </w:style>
  <w:style w:type="paragraph" w:styleId="Heading3">
    <w:name w:val="heading 3"/>
    <w:basedOn w:val="HeadingBase"/>
    <w:next w:val="BodyText"/>
    <w:link w:val="Heading3Char"/>
    <w:qFormat/>
    <w:rsid w:val="00852A58"/>
    <w:pPr>
      <w:spacing w:before="180" w:after="120"/>
      <w:outlineLvl w:val="2"/>
    </w:pPr>
    <w:rPr>
      <w:spacing w:val="-10"/>
      <w:kern w:val="32"/>
    </w:rPr>
  </w:style>
  <w:style w:type="paragraph" w:styleId="Heading4">
    <w:name w:val="heading 4"/>
    <w:basedOn w:val="HeadingBase"/>
    <w:next w:val="BodyText"/>
    <w:link w:val="Heading4Char"/>
    <w:qFormat/>
    <w:rsid w:val="00852A58"/>
    <w:pPr>
      <w:spacing w:before="160" w:after="120"/>
      <w:outlineLvl w:val="3"/>
    </w:pPr>
    <w:rPr>
      <w:sz w:val="22"/>
    </w:rPr>
  </w:style>
  <w:style w:type="paragraph" w:styleId="Heading5">
    <w:name w:val="heading 5"/>
    <w:basedOn w:val="HeadingBase"/>
    <w:next w:val="Normal"/>
    <w:link w:val="Heading5Char"/>
    <w:qFormat/>
    <w:rsid w:val="00852A58"/>
    <w:pPr>
      <w:spacing w:before="80"/>
      <w:outlineLvl w:val="4"/>
    </w:pPr>
    <w:rPr>
      <w:color w:val="918585"/>
      <w:sz w:val="20"/>
    </w:rPr>
  </w:style>
  <w:style w:type="paragraph" w:styleId="Heading6">
    <w:name w:val="heading 6"/>
    <w:basedOn w:val="HeadingBase"/>
    <w:next w:val="Normal"/>
    <w:link w:val="Heading6Char"/>
    <w:qFormat/>
    <w:rsid w:val="00852A58"/>
    <w:pPr>
      <w:spacing w:before="60"/>
      <w:outlineLvl w:val="5"/>
    </w:pPr>
    <w:rPr>
      <w:color w:val="918585"/>
      <w:sz w:val="20"/>
    </w:rPr>
  </w:style>
  <w:style w:type="paragraph" w:styleId="Heading7">
    <w:name w:val="heading 7"/>
    <w:basedOn w:val="Normal"/>
    <w:next w:val="Normal"/>
    <w:link w:val="Heading7Char"/>
    <w:qFormat/>
    <w:rsid w:val="00852A58"/>
    <w:pPr>
      <w:ind w:left="720"/>
      <w:outlineLvl w:val="6"/>
    </w:pPr>
    <w:rPr>
      <w:i/>
    </w:rPr>
  </w:style>
  <w:style w:type="paragraph" w:styleId="Heading8">
    <w:name w:val="heading 8"/>
    <w:basedOn w:val="Normal"/>
    <w:next w:val="Normal"/>
    <w:link w:val="Heading8Char"/>
    <w:qFormat/>
    <w:rsid w:val="00852A58"/>
    <w:pPr>
      <w:ind w:left="720"/>
      <w:outlineLvl w:val="7"/>
    </w:pPr>
    <w:rPr>
      <w:i/>
    </w:rPr>
  </w:style>
  <w:style w:type="paragraph" w:styleId="Heading9">
    <w:name w:val="heading 9"/>
    <w:basedOn w:val="Normal"/>
    <w:next w:val="Normal"/>
    <w:link w:val="Heading9Char"/>
    <w:qFormat/>
    <w:rsid w:val="00852A58"/>
    <w:pPr>
      <w:ind w:left="720"/>
      <w:outlineLvl w:val="8"/>
    </w:pPr>
    <w:rPr>
      <w:i/>
    </w:rPr>
  </w:style>
  <w:style w:type="character" w:default="1" w:styleId="DefaultParagraphFont">
    <w:name w:val="Default Paragraph Font"/>
    <w:uiPriority w:val="1"/>
    <w:unhideWhenUsed/>
    <w:rsid w:val="00852A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A58"/>
  </w:style>
  <w:style w:type="character" w:customStyle="1" w:styleId="Heading1Char">
    <w:name w:val="Heading 1 Char"/>
    <w:basedOn w:val="DefaultParagraphFont"/>
    <w:link w:val="Heading1"/>
    <w:rsid w:val="00852A58"/>
    <w:rPr>
      <w:rFonts w:ascii="Times New Roman" w:eastAsia="Times New Roman" w:hAnsi="Times New Roman" w:cs="Times New Roman"/>
      <w:b/>
      <w:sz w:val="32"/>
      <w:szCs w:val="20"/>
      <w:lang w:eastAsia="en-US"/>
    </w:rPr>
  </w:style>
  <w:style w:type="paragraph" w:styleId="BodyText">
    <w:name w:val="Body Text"/>
    <w:basedOn w:val="Normal"/>
    <w:link w:val="BodyTextChar"/>
    <w:rsid w:val="00852A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A58"/>
    <w:rPr>
      <w:rFonts w:ascii="Times New Roman" w:eastAsia="Times New Roman" w:hAnsi="Times New Roman" w:cs="Times New Roman"/>
      <w:sz w:val="24"/>
      <w:lang w:eastAsia="en-US"/>
    </w:rPr>
  </w:style>
  <w:style w:type="paragraph" w:customStyle="1" w:styleId="SuperHeading">
    <w:name w:val="SuperHeading"/>
    <w:basedOn w:val="Normal"/>
    <w:rsid w:val="00852A58"/>
    <w:pPr>
      <w:spacing w:before="240" w:after="120"/>
      <w:outlineLvl w:val="0"/>
    </w:pPr>
    <w:rPr>
      <w:rFonts w:ascii="Times New Roman" w:hAnsi="Times New Roman"/>
      <w:b/>
      <w:sz w:val="32"/>
    </w:rPr>
  </w:style>
  <w:style w:type="paragraph" w:customStyle="1" w:styleId="AllowPageBreak">
    <w:name w:val="AllowPageBreak"/>
    <w:rsid w:val="00852A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A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A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A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A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A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A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A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A58"/>
    <w:rPr>
      <w:rFonts w:ascii="Courier New" w:eastAsia="Times New Roman" w:hAnsi="Courier New" w:cs="Times New Roman"/>
      <w:i/>
      <w:szCs w:val="20"/>
      <w:lang w:eastAsia="en-US"/>
    </w:rPr>
  </w:style>
  <w:style w:type="paragraph" w:customStyle="1" w:styleId="HeadingBase">
    <w:name w:val="Heading Base"/>
    <w:rsid w:val="00852A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A58"/>
    <w:pPr>
      <w:tabs>
        <w:tab w:val="right" w:leader="dot" w:pos="9072"/>
      </w:tabs>
      <w:ind w:left="567"/>
    </w:pPr>
    <w:rPr>
      <w:szCs w:val="22"/>
    </w:rPr>
  </w:style>
  <w:style w:type="paragraph" w:customStyle="1" w:styleId="TOCBase">
    <w:name w:val="TOC Base"/>
    <w:rsid w:val="00852A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A58"/>
    <w:pPr>
      <w:tabs>
        <w:tab w:val="right" w:leader="dot" w:pos="9072"/>
      </w:tabs>
      <w:spacing w:before="40" w:after="40"/>
      <w:ind w:left="284"/>
    </w:pPr>
    <w:rPr>
      <w:rFonts w:ascii="Times New Roman" w:hAnsi="Times New Roman"/>
    </w:rPr>
  </w:style>
  <w:style w:type="paragraph" w:styleId="TOC1">
    <w:name w:val="toc 1"/>
    <w:basedOn w:val="TOCBase"/>
    <w:next w:val="Normal"/>
    <w:rsid w:val="00852A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A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A58"/>
    <w:rPr>
      <w:rFonts w:ascii="Times New Roman" w:eastAsia="Times New Roman" w:hAnsi="Times New Roman" w:cs="Times New Roman"/>
      <w:sz w:val="16"/>
      <w:lang w:eastAsia="en-US"/>
    </w:rPr>
  </w:style>
  <w:style w:type="paragraph" w:styleId="Title">
    <w:name w:val="Title"/>
    <w:basedOn w:val="HeadingBase"/>
    <w:link w:val="TitleChar"/>
    <w:qFormat/>
    <w:rsid w:val="00852A58"/>
    <w:pPr>
      <w:spacing w:before="5040"/>
      <w:jc w:val="center"/>
    </w:pPr>
    <w:rPr>
      <w:sz w:val="48"/>
      <w:szCs w:val="72"/>
      <w:lang w:val="en-US"/>
    </w:rPr>
  </w:style>
  <w:style w:type="character" w:customStyle="1" w:styleId="TitleChar">
    <w:name w:val="Title Char"/>
    <w:basedOn w:val="DefaultParagraphFont"/>
    <w:link w:val="Title"/>
    <w:rsid w:val="00852A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A58"/>
    <w:pPr>
      <w:tabs>
        <w:tab w:val="left" w:pos="3600"/>
        <w:tab w:val="left" w:pos="3958"/>
      </w:tabs>
    </w:pPr>
  </w:style>
  <w:style w:type="paragraph" w:styleId="List">
    <w:name w:val="List"/>
    <w:basedOn w:val="BodyText"/>
    <w:next w:val="BodyText"/>
    <w:rsid w:val="00852A58"/>
    <w:pPr>
      <w:tabs>
        <w:tab w:val="left" w:pos="340"/>
      </w:tabs>
      <w:spacing w:before="60" w:after="60"/>
      <w:ind w:left="340" w:hanging="340"/>
    </w:pPr>
  </w:style>
  <w:style w:type="paragraph" w:styleId="ListBullet">
    <w:name w:val="List Bullet"/>
    <w:basedOn w:val="List"/>
    <w:rsid w:val="00852A58"/>
    <w:pPr>
      <w:numPr>
        <w:numId w:val="10"/>
      </w:numPr>
      <w:tabs>
        <w:tab w:val="clear" w:pos="340"/>
      </w:tabs>
      <w:spacing w:before="40" w:after="40"/>
    </w:pPr>
  </w:style>
  <w:style w:type="paragraph" w:customStyle="1" w:styleId="Note">
    <w:name w:val="Note"/>
    <w:basedOn w:val="BodyText"/>
    <w:rsid w:val="00852A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2A58"/>
    <w:rPr>
      <w:b/>
      <w:spacing w:val="0"/>
    </w:rPr>
  </w:style>
  <w:style w:type="paragraph" w:customStyle="1" w:styleId="SuperTitle">
    <w:name w:val="SuperTitle"/>
    <w:basedOn w:val="Title"/>
    <w:rsid w:val="00852A58"/>
    <w:pPr>
      <w:framePr w:wrap="auto" w:hAnchor="text" w:y="6049"/>
    </w:pPr>
    <w:rPr>
      <w:color w:val="000000"/>
      <w:sz w:val="40"/>
    </w:rPr>
  </w:style>
  <w:style w:type="paragraph" w:customStyle="1" w:styleId="TOCTitle">
    <w:name w:val="TOCTitle"/>
    <w:basedOn w:val="Heading1"/>
    <w:rsid w:val="00852A58"/>
    <w:pPr>
      <w:spacing w:after="240"/>
      <w:jc w:val="center"/>
      <w:outlineLvl w:val="9"/>
    </w:pPr>
    <w:rPr>
      <w:caps/>
    </w:rPr>
  </w:style>
  <w:style w:type="paragraph" w:customStyle="1" w:styleId="Version">
    <w:name w:val="Version"/>
    <w:rsid w:val="00852A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A58"/>
    <w:pPr>
      <w:numPr>
        <w:numId w:val="11"/>
      </w:numPr>
      <w:tabs>
        <w:tab w:val="clear" w:pos="680"/>
      </w:tabs>
    </w:pPr>
  </w:style>
  <w:style w:type="paragraph" w:styleId="Index1">
    <w:name w:val="index 1"/>
    <w:basedOn w:val="Normal"/>
    <w:next w:val="Normal"/>
    <w:semiHidden/>
    <w:rsid w:val="00852A58"/>
    <w:pPr>
      <w:keepNext w:val="0"/>
      <w:tabs>
        <w:tab w:val="right" w:pos="4176"/>
      </w:tabs>
      <w:ind w:left="198" w:hanging="198"/>
    </w:pPr>
    <w:rPr>
      <w:rFonts w:ascii="Garamond" w:hAnsi="Garamond"/>
    </w:rPr>
  </w:style>
  <w:style w:type="paragraph" w:styleId="IndexHeading">
    <w:name w:val="index heading"/>
    <w:basedOn w:val="Normal"/>
    <w:next w:val="Index1"/>
    <w:semiHidden/>
    <w:rsid w:val="00852A58"/>
    <w:pPr>
      <w:spacing w:before="120" w:after="120"/>
    </w:pPr>
    <w:rPr>
      <w:rFonts w:ascii="Arial" w:hAnsi="Arial"/>
      <w:b/>
      <w:color w:val="918585"/>
      <w:sz w:val="24"/>
    </w:rPr>
  </w:style>
  <w:style w:type="paragraph" w:styleId="Header">
    <w:name w:val="header"/>
    <w:basedOn w:val="Normal"/>
    <w:link w:val="HeaderChar"/>
    <w:rsid w:val="00852A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A58"/>
    <w:rPr>
      <w:rFonts w:ascii="Times New Roman" w:eastAsia="Times New Roman" w:hAnsi="Times New Roman" w:cs="Times New Roman"/>
      <w:sz w:val="16"/>
      <w:szCs w:val="20"/>
      <w:lang w:val="en-GB" w:eastAsia="en-US"/>
    </w:rPr>
  </w:style>
  <w:style w:type="paragraph" w:customStyle="1" w:styleId="Chapter">
    <w:name w:val="Chapter"/>
    <w:basedOn w:val="Normal"/>
    <w:rsid w:val="00852A58"/>
    <w:pPr>
      <w:spacing w:before="240"/>
    </w:pPr>
    <w:rPr>
      <w:rFonts w:ascii="Times New Roman" w:hAnsi="Times New Roman"/>
      <w:smallCaps/>
      <w:spacing w:val="80"/>
      <w:sz w:val="28"/>
    </w:rPr>
  </w:style>
  <w:style w:type="paragraph" w:customStyle="1" w:styleId="InChapter">
    <w:name w:val="InChapter"/>
    <w:basedOn w:val="Heading3"/>
    <w:rsid w:val="00852A58"/>
    <w:pPr>
      <w:spacing w:after="240"/>
      <w:outlineLvl w:val="9"/>
    </w:pPr>
    <w:rPr>
      <w:noProof/>
    </w:rPr>
  </w:style>
  <w:style w:type="paragraph" w:styleId="Index2">
    <w:name w:val="index 2"/>
    <w:basedOn w:val="Normal"/>
    <w:next w:val="Normal"/>
    <w:semiHidden/>
    <w:rsid w:val="00852A58"/>
    <w:pPr>
      <w:tabs>
        <w:tab w:val="right" w:pos="4176"/>
      </w:tabs>
      <w:ind w:left="568" w:hanging="284"/>
    </w:pPr>
    <w:rPr>
      <w:rFonts w:ascii="Garamond" w:hAnsi="Garamond"/>
    </w:rPr>
  </w:style>
  <w:style w:type="paragraph" w:customStyle="1" w:styleId="Byline">
    <w:name w:val="Byline"/>
    <w:rsid w:val="00852A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A58"/>
    <w:pPr>
      <w:tabs>
        <w:tab w:val="clear" w:pos="3600"/>
        <w:tab w:val="clear" w:pos="3958"/>
      </w:tabs>
      <w:jc w:val="right"/>
    </w:pPr>
  </w:style>
  <w:style w:type="character" w:styleId="Emphasis">
    <w:name w:val="Emphasis"/>
    <w:basedOn w:val="DefaultParagraphFont"/>
    <w:qFormat/>
    <w:rsid w:val="00852A58"/>
    <w:rPr>
      <w:i/>
    </w:rPr>
  </w:style>
  <w:style w:type="paragraph" w:styleId="Caption">
    <w:name w:val="caption"/>
    <w:basedOn w:val="BodyText"/>
    <w:next w:val="Normal"/>
    <w:qFormat/>
    <w:rsid w:val="00852A58"/>
    <w:pPr>
      <w:framePr w:w="2268" w:hSpace="181" w:vSpace="181" w:wrap="around" w:vAnchor="text" w:hAnchor="page" w:x="1135" w:y="285" w:anchorLock="1"/>
    </w:pPr>
    <w:rPr>
      <w:i/>
    </w:rPr>
  </w:style>
  <w:style w:type="paragraph" w:customStyle="1" w:styleId="MiniTOCTitle">
    <w:name w:val="MiniTOCTitle"/>
    <w:basedOn w:val="Heading4"/>
    <w:rsid w:val="00852A58"/>
    <w:pPr>
      <w:spacing w:before="240"/>
      <w:outlineLvl w:val="9"/>
    </w:pPr>
    <w:rPr>
      <w:noProof/>
      <w:sz w:val="24"/>
    </w:rPr>
  </w:style>
  <w:style w:type="paragraph" w:customStyle="1" w:styleId="MiniTOCItem">
    <w:name w:val="MiniTOCItem"/>
    <w:basedOn w:val="ListBullet"/>
    <w:rsid w:val="00852A58"/>
    <w:pPr>
      <w:numPr>
        <w:numId w:val="0"/>
      </w:numPr>
      <w:tabs>
        <w:tab w:val="right" w:leader="dot" w:pos="6521"/>
      </w:tabs>
      <w:spacing w:before="0" w:after="0"/>
    </w:pPr>
  </w:style>
  <w:style w:type="paragraph" w:customStyle="1" w:styleId="TOFTitle">
    <w:name w:val="TOFTitle"/>
    <w:basedOn w:val="TOCTitle"/>
    <w:rsid w:val="00852A58"/>
  </w:style>
  <w:style w:type="paragraph" w:styleId="TableofFigures">
    <w:name w:val="table of figures"/>
    <w:basedOn w:val="Normal"/>
    <w:next w:val="Normal"/>
    <w:semiHidden/>
    <w:rsid w:val="00852A58"/>
    <w:pPr>
      <w:tabs>
        <w:tab w:val="right" w:leader="dot" w:pos="9072"/>
      </w:tabs>
      <w:ind w:left="970" w:hanging="403"/>
    </w:pPr>
    <w:rPr>
      <w:rFonts w:ascii="Times New Roman" w:hAnsi="Times New Roman"/>
      <w:b/>
    </w:rPr>
  </w:style>
  <w:style w:type="paragraph" w:styleId="ListNumber">
    <w:name w:val="List Number"/>
    <w:basedOn w:val="List"/>
    <w:rsid w:val="00852A58"/>
    <w:pPr>
      <w:numPr>
        <w:numId w:val="13"/>
      </w:numPr>
      <w:tabs>
        <w:tab w:val="clear" w:pos="340"/>
      </w:tabs>
    </w:pPr>
  </w:style>
  <w:style w:type="character" w:customStyle="1" w:styleId="WingdingSymbols">
    <w:name w:val="Wingding Symbols"/>
    <w:rsid w:val="00852A58"/>
    <w:rPr>
      <w:rFonts w:ascii="Wingdings" w:hAnsi="Wingdings"/>
    </w:rPr>
  </w:style>
  <w:style w:type="paragraph" w:customStyle="1" w:styleId="TableHeading">
    <w:name w:val="Table Heading"/>
    <w:basedOn w:val="HeadingBase"/>
    <w:rsid w:val="00852A58"/>
    <w:pPr>
      <w:keepLines/>
      <w:pBdr>
        <w:bottom w:val="single" w:sz="6" w:space="1" w:color="918585"/>
      </w:pBdr>
      <w:spacing w:before="240"/>
    </w:pPr>
  </w:style>
  <w:style w:type="character" w:customStyle="1" w:styleId="HotSpot">
    <w:name w:val="HotSpot"/>
    <w:rsid w:val="00852A58"/>
    <w:rPr>
      <w:color w:val="0033CC"/>
      <w:u w:val="none"/>
    </w:rPr>
  </w:style>
  <w:style w:type="paragraph" w:customStyle="1" w:styleId="BodyTextRight">
    <w:name w:val="Body Text Right"/>
    <w:basedOn w:val="BodyText"/>
    <w:rsid w:val="00852A58"/>
    <w:pPr>
      <w:spacing w:before="0" w:after="0"/>
      <w:jc w:val="right"/>
    </w:pPr>
  </w:style>
  <w:style w:type="paragraph" w:styleId="Index3">
    <w:name w:val="index 3"/>
    <w:basedOn w:val="ListNumber2"/>
    <w:next w:val="Normal"/>
    <w:semiHidden/>
    <w:rsid w:val="00852A58"/>
    <w:pPr>
      <w:numPr>
        <w:numId w:val="0"/>
      </w:numPr>
      <w:tabs>
        <w:tab w:val="right" w:leader="dot" w:pos="4176"/>
      </w:tabs>
    </w:pPr>
  </w:style>
  <w:style w:type="paragraph" w:styleId="ListNumber2">
    <w:name w:val="List Number 2"/>
    <w:basedOn w:val="List2"/>
    <w:rsid w:val="00852A58"/>
    <w:pPr>
      <w:numPr>
        <w:numId w:val="8"/>
      </w:numPr>
      <w:tabs>
        <w:tab w:val="clear" w:pos="1060"/>
      </w:tabs>
    </w:pPr>
  </w:style>
  <w:style w:type="paragraph" w:customStyle="1" w:styleId="MarginNote">
    <w:name w:val="Margin Note"/>
    <w:basedOn w:val="BodyText"/>
    <w:rsid w:val="00852A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A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A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A58"/>
    <w:rPr>
      <w:sz w:val="32"/>
    </w:rPr>
  </w:style>
  <w:style w:type="paragraph" w:customStyle="1" w:styleId="HeadingProcedure">
    <w:name w:val="Heading Procedure"/>
    <w:basedOn w:val="HeadingBase"/>
    <w:next w:val="Normal"/>
    <w:rsid w:val="00852A58"/>
    <w:pPr>
      <w:tabs>
        <w:tab w:val="left" w:pos="0"/>
      </w:tabs>
      <w:spacing w:before="120" w:after="60"/>
    </w:pPr>
    <w:rPr>
      <w:i/>
      <w:color w:val="918585"/>
      <w:sz w:val="22"/>
    </w:rPr>
  </w:style>
  <w:style w:type="paragraph" w:customStyle="1" w:styleId="TableBodyText">
    <w:name w:val="Table Body Text"/>
    <w:basedOn w:val="BodyText"/>
    <w:rsid w:val="00852A58"/>
    <w:pPr>
      <w:spacing w:before="60" w:after="60"/>
    </w:pPr>
  </w:style>
  <w:style w:type="paragraph" w:styleId="ListContinue">
    <w:name w:val="List Continue"/>
    <w:basedOn w:val="List"/>
    <w:rsid w:val="00852A58"/>
    <w:pPr>
      <w:ind w:firstLine="0"/>
    </w:pPr>
  </w:style>
  <w:style w:type="paragraph" w:customStyle="1" w:styleId="ListNote">
    <w:name w:val="List Note"/>
    <w:basedOn w:val="List"/>
    <w:rsid w:val="00852A58"/>
    <w:pPr>
      <w:pBdr>
        <w:top w:val="single" w:sz="6" w:space="2" w:color="918585"/>
        <w:bottom w:val="single" w:sz="6" w:space="2" w:color="918585"/>
      </w:pBdr>
      <w:tabs>
        <w:tab w:val="left" w:pos="1021"/>
      </w:tabs>
      <w:ind w:firstLine="0"/>
    </w:pPr>
  </w:style>
  <w:style w:type="paragraph" w:customStyle="1" w:styleId="Warning">
    <w:name w:val="Warning"/>
    <w:basedOn w:val="BodyText"/>
    <w:rsid w:val="00852A58"/>
    <w:pPr>
      <w:shd w:val="clear" w:color="auto" w:fill="D9D9D9"/>
      <w:tabs>
        <w:tab w:val="left" w:pos="992"/>
      </w:tabs>
      <w:ind w:left="119" w:right="119"/>
    </w:pPr>
    <w:rPr>
      <w:sz w:val="20"/>
    </w:rPr>
  </w:style>
  <w:style w:type="paragraph" w:customStyle="1" w:styleId="MarginIcons">
    <w:name w:val="Margin Icons"/>
    <w:basedOn w:val="BodyText"/>
    <w:rsid w:val="00852A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A58"/>
    <w:rPr>
      <w:rFonts w:ascii="Courier New" w:hAnsi="Courier New"/>
    </w:rPr>
  </w:style>
  <w:style w:type="paragraph" w:customStyle="1" w:styleId="NoteBullet">
    <w:name w:val="Note Bullet"/>
    <w:basedOn w:val="Note"/>
    <w:rsid w:val="00852A58"/>
    <w:pPr>
      <w:tabs>
        <w:tab w:val="clear" w:pos="680"/>
      </w:tabs>
      <w:spacing w:before="60" w:after="60"/>
    </w:pPr>
  </w:style>
  <w:style w:type="paragraph" w:customStyle="1" w:styleId="SubHeading2">
    <w:name w:val="SubHeading2"/>
    <w:basedOn w:val="HeadingBase"/>
    <w:rsid w:val="00852A58"/>
    <w:pPr>
      <w:spacing w:before="240" w:after="60"/>
    </w:pPr>
    <w:rPr>
      <w:sz w:val="20"/>
    </w:rPr>
  </w:style>
  <w:style w:type="paragraph" w:customStyle="1" w:styleId="SubHeading1">
    <w:name w:val="SubHeading1"/>
    <w:basedOn w:val="HeadingBase"/>
    <w:rsid w:val="00852A58"/>
    <w:pPr>
      <w:spacing w:before="240" w:after="60"/>
    </w:pPr>
    <w:rPr>
      <w:color w:val="918585"/>
      <w:sz w:val="22"/>
    </w:rPr>
  </w:style>
  <w:style w:type="paragraph" w:customStyle="1" w:styleId="SideHeading">
    <w:name w:val="Side Heading"/>
    <w:basedOn w:val="HeadingBase"/>
    <w:rsid w:val="00852A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A58"/>
    <w:pPr>
      <w:numPr>
        <w:numId w:val="9"/>
      </w:numPr>
    </w:pPr>
  </w:style>
  <w:style w:type="paragraph" w:styleId="PlainText">
    <w:name w:val="Plain Text"/>
    <w:basedOn w:val="Normal"/>
    <w:link w:val="PlainTextChar"/>
    <w:rsid w:val="00852A58"/>
    <w:rPr>
      <w:sz w:val="20"/>
    </w:rPr>
  </w:style>
  <w:style w:type="character" w:customStyle="1" w:styleId="PlainTextChar">
    <w:name w:val="Plain Text Char"/>
    <w:basedOn w:val="DefaultParagraphFont"/>
    <w:link w:val="PlainText"/>
    <w:rsid w:val="00852A58"/>
    <w:rPr>
      <w:rFonts w:ascii="Courier New" w:eastAsia="Times New Roman" w:hAnsi="Courier New" w:cs="Times New Roman"/>
      <w:sz w:val="20"/>
      <w:szCs w:val="20"/>
      <w:lang w:eastAsia="en-US"/>
    </w:rPr>
  </w:style>
  <w:style w:type="character" w:customStyle="1" w:styleId="MenuOption">
    <w:name w:val="Menu Option"/>
    <w:basedOn w:val="DefaultParagraphFont"/>
    <w:rsid w:val="00852A58"/>
    <w:rPr>
      <w:b/>
      <w:smallCaps/>
    </w:rPr>
  </w:style>
  <w:style w:type="paragraph" w:customStyle="1" w:styleId="TableListNumber">
    <w:name w:val="Table List Number"/>
    <w:basedOn w:val="ListNumber"/>
    <w:rsid w:val="00852A58"/>
    <w:pPr>
      <w:numPr>
        <w:numId w:val="0"/>
      </w:numPr>
    </w:pPr>
  </w:style>
  <w:style w:type="paragraph" w:styleId="TOC4">
    <w:name w:val="toc 4"/>
    <w:basedOn w:val="TOCBase"/>
    <w:next w:val="Normal"/>
    <w:semiHidden/>
    <w:rsid w:val="00852A58"/>
    <w:pPr>
      <w:tabs>
        <w:tab w:val="right" w:leader="dot" w:pos="9071"/>
      </w:tabs>
      <w:ind w:left="1701"/>
    </w:pPr>
  </w:style>
  <w:style w:type="paragraph" w:customStyle="1" w:styleId="ListAlpha">
    <w:name w:val="List Alpha"/>
    <w:basedOn w:val="List"/>
    <w:rsid w:val="00852A58"/>
    <w:pPr>
      <w:numPr>
        <w:numId w:val="7"/>
      </w:numPr>
    </w:pPr>
  </w:style>
  <w:style w:type="paragraph" w:customStyle="1" w:styleId="ListAlpha2">
    <w:name w:val="List Alpha 2"/>
    <w:basedOn w:val="List2"/>
    <w:rsid w:val="00852A58"/>
    <w:pPr>
      <w:numPr>
        <w:numId w:val="6"/>
      </w:numPr>
    </w:pPr>
  </w:style>
  <w:style w:type="paragraph" w:styleId="List2">
    <w:name w:val="List 2"/>
    <w:basedOn w:val="BodyText"/>
    <w:rsid w:val="00852A58"/>
    <w:pPr>
      <w:tabs>
        <w:tab w:val="left" w:pos="680"/>
      </w:tabs>
      <w:spacing w:before="60" w:after="60"/>
      <w:ind w:left="680" w:hanging="340"/>
    </w:pPr>
  </w:style>
  <w:style w:type="paragraph" w:styleId="List3">
    <w:name w:val="List 3"/>
    <w:basedOn w:val="BodyText"/>
    <w:rsid w:val="00852A58"/>
    <w:pPr>
      <w:tabs>
        <w:tab w:val="left" w:pos="1021"/>
      </w:tabs>
      <w:spacing w:before="60" w:after="60"/>
      <w:ind w:left="1020" w:hanging="340"/>
    </w:pPr>
  </w:style>
  <w:style w:type="paragraph" w:styleId="List4">
    <w:name w:val="List 4"/>
    <w:basedOn w:val="BodyText"/>
    <w:rsid w:val="00852A58"/>
    <w:pPr>
      <w:tabs>
        <w:tab w:val="left" w:pos="1361"/>
      </w:tabs>
      <w:spacing w:before="60" w:after="60"/>
      <w:ind w:left="1361" w:hanging="340"/>
    </w:pPr>
  </w:style>
  <w:style w:type="paragraph" w:styleId="List5">
    <w:name w:val="List 5"/>
    <w:basedOn w:val="BodyText"/>
    <w:rsid w:val="00852A58"/>
    <w:pPr>
      <w:tabs>
        <w:tab w:val="left" w:pos="1701"/>
      </w:tabs>
      <w:spacing w:before="60" w:after="60"/>
      <w:ind w:left="1701" w:hanging="340"/>
    </w:pPr>
  </w:style>
  <w:style w:type="paragraph" w:styleId="ListBullet3">
    <w:name w:val="List Bullet 3"/>
    <w:basedOn w:val="List3"/>
    <w:rsid w:val="00852A58"/>
    <w:pPr>
      <w:numPr>
        <w:numId w:val="12"/>
      </w:numPr>
      <w:tabs>
        <w:tab w:val="clear" w:pos="1021"/>
      </w:tabs>
      <w:ind w:left="1037" w:hanging="357"/>
    </w:pPr>
  </w:style>
  <w:style w:type="paragraph" w:styleId="ListBullet4">
    <w:name w:val="List Bullet 4"/>
    <w:basedOn w:val="List4"/>
    <w:rsid w:val="00852A58"/>
    <w:pPr>
      <w:numPr>
        <w:numId w:val="1"/>
      </w:numPr>
      <w:tabs>
        <w:tab w:val="clear" w:pos="1361"/>
      </w:tabs>
    </w:pPr>
  </w:style>
  <w:style w:type="paragraph" w:styleId="ListBullet5">
    <w:name w:val="List Bullet 5"/>
    <w:basedOn w:val="List5"/>
    <w:rsid w:val="00852A58"/>
    <w:pPr>
      <w:numPr>
        <w:numId w:val="2"/>
      </w:numPr>
    </w:pPr>
  </w:style>
  <w:style w:type="paragraph" w:styleId="ListContinue2">
    <w:name w:val="List Continue 2"/>
    <w:basedOn w:val="List2"/>
    <w:rsid w:val="00852A58"/>
    <w:pPr>
      <w:ind w:firstLine="0"/>
    </w:pPr>
  </w:style>
  <w:style w:type="paragraph" w:styleId="ListContinue3">
    <w:name w:val="List Continue 3"/>
    <w:basedOn w:val="List3"/>
    <w:rsid w:val="00852A58"/>
    <w:pPr>
      <w:ind w:left="1021" w:firstLine="0"/>
    </w:pPr>
  </w:style>
  <w:style w:type="paragraph" w:styleId="ListContinue4">
    <w:name w:val="List Continue 4"/>
    <w:basedOn w:val="List4"/>
    <w:rsid w:val="00852A58"/>
    <w:pPr>
      <w:ind w:firstLine="0"/>
    </w:pPr>
  </w:style>
  <w:style w:type="paragraph" w:styleId="ListContinue5">
    <w:name w:val="List Continue 5"/>
    <w:basedOn w:val="List5"/>
    <w:rsid w:val="00852A58"/>
    <w:pPr>
      <w:ind w:firstLine="0"/>
    </w:pPr>
  </w:style>
  <w:style w:type="paragraph" w:styleId="ListNumber3">
    <w:name w:val="List Number 3"/>
    <w:basedOn w:val="List3"/>
    <w:rsid w:val="00852A58"/>
    <w:pPr>
      <w:numPr>
        <w:numId w:val="3"/>
      </w:numPr>
    </w:pPr>
  </w:style>
  <w:style w:type="paragraph" w:styleId="ListNumber4">
    <w:name w:val="List Number 4"/>
    <w:basedOn w:val="List4"/>
    <w:rsid w:val="00852A58"/>
    <w:pPr>
      <w:numPr>
        <w:numId w:val="4"/>
      </w:numPr>
    </w:pPr>
  </w:style>
  <w:style w:type="paragraph" w:styleId="ListNumber5">
    <w:name w:val="List Number 5"/>
    <w:basedOn w:val="List5"/>
    <w:rsid w:val="00852A58"/>
    <w:pPr>
      <w:numPr>
        <w:numId w:val="5"/>
      </w:numPr>
    </w:pPr>
  </w:style>
  <w:style w:type="paragraph" w:styleId="BlockText">
    <w:name w:val="Block Text"/>
    <w:basedOn w:val="Normal"/>
    <w:rsid w:val="00852A58"/>
    <w:pPr>
      <w:spacing w:after="120"/>
      <w:ind w:left="1440" w:right="1440"/>
    </w:pPr>
  </w:style>
  <w:style w:type="character" w:customStyle="1" w:styleId="Subscript">
    <w:name w:val="Subscript"/>
    <w:basedOn w:val="DefaultParagraphFont"/>
    <w:rsid w:val="00852A58"/>
    <w:rPr>
      <w:sz w:val="16"/>
      <w:vertAlign w:val="subscript"/>
    </w:rPr>
  </w:style>
  <w:style w:type="character" w:customStyle="1" w:styleId="Superscript">
    <w:name w:val="Superscript"/>
    <w:basedOn w:val="DefaultParagraphFont"/>
    <w:rsid w:val="00852A58"/>
    <w:rPr>
      <w:sz w:val="16"/>
      <w:vertAlign w:val="superscript"/>
    </w:rPr>
  </w:style>
  <w:style w:type="character" w:customStyle="1" w:styleId="Symbols">
    <w:name w:val="Symbols"/>
    <w:basedOn w:val="DefaultParagraphFont"/>
    <w:rsid w:val="00852A58"/>
    <w:rPr>
      <w:rFonts w:ascii="Symbol" w:hAnsi="Symbol"/>
    </w:rPr>
  </w:style>
  <w:style w:type="character" w:customStyle="1" w:styleId="MenuOptions">
    <w:name w:val="Menu Options"/>
    <w:basedOn w:val="DefaultParagraphFont"/>
    <w:rsid w:val="00852A58"/>
    <w:rPr>
      <w:rFonts w:ascii="Arial Narrow" w:hAnsi="Arial Narrow"/>
      <w:smallCaps/>
    </w:rPr>
  </w:style>
  <w:style w:type="character" w:customStyle="1" w:styleId="Buttons">
    <w:name w:val="Buttons"/>
    <w:basedOn w:val="DefaultParagraphFont"/>
    <w:rsid w:val="00852A58"/>
    <w:rPr>
      <w:b/>
    </w:rPr>
  </w:style>
  <w:style w:type="character" w:customStyle="1" w:styleId="Underlined">
    <w:name w:val="Underlined"/>
    <w:basedOn w:val="DefaultParagraphFont"/>
    <w:rsid w:val="00852A58"/>
    <w:rPr>
      <w:u w:val="single"/>
    </w:rPr>
  </w:style>
  <w:style w:type="paragraph" w:customStyle="1" w:styleId="TableBodyTextRight">
    <w:name w:val="Table Body Text Right"/>
    <w:basedOn w:val="TableBodyText"/>
    <w:rsid w:val="00852A58"/>
    <w:pPr>
      <w:widowControl w:val="0"/>
      <w:autoSpaceDE w:val="0"/>
      <w:autoSpaceDN w:val="0"/>
      <w:adjustRightInd w:val="0"/>
      <w:jc w:val="right"/>
    </w:pPr>
    <w:rPr>
      <w:rFonts w:cs="Arial"/>
      <w:szCs w:val="18"/>
    </w:rPr>
  </w:style>
  <w:style w:type="paragraph" w:customStyle="1" w:styleId="CopyrightText">
    <w:name w:val="Copyright Text"/>
    <w:basedOn w:val="BodyText"/>
    <w:rsid w:val="00852A58"/>
    <w:rPr>
      <w:sz w:val="18"/>
    </w:rPr>
  </w:style>
  <w:style w:type="paragraph" w:customStyle="1" w:styleId="BodySmallRight">
    <w:name w:val="Body Small Right"/>
    <w:basedOn w:val="BodyTextRight"/>
    <w:rsid w:val="00852A58"/>
    <w:rPr>
      <w:sz w:val="18"/>
      <w:szCs w:val="18"/>
    </w:rPr>
  </w:style>
  <w:style w:type="paragraph" w:customStyle="1" w:styleId="MarginEdition">
    <w:name w:val="Margin Edition"/>
    <w:basedOn w:val="MarginNote"/>
    <w:rsid w:val="00852A58"/>
    <w:pPr>
      <w:spacing w:before="0" w:after="0"/>
    </w:pPr>
    <w:rPr>
      <w:rFonts w:ascii="Times New Roman" w:hAnsi="Times New Roman"/>
      <w:color w:val="999999"/>
    </w:rPr>
  </w:style>
  <w:style w:type="paragraph" w:customStyle="1" w:styleId="Spacer">
    <w:name w:val="Spacer"/>
    <w:basedOn w:val="Normal"/>
    <w:rsid w:val="00852A58"/>
    <w:rPr>
      <w:sz w:val="2"/>
      <w:szCs w:val="2"/>
    </w:rPr>
  </w:style>
  <w:style w:type="character" w:customStyle="1" w:styleId="Small">
    <w:name w:val="Small"/>
    <w:basedOn w:val="DefaultParagraphFont"/>
    <w:rsid w:val="00852A58"/>
    <w:rPr>
      <w:sz w:val="16"/>
    </w:rPr>
  </w:style>
  <w:style w:type="paragraph" w:customStyle="1" w:styleId="WideTable">
    <w:name w:val="Wide Table"/>
    <w:basedOn w:val="Normal"/>
    <w:rsid w:val="00852A58"/>
    <w:pPr>
      <w:ind w:left="-1418"/>
    </w:pPr>
    <w:rPr>
      <w:sz w:val="2"/>
      <w:szCs w:val="2"/>
    </w:rPr>
  </w:style>
  <w:style w:type="character" w:styleId="PageNumber">
    <w:name w:val="page number"/>
    <w:basedOn w:val="DefaultParagraphFont"/>
    <w:rsid w:val="00852A58"/>
  </w:style>
  <w:style w:type="paragraph" w:styleId="Quote">
    <w:name w:val="Quote"/>
    <w:basedOn w:val="Heading1"/>
    <w:link w:val="QuoteChar"/>
    <w:qFormat/>
    <w:rsid w:val="00852A58"/>
    <w:rPr>
      <w:b w:val="0"/>
      <w:sz w:val="72"/>
      <w:szCs w:val="72"/>
      <w:lang w:val="en-NZ"/>
    </w:rPr>
  </w:style>
  <w:style w:type="character" w:customStyle="1" w:styleId="QuoteChar">
    <w:name w:val="Quote Char"/>
    <w:basedOn w:val="DefaultParagraphFont"/>
    <w:link w:val="Quote"/>
    <w:rsid w:val="00852A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A58"/>
    <w:pPr>
      <w:pageBreakBefore/>
    </w:pPr>
  </w:style>
  <w:style w:type="paragraph" w:customStyle="1" w:styleId="Border">
    <w:name w:val="Border"/>
    <w:basedOn w:val="Normal"/>
    <w:qFormat/>
    <w:rsid w:val="00852A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A58"/>
    <w:rPr>
      <w:b/>
      <w:bCs/>
      <w:i/>
      <w:iCs/>
      <w:color w:val="auto"/>
    </w:rPr>
  </w:style>
  <w:style w:type="paragraph" w:styleId="IntenseQuote">
    <w:name w:val="Intense Quote"/>
    <w:basedOn w:val="Normal"/>
    <w:next w:val="Normal"/>
    <w:link w:val="IntenseQuoteChar"/>
    <w:uiPriority w:val="30"/>
    <w:qFormat/>
    <w:rsid w:val="00852A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A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A58"/>
    <w:rPr>
      <w:smallCaps/>
      <w:color w:val="auto"/>
      <w:u w:val="single"/>
    </w:rPr>
  </w:style>
  <w:style w:type="character" w:styleId="IntenseReference">
    <w:name w:val="Intense Reference"/>
    <w:basedOn w:val="DefaultParagraphFont"/>
    <w:uiPriority w:val="32"/>
    <w:qFormat/>
    <w:rsid w:val="00852A58"/>
    <w:rPr>
      <w:b/>
      <w:bCs/>
      <w:smallCaps/>
      <w:color w:val="auto"/>
      <w:spacing w:val="5"/>
      <w:u w:val="single"/>
    </w:rPr>
  </w:style>
  <w:style w:type="paragraph" w:customStyle="1" w:styleId="2ColumnHeading">
    <w:name w:val="2Column Heading"/>
    <w:basedOn w:val="BodyText"/>
    <w:qFormat/>
    <w:rsid w:val="00852A58"/>
    <w:pPr>
      <w:spacing w:after="60"/>
      <w:ind w:left="-2268"/>
    </w:pPr>
    <w:rPr>
      <w:b/>
    </w:rPr>
  </w:style>
  <w:style w:type="paragraph" w:customStyle="1" w:styleId="Heading1TOC">
    <w:name w:val="Heading1 TOC"/>
    <w:basedOn w:val="Normal"/>
    <w:qFormat/>
    <w:rsid w:val="00852A58"/>
    <w:pPr>
      <w:spacing w:before="240" w:after="120"/>
    </w:pPr>
    <w:rPr>
      <w:rFonts w:ascii="Times New Roman" w:hAnsi="Times New Roman"/>
      <w:b/>
      <w:sz w:val="32"/>
    </w:rPr>
  </w:style>
  <w:style w:type="paragraph" w:customStyle="1" w:styleId="Heading2TOC">
    <w:name w:val="Heading2 TOC"/>
    <w:basedOn w:val="Normal"/>
    <w:qFormat/>
    <w:rsid w:val="00852A58"/>
    <w:pPr>
      <w:spacing w:before="240" w:after="60"/>
    </w:pPr>
    <w:rPr>
      <w:rFonts w:ascii="Times New Roman" w:hAnsi="Times New Roman"/>
      <w:b/>
      <w:sz w:val="28"/>
    </w:rPr>
  </w:style>
  <w:style w:type="character" w:customStyle="1" w:styleId="Underline">
    <w:name w:val="Underline"/>
    <w:basedOn w:val="DefaultParagraphFont"/>
    <w:qFormat/>
    <w:rsid w:val="00852A58"/>
    <w:rPr>
      <w:u w:val="single"/>
    </w:rPr>
  </w:style>
  <w:style w:type="character" w:customStyle="1" w:styleId="BoldandItalics">
    <w:name w:val="Bold and Italics"/>
    <w:qFormat/>
    <w:rsid w:val="00852A58"/>
    <w:rPr>
      <w:b/>
      <w:i/>
      <w:u w:val="none"/>
    </w:rPr>
  </w:style>
  <w:style w:type="paragraph" w:styleId="BalloonText">
    <w:name w:val="Balloon Text"/>
    <w:basedOn w:val="Normal"/>
    <w:link w:val="BalloonTextChar"/>
    <w:rsid w:val="00852A58"/>
    <w:rPr>
      <w:rFonts w:ascii="Tahoma" w:hAnsi="Tahoma" w:cs="Tahoma"/>
      <w:sz w:val="16"/>
      <w:szCs w:val="16"/>
    </w:rPr>
  </w:style>
  <w:style w:type="character" w:customStyle="1" w:styleId="BalloonTextChar">
    <w:name w:val="Balloon Text Char"/>
    <w:basedOn w:val="DefaultParagraphFont"/>
    <w:link w:val="BalloonText"/>
    <w:rsid w:val="00852A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A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A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A58"/>
    <w:rPr>
      <w:b/>
      <w:color w:val="660033"/>
      <w:spacing w:val="0"/>
    </w:rPr>
  </w:style>
  <w:style w:type="paragraph" w:customStyle="1" w:styleId="Nameditemlist">
    <w:name w:val="Named item list"/>
    <w:basedOn w:val="BodyText"/>
    <w:qFormat/>
    <w:rsid w:val="00852A58"/>
    <w:pPr>
      <w:tabs>
        <w:tab w:val="left" w:pos="2835"/>
      </w:tabs>
      <w:ind w:left="2835" w:hanging="2835"/>
    </w:pPr>
  </w:style>
  <w:style w:type="paragraph" w:customStyle="1" w:styleId="BodyTextnopadding">
    <w:name w:val="Body Text no padding"/>
    <w:basedOn w:val="BodyText"/>
    <w:qFormat/>
    <w:rsid w:val="00852A58"/>
    <w:pPr>
      <w:spacing w:before="0" w:after="0"/>
    </w:pPr>
  </w:style>
  <w:style w:type="paragraph" w:customStyle="1" w:styleId="BodyTextBold">
    <w:name w:val="Body Text Bold"/>
    <w:basedOn w:val="BodyText"/>
    <w:qFormat/>
    <w:rsid w:val="00852A58"/>
    <w:rPr>
      <w:b/>
    </w:rPr>
  </w:style>
  <w:style w:type="character" w:styleId="Hyperlink">
    <w:name w:val="Hyperlink"/>
    <w:basedOn w:val="DefaultParagraphFont"/>
    <w:uiPriority w:val="99"/>
    <w:unhideWhenUsed/>
    <w:rsid w:val="007F1A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4058</Characters>
  <Application>Microsoft Office Word</Application>
  <DocSecurity>0</DocSecurity>
  <Lines>162</Lines>
  <Paragraphs>73</Paragraphs>
  <ScaleCrop>false</ScaleCrop>
  <Company>Author-it Software Corporation Ltd.</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CPPFES2006 Prepare for installation and servicing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2022-12-19T06:03:00Z</dcterms:created>
  <dcterms:modified xsi:type="dcterms:W3CDTF">2022-12-19T06:03:00Z</dcterms:modified>
</cp:coreProperties>
</file>