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B50" w:rsidP="00510B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CPPDSM6008 Develop and implement strategic facilities management plans</w:t>
      </w:r>
      <w:r>
        <w:fldChar w:fldCharType="end"/>
      </w:r>
    </w:p>
    <w:p w:rsidR="00510B50" w:rsidP="00510B50">
      <w:pPr>
        <w:pStyle w:val="Version"/>
        <w:sectPr w:rsidSect="00F21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148E" w:rsidP="00F2148E">
      <w:pPr>
        <w:pStyle w:val="SuperHeading"/>
      </w:pPr>
      <w:r w:rsidRPr="00F2148E">
        <w:t>CPPDSM6008 Develop and implement strategic facilities management plans</w:t>
      </w:r>
    </w:p>
    <w:p w:rsidR="00000000" w:rsidRPr="00F2148E" w:rsidP="00F2148E">
      <w:pPr>
        <w:pStyle w:val="Heading1"/>
      </w:pPr>
      <w:bookmarkStart w:id="1" w:name="O_1196890"/>
      <w:bookmarkEnd w:id="1"/>
      <w:r w:rsidRPr="00F214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48E" w:rsidP="00F2148E">
            <w:pPr>
              <w:pStyle w:val="BodyText"/>
            </w:pPr>
            <w:r w:rsidRPr="00F2148E">
              <w:t>This version first released with CPP Property Services Training Package Release 15.0.</w:t>
            </w:r>
          </w:p>
          <w:p w:rsidR="00000000" w:rsidRPr="00F2148E" w:rsidP="00F2148E">
            <w:pPr>
              <w:pStyle w:val="BodyText"/>
            </w:pPr>
            <w:r w:rsidRPr="00F2148E">
              <w:t xml:space="preserve">Supersedes and is equivalent to CPPDSM6008A Develop strategic facilities management plan. Change to unit title to clarify outcome.  Unit updated to meet the Standards for Training Packages 2012. </w:t>
            </w:r>
          </w:p>
        </w:tc>
      </w:tr>
    </w:tbl>
    <w:p w:rsidR="00000000" w:rsidRPr="00F2148E" w:rsidP="00F2148E">
      <w:pPr>
        <w:pStyle w:val="BodyText"/>
      </w:pPr>
    </w:p>
    <w:p w:rsidR="00000000" w:rsidRPr="00F2148E" w:rsidP="00F2148E">
      <w:pPr>
        <w:pStyle w:val="AllowPageBreak"/>
      </w:pPr>
    </w:p>
    <w:p w:rsidR="00000000" w:rsidRPr="00F2148E" w:rsidP="00F2148E">
      <w:pPr>
        <w:pStyle w:val="Heading1"/>
      </w:pPr>
      <w:bookmarkStart w:id="2" w:name="O_1196896"/>
      <w:bookmarkEnd w:id="2"/>
      <w:r w:rsidRPr="00F2148E">
        <w:t>Application</w:t>
      </w:r>
    </w:p>
    <w:p w:rsidR="00000000" w:rsidRPr="00F2148E" w:rsidP="00510B50">
      <w:pPr>
        <w:pStyle w:val="BodyText"/>
      </w:pPr>
      <w:r w:rsidRPr="00F2148E">
        <w:t>This unit of competency spe</w:t>
      </w:r>
      <w:r w:rsidRPr="00F2148E">
        <w:t>cifies the skills and knowledge required to develop and implement a strategic facilities management plan. It includes determining facilities management requirements, conducting a life cycle analysis, planning appropriate investment and disposal strategies,</w:t>
      </w:r>
      <w:r w:rsidRPr="00F2148E">
        <w:t xml:space="preserve"> and identifying resource requirements. It also includes reviewing and evaluating implementation of the plan to incorporate corrective actions.</w:t>
      </w:r>
    </w:p>
    <w:p w:rsidR="00000000" w:rsidRPr="00F2148E" w:rsidP="00510B50">
      <w:pPr>
        <w:pStyle w:val="BodyText"/>
      </w:pPr>
      <w:r w:rsidRPr="00F2148E">
        <w:t>This unit is for individuals who use their broad theoretical and technical skills and knowledge to analyse infor</w:t>
      </w:r>
      <w:r w:rsidRPr="00F2148E">
        <w:t>mation, provide advice and devise solutions to sometimes complex problems in compliance with regulatory requirements for the provision of property services.</w:t>
      </w:r>
    </w:p>
    <w:p w:rsidR="00000000" w:rsidRPr="00F2148E" w:rsidP="00510B50">
      <w:pPr>
        <w:pStyle w:val="BodyText"/>
      </w:pPr>
      <w:r w:rsidRPr="00F2148E">
        <w:t>Legislative, regulatory or certification requirements apply to work in property services in some st</w:t>
      </w:r>
      <w:r w:rsidRPr="00F2148E">
        <w:t>ates and territories. For further information, check with the relevant regulatory authority.</w:t>
      </w:r>
    </w:p>
    <w:p w:rsidR="00000000" w:rsidRPr="00F2148E" w:rsidP="00F2148E">
      <w:pPr>
        <w:pStyle w:val="Heading1"/>
      </w:pPr>
      <w:bookmarkStart w:id="3" w:name="O_1196895"/>
      <w:bookmarkEnd w:id="3"/>
      <w:r w:rsidRPr="00F2148E">
        <w:t>Pre-requisite Unit</w:t>
      </w:r>
    </w:p>
    <w:p w:rsidR="00000000" w:rsidRPr="00F2148E" w:rsidP="00510B50">
      <w:pPr>
        <w:pStyle w:val="BodyText"/>
      </w:pPr>
      <w:r w:rsidRPr="00F2148E">
        <w:t>Nil.</w:t>
      </w:r>
    </w:p>
    <w:p w:rsidR="00000000" w:rsidRPr="00F2148E" w:rsidP="00F2148E">
      <w:pPr>
        <w:pStyle w:val="Heading1"/>
      </w:pPr>
      <w:bookmarkStart w:id="4" w:name="O_1196894"/>
      <w:bookmarkEnd w:id="4"/>
      <w:r w:rsidRPr="00F2148E">
        <w:t>Unit Sector</w:t>
      </w:r>
    </w:p>
    <w:p w:rsidR="00000000" w:rsidRPr="00F2148E" w:rsidP="00510B50">
      <w:pPr>
        <w:pStyle w:val="BodyText"/>
      </w:pPr>
      <w:r w:rsidRPr="00F2148E">
        <w:t>Strata Community Management.</w:t>
      </w:r>
    </w:p>
    <w:p w:rsidR="00000000" w:rsidRPr="00F2148E" w:rsidP="00F2148E">
      <w:pPr>
        <w:pStyle w:val="Heading1"/>
      </w:pPr>
      <w:bookmarkStart w:id="5" w:name="O_1196893"/>
      <w:bookmarkEnd w:id="5"/>
      <w:r w:rsidRPr="00F214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Element</w:t>
            </w:r>
            <w:r w:rsidRPr="00F2148E">
              <w:t>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Performance criteria describe what needs to be done to demonstrate achievement of the element.</w:t>
            </w: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 xml:space="preserve">Establish facilities management </w:t>
            </w:r>
            <w:r w:rsidRPr="00F2148E">
              <w:t>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Determine facilities management performance needs in consultation with relevant persons.</w:t>
            </w: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Conduct risk assessment of facilities management outcomes according to regulatory and workplace requirements.</w:t>
            </w: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Analyse relevant industry benchmarks to assess expected performance of assets in varying market conditions.</w:t>
            </w: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Identify relevant industry, workplace and regulatory requirements to establish user, contractual and legal compliance for facilities performa</w:t>
            </w:r>
            <w:r w:rsidRPr="00F2148E">
              <w:t>nce.</w:t>
            </w: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Prepare facilities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Prepare comprehensive facilities management plan to meet facilities management aims and objectives according to client and workplace requirements.</w:t>
            </w: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Establish quality assurance goals and strategies according to facilities management plan.</w:t>
            </w: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Determine monitoring and reporting arrangements for facilities management plan to meet client requirements.</w:t>
            </w: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Conduct life cycle analysis and plan capital investment and disposal strategies according to workplace requirements.</w:t>
            </w: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Organise resources and support processes.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Organise financial, physical and human resource requirements for facilities managemen</w:t>
            </w:r>
            <w:r w:rsidRPr="00F2148E">
              <w:t>t plan implementation ensuring efficient use of time and resources.</w:t>
            </w: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Disseminate information to support implementation of facilities management plan according to workplace requirements.</w:t>
            </w: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Clearly define and document roles and responsibilities associated with facilities management plan implementation.</w:t>
            </w: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Review, evaluate and modify facilities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Review and evaluate facilities management plan in consultation with relevant persons according to workplace requirements.</w:t>
            </w: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 xml:space="preserve">Evaluate facilities management plan outcomes using systematic review processes and suitable evaluation </w:t>
            </w:r>
            <w:r w:rsidRPr="00F2148E">
              <w:t>methods according to wor</w:t>
            </w:r>
            <w:r w:rsidRPr="00F2148E">
              <w:t>kplace requirements.</w:t>
            </w: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Review evaluation findings and incorporate recommended modifications and corrective actions into facilities management plan.</w:t>
            </w:r>
          </w:p>
        </w:tc>
      </w:tr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48E" w:rsidP="00F2148E">
            <w:pPr>
              <w:pStyle w:val="BodyText"/>
            </w:pPr>
            <w:r w:rsidRPr="00F2148E">
              <w:t>Securely maintain facilities management plan and related documentation according to regulatory and workplace requirements.</w:t>
            </w:r>
          </w:p>
        </w:tc>
      </w:tr>
    </w:tbl>
    <w:p w:rsidR="00000000" w:rsidRPr="00F2148E" w:rsidP="00F2148E">
      <w:pPr>
        <w:pStyle w:val="BodyText"/>
      </w:pPr>
    </w:p>
    <w:p w:rsidR="00000000" w:rsidRPr="00F2148E" w:rsidP="00F2148E">
      <w:pPr>
        <w:pStyle w:val="AllowPageBreak"/>
      </w:pPr>
    </w:p>
    <w:p w:rsidR="00000000" w:rsidRPr="00F2148E" w:rsidP="00F2148E">
      <w:pPr>
        <w:pStyle w:val="Heading1"/>
      </w:pPr>
      <w:bookmarkStart w:id="6" w:name="O_1196892"/>
      <w:bookmarkEnd w:id="6"/>
      <w:r w:rsidRPr="00F2148E">
        <w:t>Foundation Skills</w:t>
      </w:r>
    </w:p>
    <w:p w:rsidR="00000000" w:rsidRPr="00F2148E" w:rsidP="00510B50">
      <w:pPr>
        <w:pStyle w:val="BodyText"/>
      </w:pPr>
      <w:r w:rsidRPr="00F2148E">
        <w:t>Foundation skills essential to performance are explicit in the performance criteria of this un</w:t>
      </w:r>
      <w:r w:rsidRPr="00F2148E">
        <w:t>it of competency.</w:t>
      </w:r>
    </w:p>
    <w:p w:rsidR="00000000" w:rsidRPr="00F2148E" w:rsidP="00F2148E">
      <w:pPr>
        <w:pStyle w:val="Heading1"/>
      </w:pPr>
      <w:bookmarkStart w:id="7" w:name="O_1196891"/>
      <w:bookmarkEnd w:id="7"/>
      <w:r w:rsidRPr="00F2148E">
        <w:t>Unit Mapping Information</w:t>
      </w:r>
    </w:p>
    <w:p w:rsidR="00000000" w:rsidRPr="00F2148E" w:rsidP="00510B50">
      <w:pPr>
        <w:pStyle w:val="BodyText"/>
      </w:pPr>
      <w:r w:rsidRPr="00F2148E">
        <w:t>Supersedes and is equivalent to CPPDSM6008A Develop strategic facilities management plan.</w:t>
      </w:r>
    </w:p>
    <w:p w:rsidR="00000000" w:rsidRPr="00F2148E" w:rsidP="00F2148E">
      <w:pPr>
        <w:pStyle w:val="Heading1"/>
      </w:pPr>
      <w:bookmarkStart w:id="8" w:name="O_1196884"/>
      <w:bookmarkEnd w:id="8"/>
      <w:r w:rsidRPr="00F2148E">
        <w:t>Links</w:t>
      </w:r>
    </w:p>
    <w:p w:rsidR="00000000" w:rsidRPr="00F2148E" w:rsidP="00510B50">
      <w:pPr>
        <w:pStyle w:val="BodyText"/>
      </w:pPr>
      <w:r w:rsidRPr="00F2148E">
        <w:t xml:space="preserve">Companion volumes to this training package are available at the VETNet website </w:t>
      </w:r>
      <w:r w:rsidRPr="00F2148E">
        <w:t xml:space="preserve">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515A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2148E" w:rsidP="00510B50">
      <w:pPr>
        <w:pStyle w:val="BodyText"/>
        <w:sectPr w:rsidSect="00F214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148E" w:rsidP="00F2148E">
      <w:pPr>
        <w:pStyle w:val="SuperHeading"/>
      </w:pPr>
      <w:r w:rsidRPr="00F2148E">
        <w:t>Assessment Requirements for CPPDSM6008 Develop and implement strategic facilities management plans</w:t>
      </w:r>
    </w:p>
    <w:p w:rsidR="00000000" w:rsidRPr="00F2148E" w:rsidP="00F2148E">
      <w:pPr>
        <w:pStyle w:val="Heading1"/>
      </w:pPr>
      <w:bookmarkStart w:id="9" w:name="O_1196886"/>
      <w:bookmarkEnd w:id="9"/>
      <w:r w:rsidRPr="00F214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F21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48E">
            <w:pPr>
              <w:pStyle w:val="BodyText"/>
              <w:rPr>
                <w:lang w:val="en-NZ"/>
              </w:rPr>
            </w:pPr>
            <w:r w:rsidRPr="00F2148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48E" w:rsidP="00F2148E">
            <w:pPr>
              <w:pStyle w:val="BodyText"/>
            </w:pPr>
            <w:r w:rsidRPr="00F2148E">
              <w:t>This version first released with CPP Property Services Training Package Release 15.0.</w:t>
            </w:r>
          </w:p>
          <w:p w:rsidR="00000000" w:rsidRPr="00F2148E" w:rsidP="00F2148E">
            <w:pPr>
              <w:pStyle w:val="BodyText"/>
            </w:pPr>
            <w:r w:rsidRPr="00F2148E">
              <w:t>Supersedes and is equivalent to CPPDSM6008A Develop strategic facilities management plan. Change to unit title to clarify outcome.  Unit up</w:t>
            </w:r>
            <w:r w:rsidRPr="00F2148E">
              <w:t xml:space="preserve">dated to meet the Standards for Training Packages 2012. </w:t>
            </w:r>
          </w:p>
        </w:tc>
      </w:tr>
    </w:tbl>
    <w:p w:rsidR="00000000" w:rsidRPr="00F2148E" w:rsidP="00F2148E">
      <w:pPr>
        <w:pStyle w:val="BodyText"/>
      </w:pPr>
    </w:p>
    <w:p w:rsidR="00000000" w:rsidRPr="00F2148E" w:rsidP="00F2148E">
      <w:pPr>
        <w:pStyle w:val="AllowPageBreak"/>
      </w:pPr>
    </w:p>
    <w:p w:rsidR="00000000" w:rsidRPr="00F2148E" w:rsidP="00F2148E">
      <w:pPr>
        <w:pStyle w:val="Heading1"/>
      </w:pPr>
      <w:bookmarkStart w:id="10" w:name="O_1196889"/>
      <w:bookmarkEnd w:id="10"/>
      <w:r w:rsidRPr="00F2148E">
        <w:t>Performance Evidence</w:t>
      </w:r>
    </w:p>
    <w:p w:rsidR="00000000" w:rsidRPr="00F2148E" w:rsidP="00510B50">
      <w:pPr>
        <w:pStyle w:val="BodyText"/>
      </w:pPr>
      <w:r w:rsidRPr="00F2148E">
        <w:t xml:space="preserve">To demonstrate competency, a candidate must meet the elements and performance criteria of this unit by developing and implementing one comprehensive written </w:t>
      </w:r>
      <w:r w:rsidRPr="00F2148E">
        <w:t>strategic facilities management plan.</w:t>
      </w:r>
    </w:p>
    <w:p w:rsidR="00000000" w:rsidRPr="00F2148E" w:rsidP="00F2148E">
      <w:pPr>
        <w:pStyle w:val="Heading1"/>
      </w:pPr>
      <w:bookmarkStart w:id="11" w:name="O_1196888"/>
      <w:bookmarkEnd w:id="11"/>
      <w:r w:rsidRPr="00F2148E">
        <w:t>Knowledge Evidence</w:t>
      </w:r>
    </w:p>
    <w:p w:rsidR="00000000" w:rsidRPr="00F2148E" w:rsidP="00510B50">
      <w:pPr>
        <w:pStyle w:val="BodyText"/>
      </w:pPr>
      <w:r w:rsidRPr="00F2148E">
        <w:t>To be competent in this unit, a candidate must demonstrate knowledge of:</w:t>
      </w:r>
    </w:p>
    <w:p w:rsidR="00000000" w:rsidRPr="00F2148E" w:rsidP="00F2148E">
      <w:pPr>
        <w:pStyle w:val="ListBullet"/>
      </w:pPr>
      <w:r w:rsidRPr="00F2148E">
        <w:t>building services and operation methods and practices relevant to facilities management</w:t>
      </w:r>
    </w:p>
    <w:p w:rsidR="00000000" w:rsidRPr="00F2148E" w:rsidP="00F2148E">
      <w:pPr>
        <w:pStyle w:val="ListBullet"/>
      </w:pPr>
      <w:r w:rsidRPr="00F2148E">
        <w:t>compliance requirements of legislation, regulations, codes and standards relevant to developing and implementing strategic facilities management plans:</w:t>
      </w:r>
    </w:p>
    <w:p w:rsidR="00000000" w:rsidRPr="00F2148E" w:rsidP="00F2148E">
      <w:pPr>
        <w:pStyle w:val="ListBullet2"/>
      </w:pPr>
      <w:r w:rsidRPr="00F2148E">
        <w:t>anti-discrimination</w:t>
      </w:r>
    </w:p>
    <w:p w:rsidR="00000000" w:rsidRPr="00F2148E" w:rsidP="00F2148E">
      <w:pPr>
        <w:pStyle w:val="ListBullet2"/>
      </w:pPr>
      <w:r w:rsidRPr="00F2148E">
        <w:t>building control legislation</w:t>
      </w:r>
    </w:p>
    <w:p w:rsidR="00000000" w:rsidRPr="00F2148E" w:rsidP="00F2148E">
      <w:pPr>
        <w:pStyle w:val="ListBullet2"/>
      </w:pPr>
      <w:r w:rsidRPr="00F2148E">
        <w:t>consumer protection</w:t>
      </w:r>
    </w:p>
    <w:p w:rsidR="00000000" w:rsidRPr="00F2148E" w:rsidP="00F2148E">
      <w:pPr>
        <w:pStyle w:val="ListBullet2"/>
      </w:pPr>
      <w:r w:rsidRPr="00F2148E">
        <w:t>environmental protection</w:t>
      </w:r>
    </w:p>
    <w:p w:rsidR="00000000" w:rsidRPr="00F2148E" w:rsidP="00F2148E">
      <w:pPr>
        <w:pStyle w:val="ListBullet2"/>
      </w:pPr>
      <w:r w:rsidRPr="00F2148E">
        <w:t>financial</w:t>
      </w:r>
      <w:r w:rsidRPr="00F2148E">
        <w:t xml:space="preserve"> probity</w:t>
      </w:r>
    </w:p>
    <w:p w:rsidR="00000000" w:rsidRPr="00F2148E" w:rsidP="00F2148E">
      <w:pPr>
        <w:pStyle w:val="ListBullet2"/>
      </w:pPr>
      <w:r w:rsidRPr="00F2148E">
        <w:t>franchise and business structures</w:t>
      </w:r>
    </w:p>
    <w:p w:rsidR="00000000" w:rsidRPr="00F2148E" w:rsidP="00F2148E">
      <w:pPr>
        <w:pStyle w:val="ListBullet2"/>
      </w:pPr>
      <w:r w:rsidRPr="00F2148E">
        <w:t>National Construction Code (NCC) and relevant Australian Standards</w:t>
      </w:r>
    </w:p>
    <w:p w:rsidR="00000000" w:rsidRPr="00F2148E" w:rsidP="00F2148E">
      <w:pPr>
        <w:pStyle w:val="ListBullet2"/>
      </w:pPr>
      <w:r w:rsidRPr="00F2148E">
        <w:t>privacy</w:t>
      </w:r>
    </w:p>
    <w:p w:rsidR="00000000" w:rsidRPr="00F2148E" w:rsidP="00F2148E">
      <w:pPr>
        <w:pStyle w:val="ListBullet2"/>
      </w:pPr>
      <w:r w:rsidRPr="00F2148E">
        <w:t>property sales, leasing and management</w:t>
      </w:r>
    </w:p>
    <w:p w:rsidR="00000000" w:rsidRPr="00F2148E" w:rsidP="00F2148E">
      <w:pPr>
        <w:pStyle w:val="ListBullet2"/>
      </w:pPr>
      <w:r w:rsidRPr="00F2148E">
        <w:t>work health and safety (WHS)</w:t>
      </w:r>
    </w:p>
    <w:p w:rsidR="00000000" w:rsidRPr="00F2148E" w:rsidP="00F2148E">
      <w:pPr>
        <w:pStyle w:val="ListBullet"/>
      </w:pPr>
      <w:r w:rsidRPr="00F2148E">
        <w:t>financial analysis and forecasting principles</w:t>
      </w:r>
    </w:p>
    <w:p w:rsidR="00000000" w:rsidRPr="00F2148E" w:rsidP="00F2148E">
      <w:pPr>
        <w:pStyle w:val="ListBullet"/>
      </w:pPr>
      <w:r w:rsidRPr="00F2148E">
        <w:t>impact analysis and inv</w:t>
      </w:r>
      <w:r w:rsidRPr="00F2148E">
        <w:t>estment scenario planning</w:t>
      </w:r>
    </w:p>
    <w:p w:rsidR="00000000" w:rsidRPr="00F2148E" w:rsidP="00F2148E">
      <w:pPr>
        <w:pStyle w:val="ListBullet"/>
      </w:pPr>
      <w:r w:rsidRPr="00F2148E">
        <w:t>industry performance benchmarks, including use and application of value analysis and benchmarking techniques</w:t>
      </w:r>
    </w:p>
    <w:p w:rsidR="00000000" w:rsidRPr="00F2148E" w:rsidP="00F2148E">
      <w:pPr>
        <w:pStyle w:val="ListBullet"/>
      </w:pPr>
      <w:r w:rsidRPr="00F2148E">
        <w:t>long-range and annual facility planning techniques and practices</w:t>
      </w:r>
    </w:p>
    <w:p w:rsidR="00000000" w:rsidRPr="00F2148E" w:rsidP="00F2148E">
      <w:pPr>
        <w:pStyle w:val="ListBullet"/>
      </w:pPr>
      <w:r w:rsidRPr="00F2148E">
        <w:t>methods for conducting life cycle analysis in facilities management:</w:t>
      </w:r>
    </w:p>
    <w:p w:rsidR="00000000" w:rsidRPr="00F2148E" w:rsidP="00F2148E">
      <w:pPr>
        <w:pStyle w:val="ListBullet2"/>
      </w:pPr>
      <w:r w:rsidRPr="00F2148E">
        <w:t>computer modelling</w:t>
      </w:r>
    </w:p>
    <w:p w:rsidR="00000000" w:rsidRPr="00F2148E" w:rsidP="00F2148E">
      <w:pPr>
        <w:pStyle w:val="ListBullet2"/>
      </w:pPr>
      <w:r w:rsidRPr="00F2148E">
        <w:t>examination of cash flows and other financial projections</w:t>
      </w:r>
    </w:p>
    <w:p w:rsidR="00000000" w:rsidRPr="00F2148E" w:rsidP="00F2148E">
      <w:pPr>
        <w:pStyle w:val="ListBullet2"/>
      </w:pPr>
      <w:r w:rsidRPr="00F2148E">
        <w:t>quantitative and qualitative analysis</w:t>
      </w:r>
    </w:p>
    <w:p w:rsidR="00000000" w:rsidRPr="00F2148E" w:rsidP="00F2148E">
      <w:pPr>
        <w:pStyle w:val="ListBullet2"/>
      </w:pPr>
      <w:r w:rsidRPr="00F2148E">
        <w:t>probability analysis</w:t>
      </w:r>
    </w:p>
    <w:p w:rsidR="00000000" w:rsidRPr="00F2148E" w:rsidP="00F2148E">
      <w:pPr>
        <w:pStyle w:val="ListBullet2"/>
      </w:pPr>
      <w:r w:rsidRPr="00F2148E">
        <w:t>time series recognition</w:t>
      </w:r>
    </w:p>
    <w:p w:rsidR="00000000" w:rsidRPr="00F2148E" w:rsidP="00F2148E">
      <w:pPr>
        <w:pStyle w:val="ListBullet"/>
      </w:pPr>
      <w:r w:rsidRPr="00F2148E">
        <w:t xml:space="preserve">principles and practices </w:t>
      </w:r>
      <w:r w:rsidRPr="00F2148E">
        <w:t>of performance measurement, including review and evaluation procedures, processes and techniques</w:t>
      </w:r>
    </w:p>
    <w:p w:rsidR="00000000" w:rsidRPr="00F2148E" w:rsidP="00F2148E">
      <w:pPr>
        <w:pStyle w:val="ListBullet"/>
      </w:pPr>
      <w:r w:rsidRPr="00F2148E">
        <w:t>principles and processes of objective setting</w:t>
      </w:r>
    </w:p>
    <w:p w:rsidR="00000000" w:rsidRPr="00F2148E" w:rsidP="00F2148E">
      <w:pPr>
        <w:pStyle w:val="ListBullet"/>
      </w:pPr>
      <w:r w:rsidRPr="00F2148E">
        <w:t>types of assets associated with facilities management:</w:t>
      </w:r>
    </w:p>
    <w:p w:rsidR="00000000" w:rsidRPr="00F2148E" w:rsidP="00F2148E">
      <w:pPr>
        <w:pStyle w:val="ListBullet2"/>
      </w:pPr>
      <w:r w:rsidRPr="00F2148E">
        <w:t>buildings</w:t>
      </w:r>
    </w:p>
    <w:p w:rsidR="00000000" w:rsidRPr="00F2148E" w:rsidP="00F2148E">
      <w:pPr>
        <w:pStyle w:val="ListBullet2"/>
      </w:pPr>
      <w:r w:rsidRPr="00F2148E">
        <w:t>business and marketing contracts</w:t>
      </w:r>
    </w:p>
    <w:p w:rsidR="00000000" w:rsidRPr="00F2148E" w:rsidP="00F2148E">
      <w:pPr>
        <w:pStyle w:val="ListBullet2"/>
      </w:pPr>
      <w:r w:rsidRPr="00F2148E">
        <w:t>equipment</w:t>
      </w:r>
    </w:p>
    <w:p w:rsidR="00000000" w:rsidRPr="00F2148E" w:rsidP="00F2148E">
      <w:pPr>
        <w:pStyle w:val="ListBullet2"/>
      </w:pPr>
      <w:r w:rsidRPr="00F2148E">
        <w:t>furniture</w:t>
      </w:r>
    </w:p>
    <w:p w:rsidR="00000000" w:rsidRPr="00F2148E" w:rsidP="00F2148E">
      <w:pPr>
        <w:pStyle w:val="ListBullet2"/>
      </w:pPr>
      <w:r w:rsidRPr="00F2148E">
        <w:t>goodwill</w:t>
      </w:r>
    </w:p>
    <w:p w:rsidR="00000000" w:rsidRPr="00F2148E" w:rsidP="00F2148E">
      <w:pPr>
        <w:pStyle w:val="ListBullet2"/>
      </w:pPr>
      <w:r w:rsidRPr="00F2148E">
        <w:t>land</w:t>
      </w:r>
    </w:p>
    <w:p w:rsidR="00000000" w:rsidRPr="00F2148E" w:rsidP="00F2148E">
      <w:pPr>
        <w:pStyle w:val="ListBullet2"/>
      </w:pPr>
      <w:r w:rsidRPr="00F2148E">
        <w:t>property</w:t>
      </w:r>
    </w:p>
    <w:p w:rsidR="00000000" w:rsidRPr="00F2148E" w:rsidP="00F2148E">
      <w:pPr>
        <w:pStyle w:val="ListBullet2"/>
      </w:pPr>
      <w:r w:rsidRPr="00F2148E">
        <w:t>vehicles</w:t>
      </w:r>
    </w:p>
    <w:p w:rsidR="00000000" w:rsidRPr="00F2148E" w:rsidP="00F2148E">
      <w:pPr>
        <w:pStyle w:val="ListBullet"/>
      </w:pPr>
      <w:r w:rsidRPr="00F2148E">
        <w:t>workplace requirements for developing and implementing strategic facilities management plans:</w:t>
      </w:r>
    </w:p>
    <w:p w:rsidR="00000000" w:rsidRPr="00F2148E" w:rsidP="00F2148E">
      <w:pPr>
        <w:pStyle w:val="ListBullet2"/>
      </w:pPr>
      <w:r w:rsidRPr="00F2148E">
        <w:t>client service</w:t>
      </w:r>
    </w:p>
    <w:p w:rsidR="00000000" w:rsidRPr="00F2148E" w:rsidP="00F2148E">
      <w:pPr>
        <w:pStyle w:val="ListBullet2"/>
      </w:pPr>
      <w:r w:rsidRPr="00F2148E">
        <w:t>documentation and reporting</w:t>
      </w:r>
    </w:p>
    <w:p w:rsidR="00000000" w:rsidRPr="00F2148E" w:rsidP="00F2148E">
      <w:pPr>
        <w:pStyle w:val="ListBullet2"/>
      </w:pPr>
      <w:r w:rsidRPr="00F2148E">
        <w:t>quality systems</w:t>
      </w:r>
    </w:p>
    <w:p w:rsidR="00000000" w:rsidRPr="00F2148E" w:rsidP="00F2148E">
      <w:pPr>
        <w:pStyle w:val="ListBullet2"/>
      </w:pPr>
      <w:r w:rsidRPr="00F2148E">
        <w:t>work role boundaries - responsibilities, limitations and pr</w:t>
      </w:r>
      <w:r w:rsidRPr="00F2148E">
        <w:t>ofessional abilities.</w:t>
      </w:r>
    </w:p>
    <w:p w:rsidR="00000000" w:rsidRPr="00F2148E" w:rsidP="00F2148E">
      <w:pPr>
        <w:pStyle w:val="AllowPageBreak"/>
      </w:pPr>
    </w:p>
    <w:p w:rsidR="00000000" w:rsidRPr="00F2148E" w:rsidP="00F2148E">
      <w:pPr>
        <w:pStyle w:val="Heading1"/>
      </w:pPr>
      <w:bookmarkStart w:id="12" w:name="O_1196887"/>
      <w:bookmarkEnd w:id="12"/>
      <w:r w:rsidRPr="00F2148E">
        <w:t>Assessment Conditions</w:t>
      </w:r>
    </w:p>
    <w:p w:rsidR="00000000" w:rsidRPr="00F2148E" w:rsidP="00510B50">
      <w:pPr>
        <w:pStyle w:val="BodyText"/>
      </w:pPr>
      <w:r w:rsidRPr="00F2148E">
        <w:t xml:space="preserve">Assessors must meet the requirements for assessors contained in the Standards for Registered Training Organisations. </w:t>
      </w:r>
    </w:p>
    <w:p w:rsidR="00000000" w:rsidRPr="00F2148E" w:rsidP="00510B50">
      <w:pPr>
        <w:pStyle w:val="BodyText"/>
      </w:pPr>
      <w:r w:rsidRPr="00F2148E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F2148E" w:rsidP="00510B50">
      <w:pPr>
        <w:pStyle w:val="BodyText"/>
      </w:pPr>
      <w:r w:rsidRPr="00F2148E">
        <w:t>Candidates must have access to documentation, info</w:t>
      </w:r>
      <w:r w:rsidRPr="00F2148E">
        <w:t>rmation and technologies required to achieve the performance criteria and performance evidence.</w:t>
      </w:r>
    </w:p>
    <w:p w:rsidR="00000000" w:rsidRPr="00F2148E" w:rsidP="00F2148E">
      <w:pPr>
        <w:pStyle w:val="Heading1"/>
      </w:pPr>
      <w:bookmarkStart w:id="13" w:name="O_1196885"/>
      <w:bookmarkEnd w:id="13"/>
      <w:r w:rsidRPr="00F2148E">
        <w:t>Links</w:t>
      </w:r>
    </w:p>
    <w:p w:rsidR="00000000" w:rsidRPr="00F2148E" w:rsidP="00510B50">
      <w:pPr>
        <w:pStyle w:val="BodyText"/>
      </w:pPr>
      <w:r w:rsidRPr="00F2148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515A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2148E" w:rsidP="00F2148E"/>
    <w:sectPr w:rsidSect="00F214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8E" w:rsidRPr="00510B50" w:rsidP="00510B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B50" w:rsidP="00F21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0B50" w:rsidP="00F21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10B50" w:rsidP="00F214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8E" w:rsidP="00F21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0B50">
      <w:t>Approved</w:t>
    </w:r>
    <w:r w:rsidR="00510B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0B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0B50">
      <w:rPr>
        <w:noProof/>
      </w:rPr>
      <w:t>4</w:t>
    </w:r>
    <w:r>
      <w:rPr>
        <w:noProof/>
      </w:rPr>
      <w:fldChar w:fldCharType="end"/>
    </w:r>
  </w:p>
  <w:p w:rsidR="00F2148E" w:rsidP="00F21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0B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0B50">
      <w:t>BuildSkills Australia</w:t>
    </w:r>
    <w:r w:rsidR="00510B50">
      <w:fldChar w:fldCharType="end"/>
    </w:r>
  </w:p>
  <w:p w:rsidR="00F2148E" w:rsidP="00F21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B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148E" w:rsidRPr="00510B50" w:rsidP="00510B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B50" w:rsidRPr="002D2AF8" w:rsidP="00F21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CPPDSM6008 Develop and implement strategic facilities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0B50" w:rsidP="00F214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48E" w:rsidRPr="002D2AF8" w:rsidP="00F21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0B50">
      <w:t>CPPDSM6008 Develop and implement strategic facilities management plans</w:t>
    </w:r>
    <w:r w:rsidR="00510B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0B50">
      <w:rPr>
        <w:noProof/>
      </w:rPr>
      <w:t>2 March 2025</w:t>
    </w:r>
    <w:r>
      <w:fldChar w:fldCharType="end"/>
    </w:r>
  </w:p>
  <w:p w:rsidR="00F2148E" w:rsidP="00F21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9A5A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4EF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806C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48E"/>
  </w:style>
  <w:style w:type="character" w:customStyle="1" w:styleId="Heading1Char">
    <w:name w:val="Heading 1 Char"/>
    <w:basedOn w:val="DefaultParagraphFont"/>
    <w:link w:val="Heading1"/>
    <w:rsid w:val="00F21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14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4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14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14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1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1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1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4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4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1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148E"/>
    <w:rPr>
      <w:b/>
      <w:spacing w:val="0"/>
    </w:rPr>
  </w:style>
  <w:style w:type="paragraph" w:customStyle="1" w:styleId="SuperTitle">
    <w:name w:val="SuperTitle"/>
    <w:basedOn w:val="Title"/>
    <w:rsid w:val="00F21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1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4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48E"/>
    <w:rPr>
      <w:i/>
    </w:rPr>
  </w:style>
  <w:style w:type="paragraph" w:styleId="Caption">
    <w:name w:val="caption"/>
    <w:basedOn w:val="BodyText"/>
    <w:next w:val="Normal"/>
    <w:qFormat/>
    <w:rsid w:val="00F21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48E"/>
  </w:style>
  <w:style w:type="paragraph" w:styleId="TableofFigures">
    <w:name w:val="table of figures"/>
    <w:basedOn w:val="Normal"/>
    <w:next w:val="Normal"/>
    <w:semiHidden/>
    <w:rsid w:val="00F21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4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148E"/>
    <w:rPr>
      <w:rFonts w:ascii="Wingdings" w:hAnsi="Wingdings"/>
    </w:rPr>
  </w:style>
  <w:style w:type="paragraph" w:customStyle="1" w:styleId="TableHeading">
    <w:name w:val="Table Heading"/>
    <w:basedOn w:val="HeadingBase"/>
    <w:rsid w:val="00F21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148E"/>
    <w:rPr>
      <w:color w:val="0033CC"/>
      <w:u w:val="none"/>
    </w:rPr>
  </w:style>
  <w:style w:type="paragraph" w:customStyle="1" w:styleId="BodyTextRight">
    <w:name w:val="Body Text Right"/>
    <w:basedOn w:val="BodyText"/>
    <w:rsid w:val="00F21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4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48E"/>
    <w:rPr>
      <w:sz w:val="32"/>
    </w:rPr>
  </w:style>
  <w:style w:type="paragraph" w:customStyle="1" w:styleId="HeadingProcedure">
    <w:name w:val="Heading Procedure"/>
    <w:basedOn w:val="HeadingBase"/>
    <w:next w:val="Normal"/>
    <w:rsid w:val="00F21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148E"/>
    <w:pPr>
      <w:spacing w:before="60" w:after="60"/>
    </w:pPr>
  </w:style>
  <w:style w:type="paragraph" w:styleId="ListContinue">
    <w:name w:val="List Continue"/>
    <w:basedOn w:val="List"/>
    <w:rsid w:val="00F2148E"/>
    <w:pPr>
      <w:ind w:firstLine="0"/>
    </w:pPr>
  </w:style>
  <w:style w:type="paragraph" w:customStyle="1" w:styleId="ListNote">
    <w:name w:val="List Note"/>
    <w:basedOn w:val="List"/>
    <w:rsid w:val="00F21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48E"/>
    <w:rPr>
      <w:rFonts w:ascii="Courier New" w:hAnsi="Courier New"/>
    </w:rPr>
  </w:style>
  <w:style w:type="paragraph" w:customStyle="1" w:styleId="NoteBullet">
    <w:name w:val="Note Bullet"/>
    <w:basedOn w:val="Note"/>
    <w:rsid w:val="00F21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4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1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48E"/>
    <w:rPr>
      <w:b/>
      <w:smallCaps/>
    </w:rPr>
  </w:style>
  <w:style w:type="paragraph" w:customStyle="1" w:styleId="TableListNumber">
    <w:name w:val="Table List Number"/>
    <w:basedOn w:val="ListNumber"/>
    <w:rsid w:val="00F21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48E"/>
    <w:pPr>
      <w:numPr>
        <w:numId w:val="9"/>
      </w:numPr>
    </w:pPr>
  </w:style>
  <w:style w:type="paragraph" w:customStyle="1" w:styleId="ListAlpha2">
    <w:name w:val="List Alpha 2"/>
    <w:basedOn w:val="List2"/>
    <w:rsid w:val="00F2148E"/>
    <w:pPr>
      <w:numPr>
        <w:numId w:val="8"/>
      </w:numPr>
    </w:pPr>
  </w:style>
  <w:style w:type="paragraph" w:styleId="List2">
    <w:name w:val="List 2"/>
    <w:basedOn w:val="BodyText"/>
    <w:rsid w:val="00F21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4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4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148E"/>
    <w:pPr>
      <w:numPr>
        <w:numId w:val="4"/>
      </w:numPr>
    </w:pPr>
  </w:style>
  <w:style w:type="paragraph" w:styleId="ListContinue2">
    <w:name w:val="List Continue 2"/>
    <w:basedOn w:val="List2"/>
    <w:rsid w:val="00F2148E"/>
    <w:pPr>
      <w:ind w:firstLine="0"/>
    </w:pPr>
  </w:style>
  <w:style w:type="paragraph" w:styleId="ListContinue3">
    <w:name w:val="List Continue 3"/>
    <w:basedOn w:val="List3"/>
    <w:rsid w:val="00F2148E"/>
    <w:pPr>
      <w:ind w:left="1021" w:firstLine="0"/>
    </w:pPr>
  </w:style>
  <w:style w:type="paragraph" w:styleId="ListContinue4">
    <w:name w:val="List Continue 4"/>
    <w:basedOn w:val="List4"/>
    <w:rsid w:val="00F2148E"/>
    <w:pPr>
      <w:ind w:firstLine="0"/>
    </w:pPr>
  </w:style>
  <w:style w:type="paragraph" w:styleId="ListContinue5">
    <w:name w:val="List Continue 5"/>
    <w:basedOn w:val="List5"/>
    <w:rsid w:val="00F2148E"/>
    <w:pPr>
      <w:ind w:firstLine="0"/>
    </w:pPr>
  </w:style>
  <w:style w:type="paragraph" w:styleId="ListNumber3">
    <w:name w:val="List Number 3"/>
    <w:basedOn w:val="List3"/>
    <w:rsid w:val="00F2148E"/>
    <w:pPr>
      <w:numPr>
        <w:numId w:val="5"/>
      </w:numPr>
    </w:pPr>
  </w:style>
  <w:style w:type="paragraph" w:styleId="ListNumber4">
    <w:name w:val="List Number 4"/>
    <w:basedOn w:val="List4"/>
    <w:rsid w:val="00F2148E"/>
    <w:pPr>
      <w:numPr>
        <w:numId w:val="6"/>
      </w:numPr>
    </w:pPr>
  </w:style>
  <w:style w:type="paragraph" w:styleId="ListNumber5">
    <w:name w:val="List Number 5"/>
    <w:basedOn w:val="List5"/>
    <w:rsid w:val="00F2148E"/>
    <w:pPr>
      <w:numPr>
        <w:numId w:val="7"/>
      </w:numPr>
    </w:pPr>
  </w:style>
  <w:style w:type="paragraph" w:styleId="BlockText">
    <w:name w:val="Block Text"/>
    <w:basedOn w:val="Normal"/>
    <w:rsid w:val="00F21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48E"/>
    <w:rPr>
      <w:sz w:val="16"/>
      <w:vertAlign w:val="superscript"/>
    </w:rPr>
  </w:style>
  <w:style w:type="character" w:customStyle="1" w:styleId="Symbols">
    <w:name w:val="Symbols"/>
    <w:basedOn w:val="DefaultParagraphFont"/>
    <w:rsid w:val="00F2148E"/>
    <w:rPr>
      <w:rFonts w:ascii="Symbol" w:hAnsi="Symbol"/>
    </w:rPr>
  </w:style>
  <w:style w:type="character" w:customStyle="1" w:styleId="MenuOptions">
    <w:name w:val="Menu Options"/>
    <w:basedOn w:val="DefaultParagraphFont"/>
    <w:rsid w:val="00F21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48E"/>
    <w:rPr>
      <w:b/>
    </w:rPr>
  </w:style>
  <w:style w:type="character" w:customStyle="1" w:styleId="Underlined">
    <w:name w:val="Underlined"/>
    <w:basedOn w:val="DefaultParagraphFont"/>
    <w:rsid w:val="00F2148E"/>
    <w:rPr>
      <w:u w:val="single"/>
    </w:rPr>
  </w:style>
  <w:style w:type="paragraph" w:customStyle="1" w:styleId="TableBodyTextRight">
    <w:name w:val="Table Body Text Right"/>
    <w:basedOn w:val="TableBodyText"/>
    <w:rsid w:val="00F21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48E"/>
    <w:rPr>
      <w:sz w:val="18"/>
    </w:rPr>
  </w:style>
  <w:style w:type="paragraph" w:customStyle="1" w:styleId="BodySmallRight">
    <w:name w:val="Body Small Right"/>
    <w:basedOn w:val="BodyTextRight"/>
    <w:rsid w:val="00F2148E"/>
    <w:rPr>
      <w:sz w:val="18"/>
      <w:szCs w:val="18"/>
    </w:rPr>
  </w:style>
  <w:style w:type="paragraph" w:customStyle="1" w:styleId="MarginEdition">
    <w:name w:val="Margin Edition"/>
    <w:basedOn w:val="MarginNote"/>
    <w:rsid w:val="00F21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48E"/>
    <w:rPr>
      <w:sz w:val="2"/>
      <w:szCs w:val="2"/>
    </w:rPr>
  </w:style>
  <w:style w:type="character" w:customStyle="1" w:styleId="Small">
    <w:name w:val="Small"/>
    <w:basedOn w:val="DefaultParagraphFont"/>
    <w:rsid w:val="00F2148E"/>
    <w:rPr>
      <w:sz w:val="16"/>
    </w:rPr>
  </w:style>
  <w:style w:type="paragraph" w:customStyle="1" w:styleId="WideTable">
    <w:name w:val="Wide Table"/>
    <w:basedOn w:val="Normal"/>
    <w:rsid w:val="00F21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48E"/>
  </w:style>
  <w:style w:type="paragraph" w:styleId="Quote">
    <w:name w:val="Quote"/>
    <w:basedOn w:val="Heading1"/>
    <w:link w:val="QuoteChar"/>
    <w:qFormat/>
    <w:rsid w:val="00F21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48E"/>
    <w:pPr>
      <w:pageBreakBefore/>
    </w:pPr>
  </w:style>
  <w:style w:type="paragraph" w:customStyle="1" w:styleId="Border">
    <w:name w:val="Border"/>
    <w:basedOn w:val="Normal"/>
    <w:qFormat/>
    <w:rsid w:val="00F21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48E"/>
    <w:rPr>
      <w:u w:val="single"/>
    </w:rPr>
  </w:style>
  <w:style w:type="character" w:customStyle="1" w:styleId="BoldandItalics">
    <w:name w:val="Bold and Italics"/>
    <w:qFormat/>
    <w:rsid w:val="00F2148E"/>
    <w:rPr>
      <w:b/>
      <w:i/>
      <w:u w:val="none"/>
    </w:rPr>
  </w:style>
  <w:style w:type="paragraph" w:styleId="BalloonText">
    <w:name w:val="Balloon Text"/>
    <w:basedOn w:val="Normal"/>
    <w:link w:val="BalloonTextChar"/>
    <w:rsid w:val="00F21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4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4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148E"/>
    <w:pPr>
      <w:spacing w:before="0" w:after="0"/>
    </w:pPr>
  </w:style>
  <w:style w:type="paragraph" w:customStyle="1" w:styleId="BodyTextBold">
    <w:name w:val="Body Text Bold"/>
    <w:basedOn w:val="BodyText"/>
    <w:qFormat/>
    <w:rsid w:val="00F2148E"/>
    <w:rPr>
      <w:b/>
    </w:rPr>
  </w:style>
  <w:style w:type="character" w:styleId="Hyperlink">
    <w:name w:val="Hyperlink"/>
    <w:basedOn w:val="DefaultParagraphFont"/>
    <w:uiPriority w:val="99"/>
    <w:unhideWhenUsed/>
    <w:rsid w:val="00510B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6469</Characters>
  <Application>Microsoft Office Word</Application>
  <DocSecurity>0</DocSecurity>
  <Lines>239</Lines>
  <Paragraphs>134</Paragraphs>
  <ScaleCrop>false</ScaleCrop>
  <Company>Author-it Software Corporation Ltd.</Company>
  <LinksUpToDate>false</LinksUpToDate>
  <CharactersWithSpaces>7239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CPPDSM6008 Develop and implement strategic facilities management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2025-03-01T21:17:00Z</dcterms:created>
  <dcterms:modified xsi:type="dcterms:W3CDTF">2025-03-01T21:17:00Z</dcterms:modified>
</cp:coreProperties>
</file>