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249" w:rsidP="00153249">
      <w:pPr>
        <w:pStyle w:val="Title"/>
      </w:pPr>
      <w:r>
        <w:fldChar w:fldCharType="begin"/>
      </w:r>
      <w:r>
        <w:instrText xml:space="preserve"> TITLE   \* MERGEFORMAT </w:instrText>
      </w:r>
      <w:r>
        <w:fldChar w:fldCharType="separate"/>
      </w:r>
      <w:r>
        <w:t>CPPDSM5040 Meet ethical and professional standards in managing strata communities</w:t>
      </w:r>
      <w:r>
        <w:fldChar w:fldCharType="end"/>
      </w:r>
    </w:p>
    <w:p w:rsidR="00153249" w:rsidP="00153249">
      <w:pPr>
        <w:pStyle w:val="Version"/>
        <w:sectPr w:rsidSect="00FE0A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A28" w:rsidP="00FE0A28">
      <w:pPr>
        <w:pStyle w:val="SuperHeading"/>
      </w:pPr>
      <w:r w:rsidRPr="00FE0A28">
        <w:t>CPPDSM5040 Meet ethical and professional standards in managing strata communities</w:t>
      </w:r>
    </w:p>
    <w:p w:rsidR="00000000" w:rsidRPr="00FE0A28" w:rsidP="00FE0A28">
      <w:pPr>
        <w:pStyle w:val="Heading1"/>
      </w:pPr>
      <w:bookmarkStart w:id="1" w:name="O_867604"/>
      <w:bookmarkEnd w:id="1"/>
      <w:r w:rsidRPr="00FE0A28">
        <w:t>Modification History</w:t>
      </w:r>
    </w:p>
    <w:p w:rsidR="00000000" w:rsidRPr="00FE0A28" w:rsidP="00153249">
      <w:pPr>
        <w:pStyle w:val="BodyText"/>
      </w:pPr>
      <w:r w:rsidRPr="00FE0A28">
        <w:t>Release 1.</w:t>
      </w:r>
    </w:p>
    <w:p w:rsidR="00000000" w:rsidRPr="00FE0A28" w:rsidP="00153249">
      <w:pPr>
        <w:pStyle w:val="BodyText"/>
      </w:pPr>
      <w:r w:rsidRPr="00FE0A28">
        <w:t>New unit of competency.</w:t>
      </w:r>
    </w:p>
    <w:p w:rsidR="00000000" w:rsidRPr="00FE0A28" w:rsidP="00153249">
      <w:pPr>
        <w:pStyle w:val="BodyText"/>
      </w:pPr>
      <w:r w:rsidRPr="00FE0A28">
        <w:t>This version first released with CPP Property Services Training Package Version 5.</w:t>
      </w:r>
    </w:p>
    <w:p w:rsidR="00000000" w:rsidRPr="00FE0A28" w:rsidP="00FE0A28">
      <w:pPr>
        <w:pStyle w:val="Heading1"/>
      </w:pPr>
      <w:bookmarkStart w:id="2" w:name="O_867612"/>
      <w:bookmarkEnd w:id="2"/>
      <w:r w:rsidRPr="00FE0A28">
        <w:t>Application</w:t>
      </w:r>
    </w:p>
    <w:p w:rsidR="00000000" w:rsidRPr="00FE0A28" w:rsidP="00153249">
      <w:pPr>
        <w:pStyle w:val="BodyText"/>
      </w:pPr>
      <w:r w:rsidRPr="00FE0A28">
        <w:t>This unit of competency specifies the outcomes required to ensure that strata managers apply current and relevant professional, ethical and conduct standards in interacting with lot owners, occupiers, owners committees, and industry sta</w:t>
      </w:r>
      <w:r w:rsidRPr="00FE0A28">
        <w:t>keholders in the general management of strata communities. The unit requires knowledge of professional codes of ethics and their application to practice. It requires the ability to consider a range of ethical issues and to reflect on and continuously devel</w:t>
      </w:r>
      <w:r w:rsidRPr="00FE0A28">
        <w:t>op professional practice.</w:t>
      </w:r>
    </w:p>
    <w:p w:rsidR="00000000" w:rsidRPr="00FE0A28" w:rsidP="00153249">
      <w:pPr>
        <w:pStyle w:val="BodyText"/>
      </w:pPr>
      <w:r w:rsidRPr="00FE0A28">
        <w:t>The unit supports the work of those involved in managing strata communities. It applies to strata managers.</w:t>
      </w:r>
    </w:p>
    <w:p w:rsidR="00000000" w:rsidRPr="00FE0A28" w:rsidP="00153249">
      <w:pPr>
        <w:pStyle w:val="BodyText"/>
      </w:pPr>
      <w:r w:rsidRPr="00FE0A28">
        <w:t>Licensing, legislative, regulatory or certification requirements apply to this unit in some States and Territories. Rele</w:t>
      </w:r>
      <w:r w:rsidRPr="00FE0A28">
        <w:t>vant state and territory regulatory authorities should be consulted to confirm those requirements.</w:t>
      </w:r>
    </w:p>
    <w:p w:rsidR="00000000" w:rsidRPr="00FE0A28" w:rsidP="00FE0A28">
      <w:pPr>
        <w:pStyle w:val="Heading1"/>
      </w:pPr>
      <w:bookmarkStart w:id="3" w:name="O_867611"/>
      <w:bookmarkEnd w:id="3"/>
      <w:r w:rsidRPr="00FE0A28">
        <w:t>Pre-requisite Unit</w:t>
      </w:r>
    </w:p>
    <w:p w:rsidR="00000000" w:rsidRPr="00FE0A28" w:rsidP="00153249">
      <w:pPr>
        <w:pStyle w:val="BodyText"/>
      </w:pPr>
      <w:r w:rsidRPr="00FE0A28">
        <w:t>Nil</w:t>
      </w:r>
    </w:p>
    <w:p w:rsidR="00000000" w:rsidRPr="00FE0A28" w:rsidP="00FE0A28">
      <w:pPr>
        <w:pStyle w:val="Heading1"/>
      </w:pPr>
      <w:bookmarkStart w:id="4" w:name="O_867610"/>
      <w:bookmarkEnd w:id="4"/>
      <w:r w:rsidRPr="00FE0A28">
        <w:t>Competency Field</w:t>
      </w:r>
    </w:p>
    <w:p w:rsidR="00000000" w:rsidRPr="00FE0A28" w:rsidP="00153249">
      <w:pPr>
        <w:pStyle w:val="BodyText"/>
      </w:pPr>
      <w:r w:rsidRPr="00FE0A28">
        <w:t>Strata community management</w:t>
      </w:r>
    </w:p>
    <w:p w:rsidR="00000000" w:rsidRPr="00FE0A28" w:rsidP="00FE0A28">
      <w:pPr>
        <w:pStyle w:val="Heading1"/>
      </w:pPr>
      <w:bookmarkStart w:id="5" w:name="O_867609"/>
      <w:bookmarkEnd w:id="5"/>
      <w:r w:rsidRPr="00FE0A28">
        <w:t>Unit Sector</w:t>
      </w:r>
    </w:p>
    <w:p w:rsidR="00000000" w:rsidRPr="00FE0A28" w:rsidP="00153249">
      <w:pPr>
        <w:pStyle w:val="BodyText"/>
      </w:pPr>
      <w:r w:rsidRPr="00FE0A28">
        <w:t>Property services</w:t>
      </w:r>
    </w:p>
    <w:p w:rsidR="00000000" w:rsidRPr="00FE0A28" w:rsidP="00FE0A28">
      <w:pPr>
        <w:pStyle w:val="Heading1"/>
      </w:pPr>
      <w:bookmarkStart w:id="6" w:name="O_867608"/>
      <w:bookmarkEnd w:id="6"/>
      <w:r w:rsidRPr="00FE0A28">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FE0A28">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 xml:space="preserve">Performance criteria describe the performance needed to demonstrate achievement of the element. Where bold italicised text is used, further information is </w:t>
            </w:r>
            <w:r w:rsidRPr="00FE0A28">
              <w:t>detailed in the range of conditions.</w:t>
            </w:r>
          </w:p>
        </w:tc>
      </w:tr>
      <w:tr w:rsidTr="00FE0A2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1.</w:t>
            </w:r>
          </w:p>
        </w:tc>
        <w:tc>
          <w:tcPr>
            <w:tcW w:w="1936" w:type="dxa"/>
            <w:vMerge w:val="restart"/>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Identify professional, ethical and conduct standards.</w:t>
            </w:r>
          </w:p>
        </w:tc>
        <w:tc>
          <w:tcPr>
            <w:tcW w:w="796"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1.1.</w:t>
            </w:r>
          </w:p>
        </w:tc>
        <w:tc>
          <w:tcPr>
            <w:tcW w:w="5610"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 xml:space="preserve">Reliable </w:t>
            </w:r>
            <w:r w:rsidRPr="00FE0A28">
              <w:rPr>
                <w:rStyle w:val="BoldandItalics"/>
              </w:rPr>
              <w:t>sources</w:t>
            </w:r>
            <w:r w:rsidRPr="00FE0A28">
              <w:t xml:space="preserve"> of information are identified and accessed to ensure that personal knowledge of professional, ethical and conduct standards is current, co</w:t>
            </w:r>
            <w:r w:rsidRPr="00FE0A28">
              <w:t>mprehensive and relevant.</w:t>
            </w:r>
          </w:p>
        </w:tc>
      </w:tr>
      <w:tr w:rsidTr="00FE0A2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1.2.</w:t>
            </w:r>
          </w:p>
        </w:tc>
        <w:tc>
          <w:tcPr>
            <w:tcW w:w="5610"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Productive professional relationships and networks are established and maintained to facilitate awareness of current issues relating to professional, ethical and conduct standards.</w:t>
            </w:r>
          </w:p>
        </w:tc>
      </w:tr>
      <w:tr w:rsidTr="00FE0A2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1.3.</w:t>
            </w:r>
          </w:p>
        </w:tc>
        <w:tc>
          <w:tcPr>
            <w:tcW w:w="5610"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Applicable professional, ethical and conduct standards are identified and their relationship to work practices is established.</w:t>
            </w:r>
          </w:p>
        </w:tc>
      </w:tr>
      <w:tr w:rsidTr="00FE0A2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2.</w:t>
            </w:r>
          </w:p>
        </w:tc>
        <w:tc>
          <w:tcPr>
            <w:tcW w:w="1936" w:type="dxa"/>
            <w:vMerge w:val="restart"/>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 xml:space="preserve">Apply professional, ethical and conduct standards. </w:t>
            </w:r>
          </w:p>
        </w:tc>
        <w:tc>
          <w:tcPr>
            <w:tcW w:w="796"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2.1.</w:t>
            </w:r>
          </w:p>
        </w:tc>
        <w:tc>
          <w:tcPr>
            <w:tcW w:w="5610"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Professional, ethical and conduct standards relevant to specific wor</w:t>
            </w:r>
            <w:r w:rsidRPr="00FE0A28">
              <w:t xml:space="preserve">k assignments are identified. </w:t>
            </w:r>
          </w:p>
        </w:tc>
      </w:tr>
      <w:tr w:rsidTr="00FE0A2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FE0A28" w:rsidP="00FE0A28">
            <w:pPr>
              <w:pStyle w:val="BodyText"/>
            </w:pPr>
            <w:r w:rsidRPr="00FE0A28">
              <w:t>2.2.</w:t>
            </w:r>
          </w:p>
        </w:tc>
        <w:tc>
          <w:tcPr>
            <w:tcW w:w="5610"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rPr>
                <w:rStyle w:val="BoldandItalics"/>
              </w:rPr>
              <w:t>Duties and obligations</w:t>
            </w:r>
            <w:r w:rsidRPr="00FE0A28">
              <w:t xml:space="preserve"> associated with complying with professional, ethical and conduct standards are examined and fulfilled.</w:t>
            </w:r>
          </w:p>
        </w:tc>
      </w:tr>
      <w:tr w:rsidTr="00FE0A2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2.3.</w:t>
            </w:r>
          </w:p>
        </w:tc>
        <w:tc>
          <w:tcPr>
            <w:tcW w:w="5610"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Ethical, professional and conduct standards are applied in resolving work-related issues.</w:t>
            </w:r>
          </w:p>
        </w:tc>
      </w:tr>
      <w:tr w:rsidTr="00FE0A2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2.4.</w:t>
            </w:r>
          </w:p>
        </w:tc>
        <w:tc>
          <w:tcPr>
            <w:tcW w:w="5610"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Ethical, professional and conduct standards and practice are promoted with clients and colleagues.</w:t>
            </w:r>
          </w:p>
        </w:tc>
      </w:tr>
      <w:tr w:rsidTr="00FE0A2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2.5.</w:t>
            </w:r>
          </w:p>
        </w:tc>
        <w:tc>
          <w:tcPr>
            <w:tcW w:w="5610"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Situations involving non-compliance with relevant p</w:t>
            </w:r>
            <w:r w:rsidRPr="00FE0A28">
              <w:t>rofessional, ethical and conduct standards are reported in line with organisational, industry and legislative requirements.</w:t>
            </w:r>
          </w:p>
        </w:tc>
      </w:tr>
      <w:tr w:rsidTr="00FE0A2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3.</w:t>
            </w:r>
          </w:p>
        </w:tc>
        <w:tc>
          <w:tcPr>
            <w:tcW w:w="1936" w:type="dxa"/>
            <w:vMerge w:val="restart"/>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Evaluate own professional practice.</w:t>
            </w:r>
          </w:p>
        </w:tc>
        <w:tc>
          <w:tcPr>
            <w:tcW w:w="796"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3.1.</w:t>
            </w:r>
          </w:p>
        </w:tc>
        <w:tc>
          <w:tcPr>
            <w:tcW w:w="5610"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Own professional practice is monitored and reviewed against relevant professional, ethical and conduct standards.</w:t>
            </w:r>
          </w:p>
        </w:tc>
      </w:tr>
      <w:tr w:rsidTr="00FE0A2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3.2.</w:t>
            </w:r>
          </w:p>
        </w:tc>
        <w:tc>
          <w:tcPr>
            <w:tcW w:w="5610"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Advice and feedback are sought on performance to improve ethical practice.</w:t>
            </w:r>
          </w:p>
        </w:tc>
      </w:tr>
      <w:tr w:rsidTr="00FE0A2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3.3.</w:t>
            </w:r>
          </w:p>
        </w:tc>
        <w:tc>
          <w:tcPr>
            <w:tcW w:w="5610" w:type="dxa"/>
            <w:tcBorders>
              <w:top w:val="nil"/>
              <w:left w:val="nil"/>
              <w:bottom w:val="nil"/>
              <w:right w:val="nil"/>
            </w:tcBorders>
            <w:tcMar>
              <w:top w:w="0" w:type="dxa"/>
              <w:left w:w="62" w:type="dxa"/>
              <w:bottom w:w="0" w:type="dxa"/>
              <w:right w:w="62" w:type="dxa"/>
            </w:tcMar>
          </w:tcPr>
          <w:p w:rsidR="00000000" w:rsidRPr="00FE0A28" w:rsidP="00FE0A28">
            <w:pPr>
              <w:pStyle w:val="BodyText"/>
            </w:pPr>
            <w:r w:rsidRPr="00FE0A28">
              <w:t>Professional development activities and networks ar</w:t>
            </w:r>
            <w:r w:rsidRPr="00FE0A28">
              <w:t xml:space="preserve">e evaluated and accessed to address needs in relation to compliance with and knowledge of relevant </w:t>
            </w:r>
            <w:r w:rsidRPr="00FE0A28">
              <w:t>professional, ethical and conduct standards.</w:t>
            </w:r>
          </w:p>
        </w:tc>
      </w:tr>
    </w:tbl>
    <w:p w:rsidR="00000000" w:rsidRPr="00FE0A28" w:rsidP="00FE0A28">
      <w:pPr>
        <w:pStyle w:val="BodyText"/>
      </w:pPr>
    </w:p>
    <w:p w:rsidR="00000000" w:rsidRPr="00FE0A28" w:rsidP="00FE0A28">
      <w:pPr>
        <w:pStyle w:val="AllowPageBreak"/>
      </w:pPr>
    </w:p>
    <w:p w:rsidR="00000000" w:rsidRPr="00FE0A28" w:rsidP="00FE0A28">
      <w:pPr>
        <w:pStyle w:val="Heading1"/>
      </w:pPr>
      <w:bookmarkStart w:id="7" w:name="O_867607"/>
      <w:bookmarkEnd w:id="7"/>
      <w:r w:rsidRPr="00FE0A28">
        <w:t>Foundation Skills</w:t>
      </w:r>
    </w:p>
    <w:tbl>
      <w:tblPr>
        <w:tblW w:w="0" w:type="auto"/>
        <w:tblLayout w:type="fixed"/>
        <w:tblCellMar>
          <w:left w:w="62" w:type="dxa"/>
          <w:right w:w="62" w:type="dxa"/>
        </w:tblCellMar>
        <w:tblLook w:val="0000"/>
      </w:tblPr>
      <w:tblGrid>
        <w:gridCol w:w="2200"/>
        <w:gridCol w:w="6888"/>
      </w:tblGrid>
      <w:tr w:rsidTr="00FE0A28">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This section describes the language, literacy, numeracy and employment skills essential to performance in this unit but not explicit in the performance criteria.</w:t>
            </w:r>
          </w:p>
        </w:tc>
      </w:tr>
      <w:tr w:rsidTr="00FE0A28">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RPr="00FE0A28" w:rsidP="00FE0A28">
            <w:pPr>
              <w:pStyle w:val="BodyText"/>
            </w:pPr>
            <w:r w:rsidRPr="00FE0A28">
              <w:rPr>
                <w:rStyle w:val="SpecialBold"/>
              </w:rPr>
              <w:t>Skill</w:t>
            </w:r>
          </w:p>
        </w:tc>
        <w:tc>
          <w:tcPr>
            <w:tcW w:w="6888"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rPr>
                <w:rStyle w:val="SpecialBold"/>
              </w:rPr>
              <w:t>Performance feature</w:t>
            </w:r>
          </w:p>
        </w:tc>
      </w:tr>
      <w:tr w:rsidTr="00FE0A28">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Learning skills to:</w:t>
            </w:r>
          </w:p>
        </w:tc>
        <w:tc>
          <w:tcPr>
            <w:tcW w:w="6888" w:type="dxa"/>
            <w:tcBorders>
              <w:top w:val="nil"/>
              <w:left w:val="nil"/>
              <w:bottom w:val="nil"/>
              <w:right w:val="nil"/>
            </w:tcBorders>
            <w:tcMar>
              <w:top w:w="0" w:type="dxa"/>
              <w:left w:w="62" w:type="dxa"/>
              <w:bottom w:w="0" w:type="dxa"/>
              <w:right w:w="62" w:type="dxa"/>
            </w:tcMar>
          </w:tcPr>
          <w:p w:rsidR="00000000" w:rsidP="00FE0A28">
            <w:pPr>
              <w:pStyle w:val="ListBullet"/>
              <w:rPr>
                <w:lang w:val="en-NZ"/>
              </w:rPr>
            </w:pPr>
            <w:r w:rsidRPr="00FE0A28">
              <w:t>maintain up-to-date information on professio</w:t>
            </w:r>
            <w:r w:rsidRPr="00FE0A28">
              <w:t>nal, ethical and conduct standards.</w:t>
            </w:r>
          </w:p>
        </w:tc>
      </w:tr>
      <w:tr w:rsidTr="00FE0A28">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Oral communication skills to:</w:t>
            </w:r>
          </w:p>
        </w:tc>
        <w:tc>
          <w:tcPr>
            <w:tcW w:w="6888" w:type="dxa"/>
            <w:tcBorders>
              <w:top w:val="nil"/>
              <w:left w:val="nil"/>
              <w:bottom w:val="nil"/>
              <w:right w:val="nil"/>
            </w:tcBorders>
            <w:tcMar>
              <w:top w:w="0" w:type="dxa"/>
              <w:left w:w="62" w:type="dxa"/>
              <w:bottom w:w="0" w:type="dxa"/>
              <w:right w:w="62" w:type="dxa"/>
            </w:tcMar>
          </w:tcPr>
          <w:p w:rsidR="00000000" w:rsidRPr="00FE0A28" w:rsidP="00FE0A28">
            <w:pPr>
              <w:pStyle w:val="ListBullet"/>
            </w:pPr>
            <w:r w:rsidRPr="00FE0A28">
              <w:t>ask questions to clarify own understanding of professional, ethical and conduct standards</w:t>
            </w:r>
          </w:p>
          <w:p w:rsidR="00000000" w:rsidP="00FE0A28">
            <w:pPr>
              <w:pStyle w:val="ListBullet"/>
              <w:rPr>
                <w:lang w:val="en-NZ"/>
              </w:rPr>
            </w:pPr>
            <w:r w:rsidRPr="00FE0A28">
              <w:t>use language and concepts appropriate to cultural differences.</w:t>
            </w:r>
          </w:p>
        </w:tc>
      </w:tr>
      <w:tr w:rsidTr="00FE0A28">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Reading skills to:</w:t>
            </w:r>
          </w:p>
        </w:tc>
        <w:tc>
          <w:tcPr>
            <w:tcW w:w="6888" w:type="dxa"/>
            <w:tcBorders>
              <w:top w:val="nil"/>
              <w:left w:val="nil"/>
              <w:bottom w:val="nil"/>
              <w:right w:val="nil"/>
            </w:tcBorders>
            <w:tcMar>
              <w:top w:w="0" w:type="dxa"/>
              <w:left w:w="62" w:type="dxa"/>
              <w:bottom w:w="0" w:type="dxa"/>
              <w:right w:w="62" w:type="dxa"/>
            </w:tcMar>
          </w:tcPr>
          <w:p w:rsidR="00000000" w:rsidP="00FE0A28">
            <w:pPr>
              <w:pStyle w:val="ListBullet"/>
              <w:rPr>
                <w:lang w:val="en-NZ"/>
              </w:rPr>
            </w:pPr>
            <w:r w:rsidRPr="00FE0A28">
              <w:t>read, extract information and interpret professional, ethical and conduct standards.</w:t>
            </w:r>
          </w:p>
        </w:tc>
      </w:tr>
      <w:tr w:rsidTr="00FE0A28">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Writing skills to:</w:t>
            </w:r>
          </w:p>
        </w:tc>
        <w:tc>
          <w:tcPr>
            <w:tcW w:w="6888" w:type="dxa"/>
            <w:tcBorders>
              <w:top w:val="nil"/>
              <w:left w:val="nil"/>
              <w:bottom w:val="nil"/>
              <w:right w:val="nil"/>
            </w:tcBorders>
            <w:tcMar>
              <w:top w:w="0" w:type="dxa"/>
              <w:left w:w="62" w:type="dxa"/>
              <w:bottom w:w="0" w:type="dxa"/>
              <w:right w:w="62" w:type="dxa"/>
            </w:tcMar>
          </w:tcPr>
          <w:p w:rsidR="00000000" w:rsidP="00FE0A28">
            <w:pPr>
              <w:pStyle w:val="ListBullet"/>
              <w:rPr>
                <w:lang w:val="en-NZ"/>
              </w:rPr>
            </w:pPr>
            <w:r w:rsidRPr="00FE0A28">
              <w:t>prepare routine text that explains relevant professional, ethical and conduct standards to clients and colleagues.</w:t>
            </w:r>
          </w:p>
        </w:tc>
      </w:tr>
      <w:tr w:rsidTr="00FE0A28">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Technology skills to:</w:t>
            </w:r>
          </w:p>
        </w:tc>
        <w:tc>
          <w:tcPr>
            <w:tcW w:w="6888" w:type="dxa"/>
            <w:tcBorders>
              <w:top w:val="nil"/>
              <w:left w:val="nil"/>
              <w:bottom w:val="nil"/>
              <w:right w:val="nil"/>
            </w:tcBorders>
            <w:tcMar>
              <w:top w:w="0" w:type="dxa"/>
              <w:left w:w="62" w:type="dxa"/>
              <w:bottom w:w="0" w:type="dxa"/>
              <w:right w:w="62" w:type="dxa"/>
            </w:tcMar>
          </w:tcPr>
          <w:p w:rsidR="00000000" w:rsidRPr="00FE0A28" w:rsidP="00FE0A28">
            <w:pPr>
              <w:pStyle w:val="ListBullet"/>
            </w:pPr>
            <w:r w:rsidRPr="00FE0A28">
              <w:t>access onli</w:t>
            </w:r>
            <w:r w:rsidRPr="00FE0A28">
              <w:t>ne sources of information on professional, ethical and conduct standards</w:t>
            </w:r>
          </w:p>
          <w:p w:rsidR="00000000" w:rsidRPr="00FE0A28" w:rsidP="00FE0A28">
            <w:pPr>
              <w:pStyle w:val="ListBullet"/>
            </w:pPr>
            <w:r w:rsidRPr="00FE0A28">
              <w:t>participate in webinars and other electronic forms of professional development relevant to professional, ethical and conduct standards.</w:t>
            </w:r>
          </w:p>
        </w:tc>
      </w:tr>
    </w:tbl>
    <w:p w:rsidR="00000000" w:rsidRPr="00FE0A28" w:rsidP="00FE0A28">
      <w:pPr>
        <w:pStyle w:val="BodyText"/>
      </w:pPr>
    </w:p>
    <w:p w:rsidR="00000000" w:rsidRPr="00FE0A28" w:rsidP="00FE0A28">
      <w:pPr>
        <w:pStyle w:val="AllowPageBreak"/>
      </w:pPr>
    </w:p>
    <w:p w:rsidR="00000000" w:rsidRPr="00FE0A28" w:rsidP="00FE0A28">
      <w:pPr>
        <w:pStyle w:val="Heading1"/>
      </w:pPr>
      <w:bookmarkStart w:id="8" w:name="O_867606"/>
      <w:bookmarkEnd w:id="8"/>
      <w:r w:rsidRPr="00FE0A28">
        <w:t>Range of Conditions</w:t>
      </w:r>
    </w:p>
    <w:tbl>
      <w:tblPr>
        <w:tblW w:w="0" w:type="auto"/>
        <w:tblLayout w:type="fixed"/>
        <w:tblCellMar>
          <w:left w:w="62" w:type="dxa"/>
          <w:right w:w="62" w:type="dxa"/>
        </w:tblCellMar>
        <w:tblLook w:val="0000"/>
      </w:tblPr>
      <w:tblGrid>
        <w:gridCol w:w="2685"/>
        <w:gridCol w:w="6403"/>
      </w:tblGrid>
      <w:tr w:rsidTr="00FE0A28">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t>This section specifies work environments and conditions that may affect performance. Essential operating conditions that may be present (depending on the work situation, needs of the candidate, accessibility of the item, and local industry and regional con</w:t>
            </w:r>
            <w:r w:rsidRPr="00FE0A28">
              <w:t>texts) are included. Bold italicised wording, if used in the performance criteria, is detailed below.</w:t>
            </w:r>
          </w:p>
        </w:tc>
      </w:tr>
      <w:tr w:rsidTr="00FE0A28">
        <w:tblPrEx>
          <w:tblW w:w="0" w:type="auto"/>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rPr>
                <w:rStyle w:val="BoldandItalics"/>
              </w:rPr>
              <w:t xml:space="preserve">Sources </w:t>
            </w:r>
            <w:r w:rsidRPr="00FE0A28">
              <w:t>must include:</w:t>
            </w:r>
          </w:p>
        </w:tc>
        <w:tc>
          <w:tcPr>
            <w:tcW w:w="6403" w:type="dxa"/>
            <w:tcBorders>
              <w:top w:val="nil"/>
              <w:left w:val="nil"/>
              <w:bottom w:val="nil"/>
              <w:right w:val="nil"/>
            </w:tcBorders>
            <w:tcMar>
              <w:top w:w="0" w:type="dxa"/>
              <w:left w:w="62" w:type="dxa"/>
              <w:bottom w:w="0" w:type="dxa"/>
              <w:right w:w="62" w:type="dxa"/>
            </w:tcMar>
          </w:tcPr>
          <w:p w:rsidR="00000000" w:rsidRPr="00FE0A28" w:rsidP="00FE0A28">
            <w:pPr>
              <w:pStyle w:val="ListBullet"/>
            </w:pPr>
            <w:r w:rsidRPr="00FE0A28">
              <w:t>legislative requirements</w:t>
            </w:r>
          </w:p>
          <w:p w:rsidR="00000000" w:rsidP="00FE0A28">
            <w:pPr>
              <w:pStyle w:val="ListBullet"/>
              <w:rPr>
                <w:lang w:val="en-NZ"/>
              </w:rPr>
            </w:pPr>
            <w:r w:rsidRPr="00FE0A28">
              <w:t>strata industry codes of conduct.</w:t>
            </w:r>
          </w:p>
        </w:tc>
      </w:tr>
      <w:tr w:rsidTr="00FE0A28">
        <w:tblPrEx>
          <w:tblW w:w="0" w:type="auto"/>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FE0A28">
            <w:pPr>
              <w:pStyle w:val="BodyText"/>
              <w:rPr>
                <w:lang w:val="en-NZ"/>
              </w:rPr>
            </w:pPr>
            <w:r w:rsidRPr="00FE0A28">
              <w:rPr>
                <w:rStyle w:val="BoldandItalics"/>
              </w:rPr>
              <w:t>Duties and obligations</w:t>
            </w:r>
            <w:r w:rsidRPr="00FE0A28">
              <w:t xml:space="preserve"> must include:</w:t>
            </w:r>
          </w:p>
        </w:tc>
        <w:tc>
          <w:tcPr>
            <w:tcW w:w="6403" w:type="dxa"/>
            <w:tcBorders>
              <w:top w:val="nil"/>
              <w:left w:val="nil"/>
              <w:bottom w:val="nil"/>
              <w:right w:val="nil"/>
            </w:tcBorders>
            <w:tcMar>
              <w:top w:w="0" w:type="dxa"/>
              <w:left w:w="62" w:type="dxa"/>
              <w:bottom w:w="0" w:type="dxa"/>
              <w:right w:w="62" w:type="dxa"/>
            </w:tcMar>
          </w:tcPr>
          <w:p w:rsidR="00000000" w:rsidRPr="00FE0A28" w:rsidP="00FE0A28">
            <w:pPr>
              <w:pStyle w:val="ListBullet"/>
            </w:pPr>
            <w:r w:rsidRPr="00FE0A28">
              <w:t>compliance with relevant industry and legislative codes of conduct</w:t>
            </w:r>
          </w:p>
          <w:p w:rsidR="00000000" w:rsidRPr="00FE0A28" w:rsidP="00FE0A28">
            <w:pPr>
              <w:pStyle w:val="ListBullet"/>
            </w:pPr>
            <w:r w:rsidRPr="00FE0A28">
              <w:t>duty of care obligations</w:t>
            </w:r>
          </w:p>
          <w:p w:rsidR="00000000" w:rsidRPr="00FE0A28" w:rsidP="00FE0A28">
            <w:pPr>
              <w:pStyle w:val="ListBullet"/>
            </w:pPr>
            <w:r w:rsidRPr="00FE0A28">
              <w:t>identifying and reporting potential conflict of interests</w:t>
            </w:r>
          </w:p>
          <w:p w:rsidR="00000000" w:rsidRPr="00FE0A28" w:rsidP="00FE0A28">
            <w:pPr>
              <w:pStyle w:val="ListBullet"/>
            </w:pPr>
            <w:r w:rsidRPr="00FE0A28">
              <w:t>responsibilities with regard to communicating and reporting.</w:t>
            </w:r>
          </w:p>
        </w:tc>
      </w:tr>
    </w:tbl>
    <w:p w:rsidR="00000000" w:rsidRPr="00FE0A28" w:rsidP="00FE0A28">
      <w:pPr>
        <w:pStyle w:val="BodyText"/>
      </w:pPr>
    </w:p>
    <w:p w:rsidR="00000000" w:rsidRPr="00FE0A28" w:rsidP="00FE0A28">
      <w:pPr>
        <w:pStyle w:val="AllowPageBreak"/>
      </w:pPr>
    </w:p>
    <w:p w:rsidR="00000000" w:rsidRPr="00FE0A28" w:rsidP="00FE0A28">
      <w:pPr>
        <w:pStyle w:val="Heading1"/>
      </w:pPr>
      <w:bookmarkStart w:id="9" w:name="O_867605"/>
      <w:bookmarkEnd w:id="9"/>
      <w:r w:rsidRPr="00FE0A28">
        <w:t>Unit Mapping Information</w:t>
      </w:r>
    </w:p>
    <w:p w:rsidR="00000000" w:rsidRPr="00FE0A28" w:rsidP="00153249">
      <w:pPr>
        <w:pStyle w:val="BodyText"/>
      </w:pPr>
      <w:r w:rsidRPr="00FE0A28">
        <w:t>No equivalent unit.</w:t>
      </w:r>
    </w:p>
    <w:p w:rsidR="00000000" w:rsidRPr="00FE0A28" w:rsidP="00FE0A28">
      <w:pPr>
        <w:pStyle w:val="Heading1"/>
      </w:pPr>
      <w:bookmarkStart w:id="10" w:name="O_867598"/>
      <w:bookmarkEnd w:id="10"/>
      <w:r w:rsidRPr="00FE0A28">
        <w:t>Links</w:t>
      </w:r>
    </w:p>
    <w:p w:rsidR="00000000" w:rsidRPr="00FE0A28" w:rsidP="00153249">
      <w:pPr>
        <w:pStyle w:val="BodyText"/>
      </w:pPr>
      <w:r w:rsidRPr="00FE0A2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F1674">
        <w:rPr>
          <w:rStyle w:val="Hyperlink"/>
        </w:rPr>
        <w:t>https://vetnet.gov.au/Pages/TrainingDocs.aspx?q=6f3f9672-30e8-4835-b348-205dfcf13d9b</w:t>
      </w:r>
      <w:r>
        <w:fldChar w:fldCharType="end"/>
      </w:r>
    </w:p>
    <w:p w:rsidR="00000000" w:rsidRPr="00FE0A28" w:rsidP="00153249">
      <w:pPr>
        <w:pStyle w:val="BodyText"/>
        <w:sectPr w:rsidSect="00FE0A28">
          <w:headerReference w:type="default" r:id="rId10"/>
          <w:footerReference w:type="default" r:id="rId11"/>
          <w:pgSz w:w="11908" w:h="16833"/>
          <w:pgMar w:top="1702" w:right="1418" w:bottom="1702" w:left="1418" w:header="992" w:footer="992" w:gutter="0"/>
          <w:cols w:space="720"/>
          <w:noEndnote/>
          <w:docGrid w:linePitch="299"/>
        </w:sectPr>
      </w:pPr>
    </w:p>
    <w:p w:rsidR="00000000" w:rsidRPr="00FE0A28" w:rsidP="00FE0A28">
      <w:pPr>
        <w:pStyle w:val="SuperHeading"/>
      </w:pPr>
      <w:r w:rsidRPr="00FE0A28">
        <w:t xml:space="preserve">Assessment </w:t>
      </w:r>
      <w:r w:rsidRPr="00FE0A28">
        <w:t>Requirements for CPPDSM5040 Meet ethical and professional standards in managing strata communities</w:t>
      </w:r>
    </w:p>
    <w:p w:rsidR="00000000" w:rsidRPr="00FE0A28" w:rsidP="00FE0A28">
      <w:pPr>
        <w:pStyle w:val="Heading1"/>
      </w:pPr>
      <w:bookmarkStart w:id="11" w:name="O_867600"/>
      <w:bookmarkEnd w:id="11"/>
      <w:r w:rsidRPr="00FE0A28">
        <w:t>Modification History</w:t>
      </w:r>
    </w:p>
    <w:p w:rsidR="00000000" w:rsidRPr="00FE0A28" w:rsidP="00153249">
      <w:pPr>
        <w:pStyle w:val="BodyText"/>
      </w:pPr>
      <w:r w:rsidRPr="00FE0A28">
        <w:t>Release 1.</w:t>
      </w:r>
    </w:p>
    <w:p w:rsidR="00000000" w:rsidRPr="00FE0A28" w:rsidP="00153249">
      <w:pPr>
        <w:pStyle w:val="BodyText"/>
      </w:pPr>
      <w:r w:rsidRPr="00FE0A28">
        <w:t>New unit of competency.</w:t>
      </w:r>
    </w:p>
    <w:p w:rsidR="00000000" w:rsidRPr="00FE0A28" w:rsidP="00153249">
      <w:pPr>
        <w:pStyle w:val="BodyText"/>
      </w:pPr>
      <w:r w:rsidRPr="00FE0A28">
        <w:t>This version first released with CPP Property Services Training Package Version 5.</w:t>
      </w:r>
    </w:p>
    <w:p w:rsidR="00000000" w:rsidRPr="00FE0A28" w:rsidP="00FE0A28">
      <w:pPr>
        <w:pStyle w:val="Heading1"/>
      </w:pPr>
      <w:bookmarkStart w:id="12" w:name="O_867603"/>
      <w:bookmarkEnd w:id="12"/>
      <w:r w:rsidRPr="00FE0A28">
        <w:t>Performance Evidence</w:t>
      </w:r>
    </w:p>
    <w:p w:rsidR="00000000" w:rsidRPr="00FE0A28" w:rsidP="00153249">
      <w:pPr>
        <w:pStyle w:val="BodyText"/>
      </w:pPr>
      <w:r w:rsidRPr="00FE0A28">
        <w:t>A person demonstrating competency in this unit must satisfy all of the elements, performance criteria, foundation skills and range of conditions of this unit.</w:t>
      </w:r>
    </w:p>
    <w:p w:rsidR="00000000" w:rsidRPr="00FE0A28" w:rsidP="00153249">
      <w:pPr>
        <w:pStyle w:val="BodyText"/>
      </w:pPr>
      <w:r w:rsidRPr="00FE0A28">
        <w:t>The person must also meet the professional, ethical and co</w:t>
      </w:r>
      <w:r w:rsidRPr="00FE0A28">
        <w:t>nduct standards required to effectively manage strata communities.</w:t>
      </w:r>
    </w:p>
    <w:p w:rsidR="00000000" w:rsidRPr="00FE0A28" w:rsidP="00153249">
      <w:pPr>
        <w:pStyle w:val="BodyText"/>
      </w:pPr>
      <w:r w:rsidRPr="00FE0A28">
        <w:t xml:space="preserve">In doing the above, the person must source information on relevant professional, ethical and conduct standards, apply this information to resolve four of the following different workplace </w:t>
      </w:r>
      <w:r w:rsidRPr="00FE0A28">
        <w:t>issues, and provide a written evaluation on own performance in addressing each issue:</w:t>
      </w:r>
    </w:p>
    <w:p w:rsidR="00000000" w:rsidRPr="00FE0A28" w:rsidP="00FE0A28">
      <w:pPr>
        <w:pStyle w:val="ListBullet"/>
      </w:pPr>
      <w:r w:rsidRPr="00FE0A28">
        <w:t>potential conflict of interest in business relations</w:t>
      </w:r>
    </w:p>
    <w:p w:rsidR="00000000" w:rsidRPr="00FE0A28" w:rsidP="00FE0A28">
      <w:pPr>
        <w:pStyle w:val="ListBullet"/>
      </w:pPr>
      <w:r w:rsidRPr="00FE0A28">
        <w:t>potential conflict of interest in contract management</w:t>
      </w:r>
    </w:p>
    <w:p w:rsidR="00000000" w:rsidRPr="00FE0A28" w:rsidP="00FE0A28">
      <w:pPr>
        <w:pStyle w:val="ListBullet"/>
      </w:pPr>
      <w:r w:rsidRPr="00FE0A28">
        <w:t>conflict between client requirements and industry standards</w:t>
      </w:r>
    </w:p>
    <w:p w:rsidR="00000000" w:rsidRPr="00FE0A28" w:rsidP="00FE0A28">
      <w:pPr>
        <w:pStyle w:val="ListBullet"/>
      </w:pPr>
      <w:r w:rsidRPr="00FE0A28">
        <w:t>di</w:t>
      </w:r>
      <w:r w:rsidRPr="00FE0A28">
        <w:t>fferences in expectations caused by cultural requirements</w:t>
      </w:r>
    </w:p>
    <w:p w:rsidR="00000000" w:rsidRPr="00FE0A28" w:rsidP="00FE0A28">
      <w:pPr>
        <w:pStyle w:val="ListBullet"/>
      </w:pPr>
      <w:r w:rsidRPr="00FE0A28">
        <w:t>dilemmas caused by tensions between personal and professional standards of practice and values.</w:t>
      </w:r>
    </w:p>
    <w:p w:rsidR="00000000" w:rsidRPr="00FE0A28" w:rsidP="00FE0A28">
      <w:pPr>
        <w:pStyle w:val="BodyText"/>
      </w:pPr>
    </w:p>
    <w:p w:rsidR="00000000" w:rsidRPr="00FE0A28" w:rsidP="00153249">
      <w:pPr>
        <w:pStyle w:val="BodyText"/>
      </w:pPr>
      <w:r w:rsidRPr="00FE0A28">
        <w:t>In doing the above, the person must also:</w:t>
      </w:r>
    </w:p>
    <w:p w:rsidR="00000000" w:rsidRPr="00FE0A28" w:rsidP="00FE0A28">
      <w:pPr>
        <w:pStyle w:val="ListBullet"/>
      </w:pPr>
      <w:r w:rsidRPr="00FE0A28">
        <w:t>apply codes of ethics and conduct, and professional standards to practice</w:t>
      </w:r>
    </w:p>
    <w:p w:rsidR="00000000" w:rsidRPr="00FE0A28" w:rsidP="00FE0A28">
      <w:pPr>
        <w:pStyle w:val="ListBullet"/>
      </w:pPr>
      <w:r w:rsidRPr="00FE0A28">
        <w:t>analyse practice and participate in professional development activities and networks to address identified needs</w:t>
      </w:r>
    </w:p>
    <w:p w:rsidR="00000000" w:rsidRPr="00FE0A28" w:rsidP="00FE0A28">
      <w:pPr>
        <w:pStyle w:val="ListBullet"/>
      </w:pPr>
      <w:r w:rsidRPr="00FE0A28">
        <w:t>maintain knowledge of ethical and professional issues and requirement</w:t>
      </w:r>
      <w:r w:rsidRPr="00FE0A28">
        <w:t>s.</w:t>
      </w:r>
    </w:p>
    <w:p w:rsidR="00000000" w:rsidRPr="00FE0A28" w:rsidP="00FE0A28">
      <w:pPr>
        <w:pStyle w:val="AllowPageBreak"/>
      </w:pPr>
    </w:p>
    <w:p w:rsidR="00000000" w:rsidRPr="00FE0A28" w:rsidP="00FE0A28">
      <w:pPr>
        <w:pStyle w:val="Heading1"/>
      </w:pPr>
      <w:bookmarkStart w:id="13" w:name="O_867602"/>
      <w:bookmarkEnd w:id="13"/>
      <w:r w:rsidRPr="00FE0A28">
        <w:t>Knowledge Evidence</w:t>
      </w:r>
    </w:p>
    <w:p w:rsidR="00000000" w:rsidRPr="00FE0A28" w:rsidP="00153249">
      <w:pPr>
        <w:pStyle w:val="BodyText"/>
      </w:pPr>
      <w:r w:rsidRPr="00FE0A28">
        <w:t>A person demonstrating competency in this unit must demonstrate knowledge of:</w:t>
      </w:r>
    </w:p>
    <w:p w:rsidR="00000000" w:rsidRPr="00FE0A28" w:rsidP="00FE0A28">
      <w:pPr>
        <w:pStyle w:val="ListBullet"/>
      </w:pPr>
      <w:r w:rsidRPr="00FE0A28">
        <w:t>industry standards of professional behaviour and presentation relating to practice</w:t>
      </w:r>
    </w:p>
    <w:p w:rsidR="00000000" w:rsidRPr="00FE0A28" w:rsidP="00FE0A28">
      <w:pPr>
        <w:pStyle w:val="ListBullet"/>
      </w:pPr>
      <w:r w:rsidRPr="00FE0A28">
        <w:t>networks relevant to own professional practice</w:t>
      </w:r>
    </w:p>
    <w:p w:rsidR="00000000" w:rsidRPr="00FE0A28" w:rsidP="00FE0A28">
      <w:pPr>
        <w:pStyle w:val="ListBullet"/>
      </w:pPr>
      <w:r w:rsidRPr="00FE0A28">
        <w:t>professi</w:t>
      </w:r>
      <w:r w:rsidRPr="00FE0A28">
        <w:t>onal techniques, strategies and responsibilities of strata managers</w:t>
      </w:r>
    </w:p>
    <w:p w:rsidR="00000000" w:rsidRPr="00FE0A28" w:rsidP="00FE0A28">
      <w:pPr>
        <w:pStyle w:val="ListBullet"/>
      </w:pPr>
      <w:r w:rsidRPr="00FE0A28">
        <w:t>types and sources of professional resources</w:t>
      </w:r>
    </w:p>
    <w:p w:rsidR="00000000" w:rsidRPr="00FE0A28" w:rsidP="00FE0A28">
      <w:pPr>
        <w:pStyle w:val="ListBullet"/>
      </w:pPr>
      <w:r w:rsidRPr="00FE0A28">
        <w:t>situations posing dilemmas and their implications for professional judgment and decisions</w:t>
      </w:r>
    </w:p>
    <w:p w:rsidR="00000000" w:rsidRPr="00FE0A28" w:rsidP="00FE0A28">
      <w:pPr>
        <w:pStyle w:val="ListBullet"/>
      </w:pPr>
      <w:r w:rsidRPr="00FE0A28">
        <w:t>relevant professional codes of ethics and conduct.</w:t>
      </w:r>
    </w:p>
    <w:p w:rsidR="00000000" w:rsidRPr="00FE0A28" w:rsidP="00FE0A28">
      <w:pPr>
        <w:pStyle w:val="AllowPageBreak"/>
      </w:pPr>
    </w:p>
    <w:p w:rsidR="00000000" w:rsidRPr="00FE0A28" w:rsidP="00FE0A28">
      <w:pPr>
        <w:pStyle w:val="Heading1"/>
      </w:pPr>
      <w:bookmarkStart w:id="14" w:name="O_867601"/>
      <w:bookmarkEnd w:id="14"/>
      <w:r w:rsidRPr="00FE0A28">
        <w:t>Assessment Conditions</w:t>
      </w:r>
    </w:p>
    <w:p w:rsidR="00000000" w:rsidRPr="00FE0A28" w:rsidP="00153249">
      <w:pPr>
        <w:pStyle w:val="BodyText"/>
      </w:pPr>
      <w:r w:rsidRPr="00FE0A28">
        <w:t>The following must be present and available to learners during assessment activities:</w:t>
      </w:r>
    </w:p>
    <w:p w:rsidR="00000000" w:rsidRPr="00FE0A28" w:rsidP="00FE0A28">
      <w:pPr>
        <w:pStyle w:val="ListBullet"/>
      </w:pPr>
      <w:r w:rsidRPr="00FE0A28">
        <w:t>equipment:</w:t>
      </w:r>
    </w:p>
    <w:p w:rsidR="00000000" w:rsidRPr="00FE0A28" w:rsidP="00FE0A28">
      <w:pPr>
        <w:pStyle w:val="ListBullet2"/>
      </w:pPr>
      <w:r w:rsidRPr="00FE0A28">
        <w:t>computer system with internet, email and printing facilities</w:t>
      </w:r>
    </w:p>
    <w:p w:rsidR="00000000" w:rsidRPr="00FE0A28" w:rsidP="00FE0A28">
      <w:pPr>
        <w:pStyle w:val="ListBullet"/>
      </w:pPr>
      <w:r w:rsidRPr="00FE0A28">
        <w:t>physical conditions:</w:t>
      </w:r>
    </w:p>
    <w:p w:rsidR="00000000" w:rsidRPr="00FE0A28" w:rsidP="00FE0A28">
      <w:pPr>
        <w:pStyle w:val="ListBullet2"/>
      </w:pPr>
      <w:r w:rsidRPr="00FE0A28">
        <w:t>professional associations, networks and peer support activities</w:t>
      </w:r>
    </w:p>
    <w:p w:rsidR="00000000" w:rsidRPr="00FE0A28" w:rsidP="00FE0A28">
      <w:pPr>
        <w:pStyle w:val="ListBullet"/>
      </w:pPr>
      <w:r w:rsidRPr="00FE0A28">
        <w:t>specifications:</w:t>
      </w:r>
    </w:p>
    <w:p w:rsidR="00000000" w:rsidRPr="00FE0A28" w:rsidP="00FE0A28">
      <w:pPr>
        <w:pStyle w:val="ListBullet2"/>
      </w:pPr>
      <w:r w:rsidRPr="00FE0A28">
        <w:t>relevant professional, ethical and conduct standards</w:t>
      </w:r>
    </w:p>
    <w:p w:rsidR="00000000" w:rsidRPr="00FE0A28" w:rsidP="00FE0A28">
      <w:pPr>
        <w:pStyle w:val="ListBullet2"/>
      </w:pPr>
      <w:r w:rsidRPr="00FE0A28">
        <w:t>workplace policies and procedures on professional, ethical and conduct standards, including procedures for dealing with n</w:t>
      </w:r>
      <w:r w:rsidRPr="00FE0A28">
        <w:t>on-compliance</w:t>
      </w:r>
    </w:p>
    <w:p w:rsidR="00000000" w:rsidRPr="00FE0A28" w:rsidP="00FE0A28">
      <w:pPr>
        <w:pStyle w:val="ListBullet"/>
      </w:pPr>
      <w:r w:rsidRPr="00FE0A28">
        <w:t>supervisor:</w:t>
      </w:r>
    </w:p>
    <w:p w:rsidR="00000000" w:rsidRPr="00FE0A28" w:rsidP="00FE0A28">
      <w:pPr>
        <w:pStyle w:val="ListBullet2"/>
      </w:pPr>
      <w:r w:rsidRPr="00FE0A28">
        <w:t>member of a work team in a strata community management context.</w:t>
      </w:r>
    </w:p>
    <w:p w:rsidR="00000000" w:rsidRPr="00FE0A28" w:rsidP="00FE0A28">
      <w:pPr>
        <w:pStyle w:val="BodyText"/>
      </w:pPr>
    </w:p>
    <w:p w:rsidR="00000000" w:rsidRPr="00FE0A28" w:rsidP="00153249">
      <w:pPr>
        <w:pStyle w:val="Heading3"/>
      </w:pPr>
      <w:r w:rsidRPr="00FE0A28">
        <w:rPr>
          <w:rStyle w:val="SpecialBold"/>
        </w:rPr>
        <w:t>Assessor requirements</w:t>
      </w:r>
    </w:p>
    <w:p w:rsidR="00000000" w:rsidRPr="00FE0A28" w:rsidP="00153249">
      <w:pPr>
        <w:pStyle w:val="BodyText"/>
      </w:pPr>
      <w:r w:rsidRPr="00FE0A28">
        <w:t xml:space="preserve">As a minimum, assessors must satisfy the assessor requirements in the </w:t>
      </w:r>
      <w:r w:rsidRPr="00FE0A28">
        <w:rPr>
          <w:rStyle w:val="Emphasis"/>
        </w:rPr>
        <w:t>Standards for Registered Training Organisations</w:t>
      </w:r>
      <w:r w:rsidRPr="00FE0A28">
        <w:t xml:space="preserve"> (RTOs) current at the t</w:t>
      </w:r>
      <w:r w:rsidRPr="00FE0A28">
        <w:t>ime of assessment.</w:t>
      </w:r>
    </w:p>
    <w:p w:rsidR="00000000" w:rsidRPr="00FE0A28" w:rsidP="00FE0A28">
      <w:pPr>
        <w:pStyle w:val="Heading1"/>
      </w:pPr>
      <w:bookmarkStart w:id="15" w:name="O_867599"/>
      <w:bookmarkEnd w:id="15"/>
      <w:r w:rsidRPr="00FE0A28">
        <w:t>Links</w:t>
      </w:r>
    </w:p>
    <w:p w:rsidR="00000000" w:rsidRPr="00FE0A28" w:rsidP="00153249">
      <w:pPr>
        <w:pStyle w:val="BodyText"/>
      </w:pPr>
      <w:r w:rsidRPr="00FE0A2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F1674">
        <w:rPr>
          <w:rStyle w:val="Hyperlink"/>
        </w:rPr>
        <w:t>https://vetnet.gov.au/Pages/TrainingDocs.aspx?q=6f3f9672-30e8-4835-b348-205dfcf13d9b</w:t>
      </w:r>
      <w:r>
        <w:fldChar w:fldCharType="end"/>
      </w:r>
    </w:p>
    <w:p w:rsidR="00000000" w:rsidRPr="00FE0A28" w:rsidP="00FE0A28"/>
    <w:sectPr w:rsidSect="00FE0A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28" w:rsidRPr="00153249" w:rsidP="001532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49" w:rsidP="00FE0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3249" w:rsidP="00FE0A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53249" w:rsidP="00FE0A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28" w:rsidP="00FE0A28">
    <w:pPr>
      <w:pStyle w:val="Footer"/>
      <w:framePr w:wrap="around"/>
    </w:pPr>
    <w:r>
      <w:fldChar w:fldCharType="begin"/>
    </w:r>
    <w:r>
      <w:instrText xml:space="preserve"> DOCPROPERTY  Subject  \* MERGEFORMAT </w:instrText>
    </w:r>
    <w:r>
      <w:fldChar w:fldCharType="separate"/>
    </w:r>
    <w:r w:rsidR="00153249">
      <w:t>Approved</w:t>
    </w:r>
    <w:r w:rsidR="00153249">
      <w:fldChar w:fldCharType="end"/>
    </w:r>
    <w:r>
      <w:tab/>
      <w:t xml:space="preserve">Page </w:t>
    </w:r>
    <w:r>
      <w:fldChar w:fldCharType="begin"/>
    </w:r>
    <w:r>
      <w:instrText xml:space="preserve"> PAGE  \* Arabic  \* MERGEFORMAT </w:instrText>
    </w:r>
    <w:r>
      <w:fldChar w:fldCharType="separate"/>
    </w:r>
    <w:r w:rsidR="001532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3249">
      <w:rPr>
        <w:noProof/>
      </w:rPr>
      <w:t>5</w:t>
    </w:r>
    <w:r>
      <w:rPr>
        <w:noProof/>
      </w:rPr>
      <w:fldChar w:fldCharType="end"/>
    </w:r>
  </w:p>
  <w:p w:rsidR="00FE0A28" w:rsidP="00FE0A28">
    <w:pPr>
      <w:pStyle w:val="Footer"/>
      <w:framePr w:wrap="around"/>
    </w:pPr>
    <w:r>
      <w:t xml:space="preserve">© Commonwealth of Australia, </w:t>
    </w:r>
    <w:r>
      <w:fldChar w:fldCharType="begin"/>
    </w:r>
    <w:r>
      <w:instrText xml:space="preserve"> DATE  \@ "yyyy"  \* MERGEFORMAT </w:instrText>
    </w:r>
    <w:r>
      <w:fldChar w:fldCharType="separate"/>
    </w:r>
    <w:r w:rsidR="00153249">
      <w:rPr>
        <w:noProof/>
      </w:rPr>
      <w:t>2025</w:t>
    </w:r>
    <w:r>
      <w:fldChar w:fldCharType="end"/>
    </w:r>
    <w:r>
      <w:tab/>
    </w:r>
    <w:r>
      <w:fldChar w:fldCharType="begin"/>
    </w:r>
    <w:r>
      <w:instrText xml:space="preserve"> DOCPROPERTY  Author  \* MERGEFORMAT </w:instrText>
    </w:r>
    <w:r>
      <w:fldChar w:fldCharType="separate"/>
    </w:r>
    <w:r w:rsidR="00153249">
      <w:t>BuildSkills Australia</w:t>
    </w:r>
    <w:r w:rsidR="00153249">
      <w:fldChar w:fldCharType="end"/>
    </w:r>
  </w:p>
  <w:p w:rsidR="00FE0A28" w:rsidP="00FE0A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A28" w:rsidRPr="00153249" w:rsidP="001532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49" w:rsidRPr="002D2AF8" w:rsidP="00FE0A28">
    <w:pPr>
      <w:pStyle w:val="Header"/>
      <w:framePr w:wrap="around"/>
    </w:pPr>
    <w:r>
      <w:fldChar w:fldCharType="begin"/>
    </w:r>
    <w:r>
      <w:instrText xml:space="preserve"> TITLE   \* MERGEFORMAT </w:instrText>
    </w:r>
    <w:r>
      <w:fldChar w:fldCharType="separate"/>
    </w:r>
    <w:r>
      <w:t>CPPDSM5040 Meet ethical and professional standards in managing strata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3249" w:rsidP="00FE0A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28" w:rsidRPr="002D2AF8" w:rsidP="00FE0A28">
    <w:pPr>
      <w:pStyle w:val="Header"/>
      <w:framePr w:wrap="around"/>
    </w:pPr>
    <w:r>
      <w:fldChar w:fldCharType="begin"/>
    </w:r>
    <w:r>
      <w:instrText xml:space="preserve"> TITLE   \* MERGEFORMAT </w:instrText>
    </w:r>
    <w:r>
      <w:fldChar w:fldCharType="separate"/>
    </w:r>
    <w:r w:rsidR="00153249">
      <w:t>CPPDSM5040 Meet ethical and professional standards in managing strata communities</w:t>
    </w:r>
    <w:r w:rsidR="00153249">
      <w:fldChar w:fldCharType="end"/>
    </w:r>
    <w:r>
      <w:tab/>
      <w:t xml:space="preserve">Date this document was generated: </w:t>
    </w:r>
    <w:r>
      <w:fldChar w:fldCharType="begin"/>
    </w:r>
    <w:r>
      <w:instrText xml:space="preserve"> CREATEDATE  \@ "d MMMM yyyy"  \* MERGEFORMAT </w:instrText>
    </w:r>
    <w:r>
      <w:fldChar w:fldCharType="separate"/>
    </w:r>
    <w:r w:rsidR="00153249">
      <w:rPr>
        <w:noProof/>
      </w:rPr>
      <w:t>2 March 2025</w:t>
    </w:r>
    <w:r>
      <w:fldChar w:fldCharType="end"/>
    </w:r>
  </w:p>
  <w:p w:rsidR="00FE0A28" w:rsidP="00FE0A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809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E8A2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AAAE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A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A28"/>
    <w:pPr>
      <w:spacing w:before="360" w:after="60"/>
      <w:outlineLvl w:val="0"/>
    </w:pPr>
    <w:rPr>
      <w:sz w:val="32"/>
    </w:rPr>
  </w:style>
  <w:style w:type="paragraph" w:styleId="Heading2">
    <w:name w:val="heading 2"/>
    <w:basedOn w:val="HeadingBase"/>
    <w:next w:val="BodyText"/>
    <w:link w:val="Heading2Char"/>
    <w:qFormat/>
    <w:rsid w:val="00FE0A28"/>
    <w:pPr>
      <w:keepLines/>
      <w:spacing w:before="240" w:after="120"/>
      <w:outlineLvl w:val="1"/>
    </w:pPr>
    <w:rPr>
      <w:sz w:val="28"/>
      <w:szCs w:val="40"/>
    </w:rPr>
  </w:style>
  <w:style w:type="paragraph" w:styleId="Heading3">
    <w:name w:val="heading 3"/>
    <w:basedOn w:val="HeadingBase"/>
    <w:next w:val="BodyText"/>
    <w:link w:val="Heading3Char"/>
    <w:qFormat/>
    <w:rsid w:val="00FE0A28"/>
    <w:pPr>
      <w:spacing w:before="180" w:after="120"/>
      <w:outlineLvl w:val="2"/>
    </w:pPr>
    <w:rPr>
      <w:spacing w:val="-10"/>
      <w:kern w:val="32"/>
    </w:rPr>
  </w:style>
  <w:style w:type="paragraph" w:styleId="Heading4">
    <w:name w:val="heading 4"/>
    <w:basedOn w:val="HeadingBase"/>
    <w:next w:val="BodyText"/>
    <w:link w:val="Heading4Char"/>
    <w:qFormat/>
    <w:rsid w:val="00FE0A28"/>
    <w:pPr>
      <w:spacing w:before="160" w:after="120"/>
      <w:outlineLvl w:val="3"/>
    </w:pPr>
    <w:rPr>
      <w:sz w:val="22"/>
    </w:rPr>
  </w:style>
  <w:style w:type="paragraph" w:styleId="Heading5">
    <w:name w:val="heading 5"/>
    <w:basedOn w:val="HeadingBase"/>
    <w:next w:val="Normal"/>
    <w:link w:val="Heading5Char"/>
    <w:qFormat/>
    <w:rsid w:val="00FE0A28"/>
    <w:pPr>
      <w:spacing w:before="80"/>
      <w:outlineLvl w:val="4"/>
    </w:pPr>
    <w:rPr>
      <w:color w:val="918585"/>
      <w:sz w:val="20"/>
    </w:rPr>
  </w:style>
  <w:style w:type="paragraph" w:styleId="Heading6">
    <w:name w:val="heading 6"/>
    <w:basedOn w:val="HeadingBase"/>
    <w:next w:val="Normal"/>
    <w:link w:val="Heading6Char"/>
    <w:qFormat/>
    <w:rsid w:val="00FE0A28"/>
    <w:pPr>
      <w:spacing w:before="60"/>
      <w:outlineLvl w:val="5"/>
    </w:pPr>
    <w:rPr>
      <w:color w:val="918585"/>
      <w:sz w:val="20"/>
    </w:rPr>
  </w:style>
  <w:style w:type="paragraph" w:styleId="Heading7">
    <w:name w:val="heading 7"/>
    <w:basedOn w:val="Normal"/>
    <w:next w:val="Normal"/>
    <w:link w:val="Heading7Char"/>
    <w:qFormat/>
    <w:rsid w:val="00FE0A28"/>
    <w:pPr>
      <w:ind w:left="720"/>
      <w:outlineLvl w:val="6"/>
    </w:pPr>
    <w:rPr>
      <w:i/>
    </w:rPr>
  </w:style>
  <w:style w:type="paragraph" w:styleId="Heading8">
    <w:name w:val="heading 8"/>
    <w:basedOn w:val="Normal"/>
    <w:next w:val="Normal"/>
    <w:link w:val="Heading8Char"/>
    <w:qFormat/>
    <w:rsid w:val="00FE0A28"/>
    <w:pPr>
      <w:ind w:left="720"/>
      <w:outlineLvl w:val="7"/>
    </w:pPr>
    <w:rPr>
      <w:i/>
    </w:rPr>
  </w:style>
  <w:style w:type="paragraph" w:styleId="Heading9">
    <w:name w:val="heading 9"/>
    <w:basedOn w:val="Normal"/>
    <w:next w:val="Normal"/>
    <w:link w:val="Heading9Char"/>
    <w:qFormat/>
    <w:rsid w:val="00FE0A28"/>
    <w:pPr>
      <w:ind w:left="720"/>
      <w:outlineLvl w:val="8"/>
    </w:pPr>
    <w:rPr>
      <w:i/>
    </w:rPr>
  </w:style>
  <w:style w:type="character" w:default="1" w:styleId="DefaultParagraphFont">
    <w:name w:val="Default Paragraph Font"/>
    <w:uiPriority w:val="1"/>
    <w:unhideWhenUsed/>
    <w:rsid w:val="00FE0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A28"/>
  </w:style>
  <w:style w:type="character" w:customStyle="1" w:styleId="Heading1Char">
    <w:name w:val="Heading 1 Char"/>
    <w:basedOn w:val="DefaultParagraphFont"/>
    <w:link w:val="Heading1"/>
    <w:rsid w:val="00FE0A28"/>
    <w:rPr>
      <w:rFonts w:ascii="Times New Roman" w:eastAsia="Times New Roman" w:hAnsi="Times New Roman" w:cs="Times New Roman"/>
      <w:b/>
      <w:sz w:val="32"/>
      <w:szCs w:val="20"/>
      <w:lang w:eastAsia="en-US"/>
    </w:rPr>
  </w:style>
  <w:style w:type="paragraph" w:styleId="BodyText">
    <w:name w:val="Body Text"/>
    <w:basedOn w:val="Normal"/>
    <w:link w:val="BodyTextChar"/>
    <w:rsid w:val="00FE0A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A28"/>
    <w:rPr>
      <w:rFonts w:ascii="Times New Roman" w:eastAsia="Times New Roman" w:hAnsi="Times New Roman" w:cs="Times New Roman"/>
      <w:sz w:val="24"/>
      <w:lang w:eastAsia="en-US"/>
    </w:rPr>
  </w:style>
  <w:style w:type="paragraph" w:styleId="ListBullet">
    <w:name w:val="List Bullet"/>
    <w:basedOn w:val="List"/>
    <w:rsid w:val="00FE0A28"/>
    <w:pPr>
      <w:numPr>
        <w:numId w:val="12"/>
      </w:numPr>
      <w:tabs>
        <w:tab w:val="clear" w:pos="340"/>
      </w:tabs>
      <w:spacing w:before="40" w:after="40"/>
    </w:pPr>
  </w:style>
  <w:style w:type="character" w:customStyle="1" w:styleId="SpecialBold">
    <w:name w:val="Special Bold"/>
    <w:basedOn w:val="DefaultParagraphFont"/>
    <w:rsid w:val="00FE0A28"/>
    <w:rPr>
      <w:b/>
      <w:spacing w:val="0"/>
    </w:rPr>
  </w:style>
  <w:style w:type="paragraph" w:styleId="ListBullet2">
    <w:name w:val="List Bullet 2"/>
    <w:basedOn w:val="List2"/>
    <w:rsid w:val="00FE0A28"/>
    <w:pPr>
      <w:numPr>
        <w:numId w:val="13"/>
      </w:numPr>
      <w:tabs>
        <w:tab w:val="clear" w:pos="680"/>
      </w:tabs>
    </w:pPr>
  </w:style>
  <w:style w:type="character" w:styleId="Emphasis">
    <w:name w:val="Emphasis"/>
    <w:basedOn w:val="DefaultParagraphFont"/>
    <w:qFormat/>
    <w:rsid w:val="00FE0A28"/>
    <w:rPr>
      <w:i/>
    </w:rPr>
  </w:style>
  <w:style w:type="paragraph" w:customStyle="1" w:styleId="SuperHeading">
    <w:name w:val="SuperHeading"/>
    <w:basedOn w:val="Normal"/>
    <w:rsid w:val="00FE0A28"/>
    <w:pPr>
      <w:spacing w:before="240" w:after="120"/>
      <w:outlineLvl w:val="0"/>
    </w:pPr>
    <w:rPr>
      <w:rFonts w:ascii="Times New Roman" w:hAnsi="Times New Roman"/>
      <w:b/>
      <w:sz w:val="32"/>
    </w:rPr>
  </w:style>
  <w:style w:type="paragraph" w:customStyle="1" w:styleId="AllowPageBreak">
    <w:name w:val="AllowPageBreak"/>
    <w:rsid w:val="00FE0A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0A28"/>
    <w:rPr>
      <w:b/>
      <w:i/>
      <w:u w:val="none"/>
    </w:rPr>
  </w:style>
  <w:style w:type="character" w:customStyle="1" w:styleId="Heading2Char">
    <w:name w:val="Heading 2 Char"/>
    <w:basedOn w:val="DefaultParagraphFont"/>
    <w:link w:val="Heading2"/>
    <w:rsid w:val="00FE0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A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A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A28"/>
    <w:rPr>
      <w:rFonts w:ascii="Courier New" w:eastAsia="Times New Roman" w:hAnsi="Courier New" w:cs="Times New Roman"/>
      <w:i/>
      <w:szCs w:val="20"/>
      <w:lang w:eastAsia="en-US"/>
    </w:rPr>
  </w:style>
  <w:style w:type="paragraph" w:customStyle="1" w:styleId="HeadingBase">
    <w:name w:val="Heading Base"/>
    <w:rsid w:val="00FE0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A28"/>
    <w:pPr>
      <w:tabs>
        <w:tab w:val="right" w:leader="dot" w:pos="9072"/>
      </w:tabs>
      <w:ind w:left="567"/>
    </w:pPr>
    <w:rPr>
      <w:szCs w:val="22"/>
    </w:rPr>
  </w:style>
  <w:style w:type="paragraph" w:customStyle="1" w:styleId="TOCBase">
    <w:name w:val="TOC Base"/>
    <w:rsid w:val="00FE0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A28"/>
    <w:pPr>
      <w:tabs>
        <w:tab w:val="right" w:leader="dot" w:pos="9072"/>
      </w:tabs>
      <w:spacing w:before="40" w:after="40"/>
      <w:ind w:left="284"/>
    </w:pPr>
    <w:rPr>
      <w:rFonts w:ascii="Times New Roman" w:hAnsi="Times New Roman"/>
    </w:rPr>
  </w:style>
  <w:style w:type="paragraph" w:styleId="TOC1">
    <w:name w:val="toc 1"/>
    <w:basedOn w:val="TOCBase"/>
    <w:next w:val="Normal"/>
    <w:rsid w:val="00FE0A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A28"/>
    <w:rPr>
      <w:rFonts w:ascii="Times New Roman" w:eastAsia="Times New Roman" w:hAnsi="Times New Roman" w:cs="Times New Roman"/>
      <w:sz w:val="16"/>
      <w:lang w:eastAsia="en-US"/>
    </w:rPr>
  </w:style>
  <w:style w:type="paragraph" w:styleId="Title">
    <w:name w:val="Title"/>
    <w:basedOn w:val="HeadingBase"/>
    <w:link w:val="TitleChar"/>
    <w:qFormat/>
    <w:rsid w:val="00FE0A28"/>
    <w:pPr>
      <w:spacing w:before="5040"/>
      <w:jc w:val="center"/>
    </w:pPr>
    <w:rPr>
      <w:sz w:val="48"/>
      <w:szCs w:val="72"/>
      <w:lang w:val="en-US"/>
    </w:rPr>
  </w:style>
  <w:style w:type="character" w:customStyle="1" w:styleId="TitleChar">
    <w:name w:val="Title Char"/>
    <w:basedOn w:val="DefaultParagraphFont"/>
    <w:link w:val="Title"/>
    <w:rsid w:val="00FE0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A28"/>
    <w:pPr>
      <w:tabs>
        <w:tab w:val="left" w:pos="3600"/>
        <w:tab w:val="left" w:pos="3958"/>
      </w:tabs>
    </w:pPr>
  </w:style>
  <w:style w:type="paragraph" w:styleId="List">
    <w:name w:val="List"/>
    <w:basedOn w:val="BodyText"/>
    <w:next w:val="BodyText"/>
    <w:rsid w:val="00FE0A28"/>
    <w:pPr>
      <w:tabs>
        <w:tab w:val="left" w:pos="340"/>
      </w:tabs>
      <w:spacing w:before="60" w:after="60"/>
      <w:ind w:left="340" w:hanging="340"/>
    </w:pPr>
  </w:style>
  <w:style w:type="paragraph" w:customStyle="1" w:styleId="Note">
    <w:name w:val="Note"/>
    <w:basedOn w:val="BodyText"/>
    <w:rsid w:val="00FE0A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A28"/>
    <w:pPr>
      <w:framePr w:wrap="auto" w:hAnchor="text" w:y="6049"/>
    </w:pPr>
    <w:rPr>
      <w:color w:val="000000"/>
      <w:sz w:val="40"/>
    </w:rPr>
  </w:style>
  <w:style w:type="paragraph" w:customStyle="1" w:styleId="TOCTitle">
    <w:name w:val="TOCTitle"/>
    <w:basedOn w:val="Heading1"/>
    <w:rsid w:val="00FE0A28"/>
    <w:pPr>
      <w:spacing w:after="240"/>
      <w:jc w:val="center"/>
      <w:outlineLvl w:val="9"/>
    </w:pPr>
    <w:rPr>
      <w:caps/>
    </w:rPr>
  </w:style>
  <w:style w:type="paragraph" w:customStyle="1" w:styleId="Version">
    <w:name w:val="Version"/>
    <w:rsid w:val="00FE0A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A28"/>
    <w:pPr>
      <w:keepNext w:val="0"/>
      <w:tabs>
        <w:tab w:val="right" w:pos="4176"/>
      </w:tabs>
      <w:ind w:left="198" w:hanging="198"/>
    </w:pPr>
    <w:rPr>
      <w:rFonts w:ascii="Garamond" w:hAnsi="Garamond"/>
    </w:rPr>
  </w:style>
  <w:style w:type="paragraph" w:styleId="IndexHeading">
    <w:name w:val="index heading"/>
    <w:basedOn w:val="Normal"/>
    <w:next w:val="Index1"/>
    <w:semiHidden/>
    <w:rsid w:val="00FE0A28"/>
    <w:pPr>
      <w:spacing w:before="120" w:after="120"/>
    </w:pPr>
    <w:rPr>
      <w:rFonts w:ascii="Arial" w:hAnsi="Arial"/>
      <w:b/>
      <w:color w:val="918585"/>
      <w:sz w:val="24"/>
    </w:rPr>
  </w:style>
  <w:style w:type="paragraph" w:styleId="Header">
    <w:name w:val="header"/>
    <w:basedOn w:val="Normal"/>
    <w:link w:val="HeaderChar"/>
    <w:rsid w:val="00FE0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A28"/>
    <w:rPr>
      <w:rFonts w:ascii="Times New Roman" w:eastAsia="Times New Roman" w:hAnsi="Times New Roman" w:cs="Times New Roman"/>
      <w:sz w:val="16"/>
      <w:szCs w:val="20"/>
      <w:lang w:val="en-GB" w:eastAsia="en-US"/>
    </w:rPr>
  </w:style>
  <w:style w:type="paragraph" w:customStyle="1" w:styleId="Chapter">
    <w:name w:val="Chapter"/>
    <w:basedOn w:val="Normal"/>
    <w:rsid w:val="00FE0A28"/>
    <w:pPr>
      <w:spacing w:before="240"/>
    </w:pPr>
    <w:rPr>
      <w:rFonts w:ascii="Times New Roman" w:hAnsi="Times New Roman"/>
      <w:smallCaps/>
      <w:spacing w:val="80"/>
      <w:sz w:val="28"/>
    </w:rPr>
  </w:style>
  <w:style w:type="paragraph" w:customStyle="1" w:styleId="InChapter">
    <w:name w:val="InChapter"/>
    <w:basedOn w:val="Heading3"/>
    <w:rsid w:val="00FE0A28"/>
    <w:pPr>
      <w:spacing w:after="240"/>
      <w:outlineLvl w:val="9"/>
    </w:pPr>
    <w:rPr>
      <w:noProof/>
    </w:rPr>
  </w:style>
  <w:style w:type="paragraph" w:styleId="Index2">
    <w:name w:val="index 2"/>
    <w:basedOn w:val="Normal"/>
    <w:next w:val="Normal"/>
    <w:semiHidden/>
    <w:rsid w:val="00FE0A28"/>
    <w:pPr>
      <w:tabs>
        <w:tab w:val="right" w:pos="4176"/>
      </w:tabs>
      <w:ind w:left="568" w:hanging="284"/>
    </w:pPr>
    <w:rPr>
      <w:rFonts w:ascii="Garamond" w:hAnsi="Garamond"/>
    </w:rPr>
  </w:style>
  <w:style w:type="paragraph" w:customStyle="1" w:styleId="Byline">
    <w:name w:val="Byline"/>
    <w:rsid w:val="00FE0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A28"/>
    <w:pPr>
      <w:tabs>
        <w:tab w:val="clear" w:pos="3600"/>
        <w:tab w:val="clear" w:pos="3958"/>
      </w:tabs>
      <w:jc w:val="right"/>
    </w:pPr>
  </w:style>
  <w:style w:type="paragraph" w:styleId="Caption">
    <w:name w:val="caption"/>
    <w:basedOn w:val="BodyText"/>
    <w:next w:val="Normal"/>
    <w:qFormat/>
    <w:rsid w:val="00FE0A28"/>
    <w:pPr>
      <w:framePr w:w="2268" w:hSpace="181" w:vSpace="181" w:wrap="around" w:vAnchor="text" w:hAnchor="page" w:x="1135" w:y="285" w:anchorLock="1"/>
    </w:pPr>
    <w:rPr>
      <w:i/>
    </w:rPr>
  </w:style>
  <w:style w:type="paragraph" w:customStyle="1" w:styleId="MiniTOCTitle">
    <w:name w:val="MiniTOCTitle"/>
    <w:basedOn w:val="Heading4"/>
    <w:rsid w:val="00FE0A28"/>
    <w:pPr>
      <w:spacing w:before="240"/>
      <w:outlineLvl w:val="9"/>
    </w:pPr>
    <w:rPr>
      <w:noProof/>
      <w:sz w:val="24"/>
    </w:rPr>
  </w:style>
  <w:style w:type="paragraph" w:customStyle="1" w:styleId="MiniTOCItem">
    <w:name w:val="MiniTOCItem"/>
    <w:basedOn w:val="ListBullet"/>
    <w:rsid w:val="00FE0A28"/>
    <w:pPr>
      <w:numPr>
        <w:numId w:val="0"/>
      </w:numPr>
      <w:tabs>
        <w:tab w:val="right" w:leader="dot" w:pos="6521"/>
      </w:tabs>
      <w:spacing w:before="0" w:after="0"/>
    </w:pPr>
  </w:style>
  <w:style w:type="paragraph" w:customStyle="1" w:styleId="TOFTitle">
    <w:name w:val="TOFTitle"/>
    <w:basedOn w:val="TOCTitle"/>
    <w:rsid w:val="00FE0A28"/>
  </w:style>
  <w:style w:type="paragraph" w:styleId="TableofFigures">
    <w:name w:val="table of figures"/>
    <w:basedOn w:val="Normal"/>
    <w:next w:val="Normal"/>
    <w:semiHidden/>
    <w:rsid w:val="00FE0A28"/>
    <w:pPr>
      <w:tabs>
        <w:tab w:val="right" w:leader="dot" w:pos="9072"/>
      </w:tabs>
      <w:ind w:left="970" w:hanging="403"/>
    </w:pPr>
    <w:rPr>
      <w:rFonts w:ascii="Times New Roman" w:hAnsi="Times New Roman"/>
      <w:b/>
    </w:rPr>
  </w:style>
  <w:style w:type="paragraph" w:styleId="ListNumber">
    <w:name w:val="List Number"/>
    <w:basedOn w:val="List"/>
    <w:rsid w:val="00FE0A28"/>
    <w:pPr>
      <w:numPr>
        <w:numId w:val="15"/>
      </w:numPr>
      <w:tabs>
        <w:tab w:val="clear" w:pos="340"/>
      </w:tabs>
    </w:pPr>
  </w:style>
  <w:style w:type="character" w:customStyle="1" w:styleId="WingdingSymbols">
    <w:name w:val="Wingding Symbols"/>
    <w:rsid w:val="00FE0A28"/>
    <w:rPr>
      <w:rFonts w:ascii="Wingdings" w:hAnsi="Wingdings"/>
    </w:rPr>
  </w:style>
  <w:style w:type="paragraph" w:customStyle="1" w:styleId="TableHeading">
    <w:name w:val="Table Heading"/>
    <w:basedOn w:val="HeadingBase"/>
    <w:rsid w:val="00FE0A28"/>
    <w:pPr>
      <w:keepLines/>
      <w:pBdr>
        <w:bottom w:val="single" w:sz="6" w:space="1" w:color="918585"/>
      </w:pBdr>
      <w:spacing w:before="240"/>
    </w:pPr>
  </w:style>
  <w:style w:type="character" w:customStyle="1" w:styleId="HotSpot">
    <w:name w:val="HotSpot"/>
    <w:rsid w:val="00FE0A28"/>
    <w:rPr>
      <w:color w:val="0033CC"/>
      <w:u w:val="none"/>
    </w:rPr>
  </w:style>
  <w:style w:type="paragraph" w:customStyle="1" w:styleId="BodyTextRight">
    <w:name w:val="Body Text Right"/>
    <w:basedOn w:val="BodyText"/>
    <w:rsid w:val="00FE0A28"/>
    <w:pPr>
      <w:spacing w:before="0" w:after="0"/>
      <w:jc w:val="right"/>
    </w:pPr>
  </w:style>
  <w:style w:type="paragraph" w:styleId="Index3">
    <w:name w:val="index 3"/>
    <w:basedOn w:val="ListNumber2"/>
    <w:next w:val="Normal"/>
    <w:semiHidden/>
    <w:rsid w:val="00FE0A28"/>
    <w:pPr>
      <w:numPr>
        <w:numId w:val="0"/>
      </w:numPr>
      <w:tabs>
        <w:tab w:val="right" w:leader="dot" w:pos="4176"/>
      </w:tabs>
    </w:pPr>
  </w:style>
  <w:style w:type="paragraph" w:styleId="ListNumber2">
    <w:name w:val="List Number 2"/>
    <w:basedOn w:val="List2"/>
    <w:rsid w:val="00FE0A28"/>
    <w:pPr>
      <w:numPr>
        <w:numId w:val="10"/>
      </w:numPr>
      <w:tabs>
        <w:tab w:val="clear" w:pos="1060"/>
      </w:tabs>
    </w:pPr>
  </w:style>
  <w:style w:type="paragraph" w:customStyle="1" w:styleId="MarginNote">
    <w:name w:val="Margin Note"/>
    <w:basedOn w:val="BodyText"/>
    <w:rsid w:val="00FE0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A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A28"/>
    <w:rPr>
      <w:sz w:val="32"/>
    </w:rPr>
  </w:style>
  <w:style w:type="paragraph" w:customStyle="1" w:styleId="HeadingProcedure">
    <w:name w:val="Heading Procedure"/>
    <w:basedOn w:val="HeadingBase"/>
    <w:next w:val="Normal"/>
    <w:rsid w:val="00FE0A28"/>
    <w:pPr>
      <w:tabs>
        <w:tab w:val="left" w:pos="0"/>
      </w:tabs>
      <w:spacing w:before="120" w:after="60"/>
    </w:pPr>
    <w:rPr>
      <w:i/>
      <w:color w:val="918585"/>
      <w:sz w:val="22"/>
    </w:rPr>
  </w:style>
  <w:style w:type="paragraph" w:customStyle="1" w:styleId="TableBodyText">
    <w:name w:val="Table Body Text"/>
    <w:basedOn w:val="BodyText"/>
    <w:rsid w:val="00FE0A28"/>
    <w:pPr>
      <w:spacing w:before="60" w:after="60"/>
    </w:pPr>
  </w:style>
  <w:style w:type="paragraph" w:styleId="ListContinue">
    <w:name w:val="List Continue"/>
    <w:basedOn w:val="List"/>
    <w:rsid w:val="00FE0A28"/>
    <w:pPr>
      <w:ind w:firstLine="0"/>
    </w:pPr>
  </w:style>
  <w:style w:type="paragraph" w:customStyle="1" w:styleId="ListNote">
    <w:name w:val="List Note"/>
    <w:basedOn w:val="List"/>
    <w:rsid w:val="00FE0A28"/>
    <w:pPr>
      <w:pBdr>
        <w:top w:val="single" w:sz="6" w:space="2" w:color="918585"/>
        <w:bottom w:val="single" w:sz="6" w:space="2" w:color="918585"/>
      </w:pBdr>
      <w:tabs>
        <w:tab w:val="left" w:pos="1021"/>
      </w:tabs>
      <w:ind w:firstLine="0"/>
    </w:pPr>
  </w:style>
  <w:style w:type="paragraph" w:customStyle="1" w:styleId="Warning">
    <w:name w:val="Warning"/>
    <w:basedOn w:val="BodyText"/>
    <w:rsid w:val="00FE0A28"/>
    <w:pPr>
      <w:shd w:val="clear" w:color="auto" w:fill="D9D9D9"/>
      <w:tabs>
        <w:tab w:val="left" w:pos="992"/>
      </w:tabs>
      <w:ind w:left="119" w:right="119"/>
    </w:pPr>
    <w:rPr>
      <w:sz w:val="20"/>
    </w:rPr>
  </w:style>
  <w:style w:type="paragraph" w:customStyle="1" w:styleId="MarginIcons">
    <w:name w:val="Margin Icons"/>
    <w:basedOn w:val="BodyText"/>
    <w:rsid w:val="00FE0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A28"/>
    <w:rPr>
      <w:rFonts w:ascii="Courier New" w:hAnsi="Courier New"/>
    </w:rPr>
  </w:style>
  <w:style w:type="paragraph" w:customStyle="1" w:styleId="NoteBullet">
    <w:name w:val="Note Bullet"/>
    <w:basedOn w:val="Note"/>
    <w:rsid w:val="00FE0A28"/>
    <w:pPr>
      <w:tabs>
        <w:tab w:val="clear" w:pos="680"/>
      </w:tabs>
      <w:spacing w:before="60" w:after="60"/>
    </w:pPr>
  </w:style>
  <w:style w:type="paragraph" w:customStyle="1" w:styleId="SubHeading2">
    <w:name w:val="SubHeading2"/>
    <w:basedOn w:val="HeadingBase"/>
    <w:rsid w:val="00FE0A28"/>
    <w:pPr>
      <w:spacing w:before="240" w:after="60"/>
    </w:pPr>
    <w:rPr>
      <w:sz w:val="20"/>
    </w:rPr>
  </w:style>
  <w:style w:type="paragraph" w:customStyle="1" w:styleId="SubHeading1">
    <w:name w:val="SubHeading1"/>
    <w:basedOn w:val="HeadingBase"/>
    <w:rsid w:val="00FE0A28"/>
    <w:pPr>
      <w:spacing w:before="240" w:after="60"/>
    </w:pPr>
    <w:rPr>
      <w:color w:val="918585"/>
      <w:sz w:val="22"/>
    </w:rPr>
  </w:style>
  <w:style w:type="paragraph" w:customStyle="1" w:styleId="SideHeading">
    <w:name w:val="Side Heading"/>
    <w:basedOn w:val="HeadingBase"/>
    <w:rsid w:val="00FE0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A28"/>
    <w:pPr>
      <w:tabs>
        <w:tab w:val="num" w:pos="360"/>
      </w:tabs>
    </w:pPr>
  </w:style>
  <w:style w:type="paragraph" w:styleId="PlainText">
    <w:name w:val="Plain Text"/>
    <w:basedOn w:val="Normal"/>
    <w:link w:val="PlainTextChar"/>
    <w:rsid w:val="00FE0A28"/>
    <w:rPr>
      <w:sz w:val="20"/>
    </w:rPr>
  </w:style>
  <w:style w:type="character" w:customStyle="1" w:styleId="PlainTextChar">
    <w:name w:val="Plain Text Char"/>
    <w:basedOn w:val="DefaultParagraphFont"/>
    <w:link w:val="PlainText"/>
    <w:rsid w:val="00FE0A28"/>
    <w:rPr>
      <w:rFonts w:ascii="Courier New" w:eastAsia="Times New Roman" w:hAnsi="Courier New" w:cs="Times New Roman"/>
      <w:sz w:val="20"/>
      <w:szCs w:val="20"/>
      <w:lang w:eastAsia="en-US"/>
    </w:rPr>
  </w:style>
  <w:style w:type="character" w:customStyle="1" w:styleId="MenuOption">
    <w:name w:val="Menu Option"/>
    <w:basedOn w:val="DefaultParagraphFont"/>
    <w:rsid w:val="00FE0A28"/>
    <w:rPr>
      <w:b/>
      <w:smallCaps/>
    </w:rPr>
  </w:style>
  <w:style w:type="paragraph" w:customStyle="1" w:styleId="TableListNumber">
    <w:name w:val="Table List Number"/>
    <w:basedOn w:val="ListNumber"/>
    <w:rsid w:val="00FE0A28"/>
    <w:pPr>
      <w:numPr>
        <w:numId w:val="0"/>
      </w:numPr>
    </w:pPr>
  </w:style>
  <w:style w:type="paragraph" w:styleId="TOC4">
    <w:name w:val="toc 4"/>
    <w:basedOn w:val="TOCBase"/>
    <w:next w:val="Normal"/>
    <w:semiHidden/>
    <w:rsid w:val="00FE0A28"/>
    <w:pPr>
      <w:tabs>
        <w:tab w:val="right" w:leader="dot" w:pos="9071"/>
      </w:tabs>
      <w:ind w:left="1701"/>
    </w:pPr>
  </w:style>
  <w:style w:type="paragraph" w:customStyle="1" w:styleId="ListAlpha">
    <w:name w:val="List Alpha"/>
    <w:basedOn w:val="List"/>
    <w:rsid w:val="00FE0A28"/>
    <w:pPr>
      <w:numPr>
        <w:numId w:val="9"/>
      </w:numPr>
    </w:pPr>
  </w:style>
  <w:style w:type="paragraph" w:customStyle="1" w:styleId="ListAlpha2">
    <w:name w:val="List Alpha 2"/>
    <w:basedOn w:val="List2"/>
    <w:rsid w:val="00FE0A28"/>
    <w:pPr>
      <w:numPr>
        <w:numId w:val="8"/>
      </w:numPr>
    </w:pPr>
  </w:style>
  <w:style w:type="paragraph" w:styleId="List2">
    <w:name w:val="List 2"/>
    <w:basedOn w:val="BodyText"/>
    <w:rsid w:val="00FE0A28"/>
    <w:pPr>
      <w:tabs>
        <w:tab w:val="left" w:pos="680"/>
      </w:tabs>
      <w:spacing w:before="60" w:after="60"/>
      <w:ind w:left="680" w:hanging="340"/>
    </w:pPr>
  </w:style>
  <w:style w:type="paragraph" w:styleId="List3">
    <w:name w:val="List 3"/>
    <w:basedOn w:val="BodyText"/>
    <w:rsid w:val="00FE0A28"/>
    <w:pPr>
      <w:tabs>
        <w:tab w:val="left" w:pos="1021"/>
      </w:tabs>
      <w:spacing w:before="60" w:after="60"/>
      <w:ind w:left="1020" w:hanging="340"/>
    </w:pPr>
  </w:style>
  <w:style w:type="paragraph" w:styleId="List4">
    <w:name w:val="List 4"/>
    <w:basedOn w:val="BodyText"/>
    <w:rsid w:val="00FE0A28"/>
    <w:pPr>
      <w:tabs>
        <w:tab w:val="left" w:pos="1361"/>
      </w:tabs>
      <w:spacing w:before="60" w:after="60"/>
      <w:ind w:left="1361" w:hanging="340"/>
    </w:pPr>
  </w:style>
  <w:style w:type="paragraph" w:styleId="List5">
    <w:name w:val="List 5"/>
    <w:basedOn w:val="BodyText"/>
    <w:rsid w:val="00FE0A28"/>
    <w:pPr>
      <w:tabs>
        <w:tab w:val="left" w:pos="1701"/>
      </w:tabs>
      <w:spacing w:before="60" w:after="60"/>
      <w:ind w:left="1701" w:hanging="340"/>
    </w:pPr>
  </w:style>
  <w:style w:type="paragraph" w:styleId="ListBullet3">
    <w:name w:val="List Bullet 3"/>
    <w:basedOn w:val="List3"/>
    <w:rsid w:val="00FE0A28"/>
    <w:pPr>
      <w:numPr>
        <w:numId w:val="14"/>
      </w:numPr>
      <w:tabs>
        <w:tab w:val="clear" w:pos="1021"/>
      </w:tabs>
      <w:ind w:left="1037" w:hanging="357"/>
    </w:pPr>
  </w:style>
  <w:style w:type="paragraph" w:styleId="ListBullet4">
    <w:name w:val="List Bullet 4"/>
    <w:basedOn w:val="List4"/>
    <w:rsid w:val="00FE0A28"/>
    <w:pPr>
      <w:numPr>
        <w:numId w:val="3"/>
      </w:numPr>
      <w:tabs>
        <w:tab w:val="clear" w:pos="1361"/>
      </w:tabs>
    </w:pPr>
  </w:style>
  <w:style w:type="paragraph" w:styleId="ListBullet5">
    <w:name w:val="List Bullet 5"/>
    <w:basedOn w:val="List5"/>
    <w:rsid w:val="00FE0A28"/>
    <w:pPr>
      <w:numPr>
        <w:numId w:val="4"/>
      </w:numPr>
    </w:pPr>
  </w:style>
  <w:style w:type="paragraph" w:styleId="ListContinue2">
    <w:name w:val="List Continue 2"/>
    <w:basedOn w:val="List2"/>
    <w:rsid w:val="00FE0A28"/>
    <w:pPr>
      <w:ind w:firstLine="0"/>
    </w:pPr>
  </w:style>
  <w:style w:type="paragraph" w:styleId="ListContinue3">
    <w:name w:val="List Continue 3"/>
    <w:basedOn w:val="List3"/>
    <w:rsid w:val="00FE0A28"/>
    <w:pPr>
      <w:ind w:left="1021" w:firstLine="0"/>
    </w:pPr>
  </w:style>
  <w:style w:type="paragraph" w:styleId="ListContinue4">
    <w:name w:val="List Continue 4"/>
    <w:basedOn w:val="List4"/>
    <w:rsid w:val="00FE0A28"/>
    <w:pPr>
      <w:ind w:firstLine="0"/>
    </w:pPr>
  </w:style>
  <w:style w:type="paragraph" w:styleId="ListContinue5">
    <w:name w:val="List Continue 5"/>
    <w:basedOn w:val="List5"/>
    <w:rsid w:val="00FE0A28"/>
    <w:pPr>
      <w:ind w:firstLine="0"/>
    </w:pPr>
  </w:style>
  <w:style w:type="paragraph" w:styleId="ListNumber3">
    <w:name w:val="List Number 3"/>
    <w:basedOn w:val="List3"/>
    <w:rsid w:val="00FE0A28"/>
    <w:pPr>
      <w:numPr>
        <w:numId w:val="5"/>
      </w:numPr>
    </w:pPr>
  </w:style>
  <w:style w:type="paragraph" w:styleId="ListNumber4">
    <w:name w:val="List Number 4"/>
    <w:basedOn w:val="List4"/>
    <w:rsid w:val="00FE0A28"/>
    <w:pPr>
      <w:numPr>
        <w:numId w:val="6"/>
      </w:numPr>
    </w:pPr>
  </w:style>
  <w:style w:type="paragraph" w:styleId="ListNumber5">
    <w:name w:val="List Number 5"/>
    <w:basedOn w:val="List5"/>
    <w:rsid w:val="00FE0A28"/>
    <w:pPr>
      <w:numPr>
        <w:numId w:val="7"/>
      </w:numPr>
    </w:pPr>
  </w:style>
  <w:style w:type="paragraph" w:styleId="BlockText">
    <w:name w:val="Block Text"/>
    <w:basedOn w:val="Normal"/>
    <w:rsid w:val="00FE0A28"/>
    <w:pPr>
      <w:spacing w:after="120"/>
      <w:ind w:left="1440" w:right="1440"/>
    </w:pPr>
  </w:style>
  <w:style w:type="character" w:customStyle="1" w:styleId="Subscript">
    <w:name w:val="Subscript"/>
    <w:basedOn w:val="DefaultParagraphFont"/>
    <w:rsid w:val="00FE0A28"/>
    <w:rPr>
      <w:sz w:val="16"/>
      <w:vertAlign w:val="subscript"/>
    </w:rPr>
  </w:style>
  <w:style w:type="character" w:customStyle="1" w:styleId="Superscript">
    <w:name w:val="Superscript"/>
    <w:basedOn w:val="DefaultParagraphFont"/>
    <w:rsid w:val="00FE0A28"/>
    <w:rPr>
      <w:sz w:val="16"/>
      <w:vertAlign w:val="superscript"/>
    </w:rPr>
  </w:style>
  <w:style w:type="character" w:customStyle="1" w:styleId="Symbols">
    <w:name w:val="Symbols"/>
    <w:basedOn w:val="DefaultParagraphFont"/>
    <w:rsid w:val="00FE0A28"/>
    <w:rPr>
      <w:rFonts w:ascii="Symbol" w:hAnsi="Symbol"/>
    </w:rPr>
  </w:style>
  <w:style w:type="character" w:customStyle="1" w:styleId="MenuOptions">
    <w:name w:val="Menu Options"/>
    <w:basedOn w:val="DefaultParagraphFont"/>
    <w:rsid w:val="00FE0A28"/>
    <w:rPr>
      <w:rFonts w:ascii="Arial Narrow" w:hAnsi="Arial Narrow"/>
      <w:smallCaps/>
    </w:rPr>
  </w:style>
  <w:style w:type="character" w:customStyle="1" w:styleId="Buttons">
    <w:name w:val="Buttons"/>
    <w:basedOn w:val="DefaultParagraphFont"/>
    <w:rsid w:val="00FE0A28"/>
    <w:rPr>
      <w:b/>
    </w:rPr>
  </w:style>
  <w:style w:type="character" w:customStyle="1" w:styleId="Underlined">
    <w:name w:val="Underlined"/>
    <w:basedOn w:val="DefaultParagraphFont"/>
    <w:rsid w:val="00FE0A28"/>
    <w:rPr>
      <w:u w:val="single"/>
    </w:rPr>
  </w:style>
  <w:style w:type="paragraph" w:customStyle="1" w:styleId="TableBodyTextRight">
    <w:name w:val="Table Body Text Right"/>
    <w:basedOn w:val="TableBodyText"/>
    <w:rsid w:val="00FE0A28"/>
    <w:pPr>
      <w:widowControl w:val="0"/>
      <w:autoSpaceDE w:val="0"/>
      <w:autoSpaceDN w:val="0"/>
      <w:adjustRightInd w:val="0"/>
      <w:jc w:val="right"/>
    </w:pPr>
    <w:rPr>
      <w:rFonts w:cs="Arial"/>
      <w:szCs w:val="18"/>
    </w:rPr>
  </w:style>
  <w:style w:type="paragraph" w:customStyle="1" w:styleId="CopyrightText">
    <w:name w:val="Copyright Text"/>
    <w:basedOn w:val="BodyText"/>
    <w:rsid w:val="00FE0A28"/>
    <w:rPr>
      <w:sz w:val="18"/>
    </w:rPr>
  </w:style>
  <w:style w:type="paragraph" w:customStyle="1" w:styleId="BodySmallRight">
    <w:name w:val="Body Small Right"/>
    <w:basedOn w:val="BodyTextRight"/>
    <w:rsid w:val="00FE0A28"/>
    <w:rPr>
      <w:sz w:val="18"/>
      <w:szCs w:val="18"/>
    </w:rPr>
  </w:style>
  <w:style w:type="paragraph" w:customStyle="1" w:styleId="MarginEdition">
    <w:name w:val="Margin Edition"/>
    <w:basedOn w:val="MarginNote"/>
    <w:rsid w:val="00FE0A28"/>
    <w:pPr>
      <w:spacing w:before="0" w:after="0"/>
    </w:pPr>
    <w:rPr>
      <w:rFonts w:ascii="Times New Roman" w:hAnsi="Times New Roman"/>
      <w:color w:val="999999"/>
    </w:rPr>
  </w:style>
  <w:style w:type="paragraph" w:customStyle="1" w:styleId="Spacer">
    <w:name w:val="Spacer"/>
    <w:basedOn w:val="Normal"/>
    <w:rsid w:val="00FE0A28"/>
    <w:rPr>
      <w:sz w:val="2"/>
      <w:szCs w:val="2"/>
    </w:rPr>
  </w:style>
  <w:style w:type="character" w:customStyle="1" w:styleId="Small">
    <w:name w:val="Small"/>
    <w:basedOn w:val="DefaultParagraphFont"/>
    <w:rsid w:val="00FE0A28"/>
    <w:rPr>
      <w:sz w:val="16"/>
    </w:rPr>
  </w:style>
  <w:style w:type="paragraph" w:customStyle="1" w:styleId="WideTable">
    <w:name w:val="Wide Table"/>
    <w:basedOn w:val="Normal"/>
    <w:rsid w:val="00FE0A28"/>
    <w:pPr>
      <w:ind w:left="-1418"/>
    </w:pPr>
    <w:rPr>
      <w:sz w:val="2"/>
      <w:szCs w:val="2"/>
    </w:rPr>
  </w:style>
  <w:style w:type="character" w:styleId="PageNumber">
    <w:name w:val="page number"/>
    <w:basedOn w:val="DefaultParagraphFont"/>
    <w:rsid w:val="00FE0A28"/>
  </w:style>
  <w:style w:type="paragraph" w:styleId="Quote">
    <w:name w:val="Quote"/>
    <w:basedOn w:val="Heading1"/>
    <w:link w:val="QuoteChar"/>
    <w:qFormat/>
    <w:rsid w:val="00FE0A28"/>
    <w:rPr>
      <w:b w:val="0"/>
      <w:sz w:val="72"/>
      <w:szCs w:val="72"/>
      <w:lang w:val="en-NZ"/>
    </w:rPr>
  </w:style>
  <w:style w:type="character" w:customStyle="1" w:styleId="QuoteChar">
    <w:name w:val="Quote Char"/>
    <w:basedOn w:val="DefaultParagraphFont"/>
    <w:link w:val="Quote"/>
    <w:rsid w:val="00FE0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A28"/>
    <w:pPr>
      <w:pageBreakBefore/>
    </w:pPr>
  </w:style>
  <w:style w:type="paragraph" w:customStyle="1" w:styleId="Border">
    <w:name w:val="Border"/>
    <w:basedOn w:val="Normal"/>
    <w:qFormat/>
    <w:rsid w:val="00FE0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A28"/>
    <w:rPr>
      <w:b/>
      <w:bCs/>
      <w:i/>
      <w:iCs/>
      <w:color w:val="auto"/>
    </w:rPr>
  </w:style>
  <w:style w:type="paragraph" w:styleId="IntenseQuote">
    <w:name w:val="Intense Quote"/>
    <w:basedOn w:val="Normal"/>
    <w:next w:val="Normal"/>
    <w:link w:val="IntenseQuoteChar"/>
    <w:uiPriority w:val="30"/>
    <w:qFormat/>
    <w:rsid w:val="00FE0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A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A28"/>
    <w:rPr>
      <w:smallCaps/>
      <w:color w:val="auto"/>
      <w:u w:val="single"/>
    </w:rPr>
  </w:style>
  <w:style w:type="character" w:styleId="IntenseReference">
    <w:name w:val="Intense Reference"/>
    <w:basedOn w:val="DefaultParagraphFont"/>
    <w:uiPriority w:val="32"/>
    <w:qFormat/>
    <w:rsid w:val="00FE0A28"/>
    <w:rPr>
      <w:b/>
      <w:bCs/>
      <w:smallCaps/>
      <w:color w:val="auto"/>
      <w:spacing w:val="5"/>
      <w:u w:val="single"/>
    </w:rPr>
  </w:style>
  <w:style w:type="paragraph" w:customStyle="1" w:styleId="2ColumnHeading">
    <w:name w:val="2Column Heading"/>
    <w:basedOn w:val="BodyText"/>
    <w:qFormat/>
    <w:rsid w:val="00FE0A28"/>
    <w:pPr>
      <w:spacing w:after="60"/>
      <w:ind w:left="-2268"/>
    </w:pPr>
    <w:rPr>
      <w:b/>
    </w:rPr>
  </w:style>
  <w:style w:type="paragraph" w:customStyle="1" w:styleId="Heading1TOC">
    <w:name w:val="Heading1 TOC"/>
    <w:basedOn w:val="Normal"/>
    <w:qFormat/>
    <w:rsid w:val="00FE0A28"/>
    <w:pPr>
      <w:spacing w:before="240" w:after="120"/>
    </w:pPr>
    <w:rPr>
      <w:rFonts w:ascii="Times New Roman" w:hAnsi="Times New Roman"/>
      <w:b/>
      <w:sz w:val="32"/>
    </w:rPr>
  </w:style>
  <w:style w:type="paragraph" w:customStyle="1" w:styleId="Heading2TOC">
    <w:name w:val="Heading2 TOC"/>
    <w:basedOn w:val="Normal"/>
    <w:qFormat/>
    <w:rsid w:val="00FE0A28"/>
    <w:pPr>
      <w:spacing w:before="240" w:after="60"/>
    </w:pPr>
    <w:rPr>
      <w:rFonts w:ascii="Times New Roman" w:hAnsi="Times New Roman"/>
      <w:b/>
      <w:sz w:val="28"/>
    </w:rPr>
  </w:style>
  <w:style w:type="character" w:customStyle="1" w:styleId="Underline">
    <w:name w:val="Underline"/>
    <w:basedOn w:val="DefaultParagraphFont"/>
    <w:qFormat/>
    <w:rsid w:val="00FE0A28"/>
    <w:rPr>
      <w:u w:val="single"/>
    </w:rPr>
  </w:style>
  <w:style w:type="paragraph" w:styleId="BalloonText">
    <w:name w:val="Balloon Text"/>
    <w:basedOn w:val="Normal"/>
    <w:link w:val="BalloonTextChar"/>
    <w:rsid w:val="00FE0A28"/>
    <w:rPr>
      <w:rFonts w:ascii="Tahoma" w:hAnsi="Tahoma" w:cs="Tahoma"/>
      <w:sz w:val="16"/>
      <w:szCs w:val="16"/>
    </w:rPr>
  </w:style>
  <w:style w:type="character" w:customStyle="1" w:styleId="BalloonTextChar">
    <w:name w:val="Balloon Text Char"/>
    <w:basedOn w:val="DefaultParagraphFont"/>
    <w:link w:val="BalloonText"/>
    <w:rsid w:val="00FE0A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A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A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A28"/>
    <w:rPr>
      <w:b/>
      <w:color w:val="660033"/>
      <w:spacing w:val="0"/>
    </w:rPr>
  </w:style>
  <w:style w:type="paragraph" w:customStyle="1" w:styleId="Nameditemlist">
    <w:name w:val="Named item list"/>
    <w:basedOn w:val="BodyText"/>
    <w:qFormat/>
    <w:rsid w:val="00FE0A28"/>
    <w:pPr>
      <w:tabs>
        <w:tab w:val="left" w:pos="2835"/>
      </w:tabs>
      <w:ind w:left="2835" w:hanging="2835"/>
    </w:pPr>
  </w:style>
  <w:style w:type="paragraph" w:customStyle="1" w:styleId="BodyTextnopadding">
    <w:name w:val="Body Text no padding"/>
    <w:basedOn w:val="BodyText"/>
    <w:qFormat/>
    <w:rsid w:val="00FE0A28"/>
    <w:pPr>
      <w:spacing w:before="0" w:after="0"/>
    </w:pPr>
  </w:style>
  <w:style w:type="paragraph" w:customStyle="1" w:styleId="BodyTextBold">
    <w:name w:val="Body Text Bold"/>
    <w:basedOn w:val="BodyText"/>
    <w:qFormat/>
    <w:rsid w:val="00FE0A28"/>
    <w:rPr>
      <w:b/>
    </w:rPr>
  </w:style>
  <w:style w:type="character" w:styleId="Hyperlink">
    <w:name w:val="Hyperlink"/>
    <w:basedOn w:val="DefaultParagraphFont"/>
    <w:uiPriority w:val="99"/>
    <w:unhideWhenUsed/>
    <w:rsid w:val="001532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7154</Characters>
  <Application>Microsoft Office Word</Application>
  <DocSecurity>0</DocSecurity>
  <Lines>246</Lines>
  <Paragraphs>139</Paragraphs>
  <ScaleCrop>false</ScaleCrop>
  <Company>Author-it Software Corporation Ltd.</Company>
  <LinksUpToDate>false</LinksUpToDate>
  <CharactersWithSpaces>8079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CPPDSM5040 Meet ethical and professional standards in managing strata communities</dc:title>
  <dc:subject>Approved</dc:subject>
  <dc:creator>BuildSkills Australia</dc:creator>
  <cp:keywords>Release: 1</cp:keywords>
  <dc:description>Review Date: 12 April 2008</dc:description>
  <cp:lastModifiedBy>HSD_TPCMSd.prod</cp:lastModifiedBy>
  <cp:revision>3</cp:revision>
  <dcterms:created xsi:type="dcterms:W3CDTF">2025-03-01T19:25:00Z</dcterms:created>
  <dcterms:modified xsi:type="dcterms:W3CDTF">2025-03-01T19:25:00Z</dcterms:modified>
</cp:coreProperties>
</file>