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104" w:rsidP="00790104">
      <w:pPr>
        <w:pStyle w:val="Title"/>
      </w:pPr>
      <w:r>
        <w:fldChar w:fldCharType="begin"/>
      </w:r>
      <w:r>
        <w:instrText xml:space="preserve"> TITLE   \* MERGEFORMAT </w:instrText>
      </w:r>
      <w:r>
        <w:fldChar w:fldCharType="separate"/>
      </w:r>
      <w:r>
        <w:t>CPPDSM5029 Manage client relationships and networks in the property industry</w:t>
      </w:r>
      <w:r>
        <w:fldChar w:fldCharType="end"/>
      </w:r>
    </w:p>
    <w:p w:rsidR="00790104" w:rsidP="00790104">
      <w:pPr>
        <w:pStyle w:val="Version"/>
        <w:sectPr w:rsidSect="00D040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0CD" w:rsidP="00D040CD">
      <w:pPr>
        <w:pStyle w:val="SuperHeading"/>
      </w:pPr>
      <w:r w:rsidRPr="00D040CD">
        <w:t>CPPDSM5029 Manage client relationships and networks in the property industry</w:t>
      </w:r>
    </w:p>
    <w:p w:rsidR="00000000" w:rsidRPr="00D040CD" w:rsidP="00D040CD">
      <w:pPr>
        <w:pStyle w:val="Heading1"/>
      </w:pPr>
      <w:bookmarkStart w:id="1" w:name="O_867509"/>
      <w:bookmarkEnd w:id="1"/>
      <w:r w:rsidRPr="00D040CD">
        <w:t>Modification History</w:t>
      </w:r>
    </w:p>
    <w:p w:rsidR="00000000" w:rsidRPr="00D040CD" w:rsidP="00790104">
      <w:pPr>
        <w:pStyle w:val="BodyText"/>
      </w:pPr>
      <w:r w:rsidRPr="00D040CD">
        <w:t>Release 1.</w:t>
      </w:r>
    </w:p>
    <w:p w:rsidR="00000000" w:rsidRPr="00D040CD" w:rsidP="00790104">
      <w:pPr>
        <w:pStyle w:val="BodyText"/>
      </w:pPr>
      <w:r w:rsidRPr="00D040CD">
        <w:t>Replaces superseded equivalent CPPDSM5029A Manage client relationships and networks in the property industry.</w:t>
      </w:r>
    </w:p>
    <w:p w:rsidR="00000000" w:rsidRPr="00D040CD" w:rsidP="00790104">
      <w:pPr>
        <w:pStyle w:val="BodyText"/>
      </w:pPr>
      <w:r w:rsidRPr="00D040CD">
        <w:t>This version first released with CPP Property Services Training Package Version 5.</w:t>
      </w:r>
    </w:p>
    <w:p w:rsidR="00000000" w:rsidRPr="00D040CD" w:rsidP="00D040CD">
      <w:pPr>
        <w:pStyle w:val="Heading1"/>
      </w:pPr>
      <w:bookmarkStart w:id="2" w:name="O_867517"/>
      <w:bookmarkEnd w:id="2"/>
      <w:r w:rsidRPr="00D040CD">
        <w:t>Application</w:t>
      </w:r>
    </w:p>
    <w:p w:rsidR="00000000" w:rsidRPr="00D040CD" w:rsidP="00790104">
      <w:pPr>
        <w:pStyle w:val="BodyText"/>
      </w:pPr>
      <w:r w:rsidRPr="00D040CD">
        <w:t>This unit of competency specifies the outcomes required to maintain positive business relationships and active professional networks in the prop</w:t>
      </w:r>
      <w:r w:rsidRPr="00D040CD">
        <w:t>erty industry. It requires the ability to share and promote professional experiences within a network, and use interpersonal skills to build trust and improve client relationships.</w:t>
      </w:r>
    </w:p>
    <w:p w:rsidR="00000000" w:rsidRPr="00D040CD" w:rsidP="00790104">
      <w:pPr>
        <w:pStyle w:val="BodyText"/>
      </w:pPr>
      <w:r w:rsidRPr="00D040CD">
        <w:t>The unit supports the work of those involved in maintaining business relat</w:t>
      </w:r>
      <w:r w:rsidRPr="00D040CD">
        <w:t>ionships and professional networks. It applies to real estate agents, strata community managers, stock and station agents, Nationwide House Energy Rating Scheme (NatHERS) assessors, and home sustainability assessors.</w:t>
      </w:r>
    </w:p>
    <w:p w:rsidR="00000000" w:rsidRPr="00D040CD" w:rsidP="00790104">
      <w:pPr>
        <w:pStyle w:val="BodyText"/>
      </w:pPr>
      <w:r w:rsidRPr="00D040CD">
        <w:t xml:space="preserve">Licensing, legislative, regulatory or </w:t>
      </w:r>
      <w:r w:rsidRPr="00D040CD">
        <w:t>certification requirements apply to this unit in some States and Territories. Relevant state and territory regulatory authorities should be consulted to confirm those requirements.</w:t>
      </w:r>
    </w:p>
    <w:p w:rsidR="00000000" w:rsidRPr="00D040CD" w:rsidP="00D040CD">
      <w:pPr>
        <w:pStyle w:val="Heading1"/>
      </w:pPr>
      <w:bookmarkStart w:id="3" w:name="O_867516"/>
      <w:bookmarkEnd w:id="3"/>
      <w:r w:rsidRPr="00D040CD">
        <w:t>Pre-requisite Unit</w:t>
      </w:r>
    </w:p>
    <w:p w:rsidR="00000000" w:rsidRPr="00D040CD" w:rsidP="00790104">
      <w:pPr>
        <w:pStyle w:val="BodyText"/>
      </w:pPr>
      <w:r w:rsidRPr="00D040CD">
        <w:t>Nil</w:t>
      </w:r>
    </w:p>
    <w:p w:rsidR="00000000" w:rsidRPr="00D040CD" w:rsidP="00D040CD">
      <w:pPr>
        <w:pStyle w:val="Heading1"/>
      </w:pPr>
      <w:bookmarkStart w:id="4" w:name="O_867515"/>
      <w:bookmarkEnd w:id="4"/>
      <w:r w:rsidRPr="00D040CD">
        <w:t>Competency Field</w:t>
      </w:r>
    </w:p>
    <w:p w:rsidR="00000000" w:rsidRPr="00D040CD" w:rsidP="00790104">
      <w:pPr>
        <w:pStyle w:val="BodyText"/>
      </w:pPr>
      <w:r w:rsidRPr="00D040CD">
        <w:t>S</w:t>
      </w:r>
      <w:r w:rsidRPr="00D040CD">
        <w:t>trata community management</w:t>
      </w:r>
    </w:p>
    <w:p w:rsidR="00000000" w:rsidRPr="00D040CD" w:rsidP="00D040CD">
      <w:pPr>
        <w:pStyle w:val="Heading1"/>
      </w:pPr>
      <w:bookmarkStart w:id="5" w:name="O_867514"/>
      <w:bookmarkEnd w:id="5"/>
      <w:r w:rsidRPr="00D040CD">
        <w:t>Unit Sector</w:t>
      </w:r>
    </w:p>
    <w:p w:rsidR="00000000" w:rsidRPr="00D040CD" w:rsidP="00790104">
      <w:pPr>
        <w:pStyle w:val="BodyText"/>
      </w:pPr>
      <w:r w:rsidRPr="00D040CD">
        <w:t>Property services</w:t>
      </w:r>
    </w:p>
    <w:p w:rsidR="00000000" w:rsidRPr="00D040CD" w:rsidP="00D040CD">
      <w:pPr>
        <w:pStyle w:val="Heading1"/>
      </w:pPr>
      <w:bookmarkStart w:id="6" w:name="O_867513"/>
      <w:bookmarkEnd w:id="6"/>
      <w:r w:rsidRPr="00D040CD">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D040CD">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Performance criteria describe the performance needed to demonstrate achievement of the element. Where bold italicised text is used, further information is detailed in the range of conditions.</w:t>
            </w:r>
          </w:p>
        </w:tc>
      </w:tr>
      <w:tr w:rsidTr="00D040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1.</w:t>
            </w:r>
          </w:p>
        </w:tc>
        <w:tc>
          <w:tcPr>
            <w:tcW w:w="1936" w:type="dxa"/>
            <w:vMerge w:val="restart"/>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Identify relationship and network requirements.</w:t>
            </w:r>
          </w:p>
        </w:tc>
        <w:tc>
          <w:tcPr>
            <w:tcW w:w="796"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t>1.1.</w:t>
            </w:r>
          </w:p>
        </w:tc>
        <w:tc>
          <w:tcPr>
            <w:tcW w:w="5610"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BoldandItalics"/>
              </w:rPr>
              <w:t>Relati</w:t>
            </w:r>
            <w:r w:rsidRPr="00D040CD">
              <w:rPr>
                <w:rStyle w:val="BoldandItalics"/>
              </w:rPr>
              <w:t>onships and networks</w:t>
            </w:r>
            <w:r w:rsidRPr="00D040CD">
              <w:t xml:space="preserve"> required to achieve business goals and objectives are systematically identified.</w:t>
            </w:r>
          </w:p>
        </w:tc>
      </w:tr>
      <w:tr w:rsidTr="00D040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1.2.</w:t>
            </w:r>
          </w:p>
        </w:tc>
        <w:tc>
          <w:tcPr>
            <w:tcW w:w="5610"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Consultative processes are used to identify and verify relationship and network requirements.</w:t>
            </w:r>
          </w:p>
        </w:tc>
      </w:tr>
      <w:tr w:rsidTr="00D040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1.3.</w:t>
            </w:r>
          </w:p>
        </w:tc>
        <w:tc>
          <w:tcPr>
            <w:tcW w:w="5610"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Business equipment and technology are used to organise and maintain information for easy access and retrieval.</w:t>
            </w:r>
          </w:p>
        </w:tc>
      </w:tr>
      <w:tr w:rsidTr="00D040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1.4.</w:t>
            </w:r>
          </w:p>
        </w:tc>
        <w:tc>
          <w:tcPr>
            <w:tcW w:w="5610"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Strategies are developed to obtain ongoing feedback to maintain and improve client relationships.</w:t>
            </w:r>
          </w:p>
        </w:tc>
      </w:tr>
      <w:tr w:rsidTr="00D040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2.</w:t>
            </w:r>
          </w:p>
        </w:tc>
        <w:tc>
          <w:tcPr>
            <w:tcW w:w="1936" w:type="dxa"/>
            <w:vMerge w:val="restart"/>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Establish and maintain client relat</w:t>
            </w:r>
            <w:r w:rsidRPr="00D040CD">
              <w:t>ionships.</w:t>
            </w:r>
          </w:p>
        </w:tc>
        <w:tc>
          <w:tcPr>
            <w:tcW w:w="796"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2.1.</w:t>
            </w:r>
          </w:p>
        </w:tc>
        <w:tc>
          <w:tcPr>
            <w:tcW w:w="5610"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Communication methods are adapted to meet client-preferred communication style.</w:t>
            </w:r>
          </w:p>
        </w:tc>
      </w:tr>
      <w:tr w:rsidTr="00D040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2.2.</w:t>
            </w:r>
          </w:p>
        </w:tc>
        <w:tc>
          <w:tcPr>
            <w:tcW w:w="5610"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Client preferences, needs and expectations are confirmed and clarified using appropriate communication techniques.</w:t>
            </w:r>
          </w:p>
        </w:tc>
      </w:tr>
      <w:tr w:rsidTr="00D040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2.3.</w:t>
            </w:r>
          </w:p>
        </w:tc>
        <w:tc>
          <w:tcPr>
            <w:tcW w:w="5610"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Clear and constructive client advice is provided, detailing service provision outcomes, current needs and future options.</w:t>
            </w:r>
          </w:p>
        </w:tc>
      </w:tr>
      <w:tr w:rsidTr="00D040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2.4.</w:t>
            </w:r>
          </w:p>
        </w:tc>
        <w:tc>
          <w:tcPr>
            <w:tcW w:w="5610"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Feedback from clients and colleagues is used to assess quality of own performance and identify areas for improvement.</w:t>
            </w:r>
          </w:p>
        </w:tc>
      </w:tr>
      <w:tr w:rsidTr="00D040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3.</w:t>
            </w:r>
          </w:p>
        </w:tc>
        <w:tc>
          <w:tcPr>
            <w:tcW w:w="1936" w:type="dxa"/>
            <w:vMerge w:val="restart"/>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Participate and influence business networks.</w:t>
            </w:r>
          </w:p>
        </w:tc>
        <w:tc>
          <w:tcPr>
            <w:tcW w:w="796"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3.1.</w:t>
            </w:r>
          </w:p>
        </w:tc>
        <w:tc>
          <w:tcPr>
            <w:tcW w:w="5610"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Professional networks and relevant business relationships are maintained to provide identifiable benefits for clients and the organisation.</w:t>
            </w:r>
          </w:p>
        </w:tc>
      </w:tr>
      <w:tr w:rsidTr="00D040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3.2.</w:t>
            </w:r>
          </w:p>
        </w:tc>
        <w:tc>
          <w:tcPr>
            <w:tcW w:w="5610"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Interactions with network members reflect sensitivity to s</w:t>
            </w:r>
            <w:r w:rsidRPr="00D040CD">
              <w:t>ocial and cultural differences and individual needs.</w:t>
            </w:r>
          </w:p>
        </w:tc>
      </w:tr>
      <w:tr w:rsidTr="00D040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3.3.</w:t>
            </w:r>
          </w:p>
        </w:tc>
        <w:tc>
          <w:tcPr>
            <w:tcW w:w="5610"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Appropriate negotiation skills are used to promote and encourage participation in a supportive environment for network members.</w:t>
            </w:r>
          </w:p>
        </w:tc>
      </w:tr>
      <w:tr w:rsidTr="00D040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3.4.</w:t>
            </w:r>
          </w:p>
        </w:tc>
        <w:tc>
          <w:tcPr>
            <w:tcW w:w="5610"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t>Future support and service requirements for network members are identified and addressed in consultation with relevant people.</w:t>
            </w:r>
          </w:p>
        </w:tc>
      </w:tr>
    </w:tbl>
    <w:p w:rsidR="00000000" w:rsidRPr="00D040CD" w:rsidP="00D040CD">
      <w:pPr>
        <w:pStyle w:val="BodyText"/>
      </w:pPr>
    </w:p>
    <w:p w:rsidR="00000000" w:rsidRPr="00D040CD" w:rsidP="00D040CD">
      <w:pPr>
        <w:pStyle w:val="AllowPageBreak"/>
      </w:pPr>
    </w:p>
    <w:p w:rsidR="00000000" w:rsidRPr="00D040CD" w:rsidP="00D040CD">
      <w:pPr>
        <w:pStyle w:val="Heading1"/>
      </w:pPr>
      <w:bookmarkStart w:id="7" w:name="O_867512"/>
      <w:bookmarkEnd w:id="7"/>
      <w:r w:rsidRPr="00D040CD">
        <w:t>Foundation Skills</w:t>
      </w:r>
    </w:p>
    <w:tbl>
      <w:tblPr>
        <w:tblW w:w="0" w:type="auto"/>
        <w:tblLayout w:type="fixed"/>
        <w:tblCellMar>
          <w:left w:w="62" w:type="dxa"/>
          <w:right w:w="62" w:type="dxa"/>
        </w:tblCellMar>
        <w:tblLook w:val="0000"/>
      </w:tblPr>
      <w:tblGrid>
        <w:gridCol w:w="2195"/>
        <w:gridCol w:w="6877"/>
      </w:tblGrid>
      <w:tr w:rsidTr="00D040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This section describes the language, literacy, numeracy and employment skills essential to p</w:t>
            </w:r>
            <w:r w:rsidRPr="00D040CD">
              <w:t>erformance in this unit but not explicit in the performance criteria.</w:t>
            </w:r>
          </w:p>
        </w:tc>
      </w:tr>
      <w:tr w:rsidTr="00D040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SpecialBold"/>
              </w:rPr>
              <w:t>Performance feature</w:t>
            </w:r>
          </w:p>
        </w:tc>
      </w:tr>
      <w:tr w:rsidTr="00D040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Learning skills to:</w:t>
            </w:r>
          </w:p>
        </w:tc>
        <w:tc>
          <w:tcPr>
            <w:tcW w:w="6877" w:type="dxa"/>
            <w:tcBorders>
              <w:top w:val="nil"/>
              <w:left w:val="nil"/>
              <w:bottom w:val="nil"/>
              <w:right w:val="nil"/>
            </w:tcBorders>
            <w:tcMar>
              <w:top w:w="0" w:type="dxa"/>
              <w:left w:w="62" w:type="dxa"/>
              <w:bottom w:w="0" w:type="dxa"/>
              <w:right w:w="62" w:type="dxa"/>
            </w:tcMar>
          </w:tcPr>
          <w:p w:rsidR="00000000" w:rsidP="00D040CD">
            <w:pPr>
              <w:pStyle w:val="ListBullet"/>
              <w:rPr>
                <w:lang w:val="en-NZ"/>
              </w:rPr>
            </w:pPr>
            <w:r w:rsidRPr="00D040CD">
              <w:t>source and evaluate information to identify appropriate business networks.</w:t>
            </w:r>
          </w:p>
        </w:tc>
      </w:tr>
      <w:tr w:rsidTr="00D040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D040CD" w:rsidP="00D040CD">
            <w:pPr>
              <w:pStyle w:val="ListBullet"/>
            </w:pPr>
            <w:r w:rsidRPr="00D040CD">
              <w:t>negotiate with industry members to promote participation and gain support for business networks</w:t>
            </w:r>
          </w:p>
          <w:p w:rsidR="00000000" w:rsidP="00D040CD">
            <w:pPr>
              <w:pStyle w:val="ListBullet"/>
              <w:rPr>
                <w:lang w:val="en-NZ"/>
              </w:rPr>
            </w:pPr>
            <w:r w:rsidRPr="00D040CD">
              <w:t>use language and concepts appropriate to cultural differences.</w:t>
            </w:r>
          </w:p>
        </w:tc>
      </w:tr>
      <w:tr w:rsidTr="00D040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Reading skills to:</w:t>
            </w:r>
          </w:p>
        </w:tc>
        <w:tc>
          <w:tcPr>
            <w:tcW w:w="6877" w:type="dxa"/>
            <w:tcBorders>
              <w:top w:val="nil"/>
              <w:left w:val="nil"/>
              <w:bottom w:val="nil"/>
              <w:right w:val="nil"/>
            </w:tcBorders>
            <w:tcMar>
              <w:top w:w="0" w:type="dxa"/>
              <w:left w:w="62" w:type="dxa"/>
              <w:bottom w:w="0" w:type="dxa"/>
              <w:right w:w="62" w:type="dxa"/>
            </w:tcMar>
          </w:tcPr>
          <w:p w:rsidR="00000000" w:rsidP="00D040CD">
            <w:pPr>
              <w:pStyle w:val="ListBullet"/>
              <w:rPr>
                <w:lang w:val="en-NZ"/>
              </w:rPr>
            </w:pPr>
            <w:r w:rsidRPr="00D040CD">
              <w:t>evaluate written reports on operations and effectiveness of business network</w:t>
            </w:r>
            <w:r w:rsidRPr="00D040CD">
              <w:t>s.</w:t>
            </w:r>
          </w:p>
        </w:tc>
      </w:tr>
      <w:tr w:rsidTr="00D040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Writing skills to:</w:t>
            </w:r>
          </w:p>
        </w:tc>
        <w:tc>
          <w:tcPr>
            <w:tcW w:w="6877" w:type="dxa"/>
            <w:tcBorders>
              <w:top w:val="nil"/>
              <w:left w:val="nil"/>
              <w:bottom w:val="nil"/>
              <w:right w:val="nil"/>
            </w:tcBorders>
            <w:tcMar>
              <w:top w:w="0" w:type="dxa"/>
              <w:left w:w="62" w:type="dxa"/>
              <w:bottom w:w="0" w:type="dxa"/>
              <w:right w:w="62" w:type="dxa"/>
            </w:tcMar>
          </w:tcPr>
          <w:p w:rsidR="00000000" w:rsidP="00D040CD">
            <w:pPr>
              <w:pStyle w:val="ListBullet"/>
              <w:rPr>
                <w:lang w:val="en-NZ"/>
              </w:rPr>
            </w:pPr>
            <w:r w:rsidRPr="00D040CD">
              <w:t>prepare complex texts for use in presenting organisational viewpoints in business networks.</w:t>
            </w:r>
          </w:p>
        </w:tc>
      </w:tr>
      <w:tr w:rsidTr="00D040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Digital literacy skills to:</w:t>
            </w:r>
          </w:p>
        </w:tc>
        <w:tc>
          <w:tcPr>
            <w:tcW w:w="6877" w:type="dxa"/>
            <w:tcBorders>
              <w:top w:val="nil"/>
              <w:left w:val="nil"/>
              <w:bottom w:val="nil"/>
              <w:right w:val="nil"/>
            </w:tcBorders>
            <w:tcMar>
              <w:top w:w="0" w:type="dxa"/>
              <w:left w:w="62" w:type="dxa"/>
              <w:bottom w:w="0" w:type="dxa"/>
              <w:right w:w="62" w:type="dxa"/>
            </w:tcMar>
          </w:tcPr>
          <w:p w:rsidR="00000000" w:rsidRPr="00D040CD" w:rsidP="00D040CD">
            <w:pPr>
              <w:pStyle w:val="ListBullet"/>
            </w:pPr>
            <w:r w:rsidRPr="00D040CD">
              <w:t>prepare presentations for use in presenting organisational viewpoints in business networks.</w:t>
            </w:r>
          </w:p>
        </w:tc>
      </w:tr>
    </w:tbl>
    <w:p w:rsidR="00000000" w:rsidRPr="00D040CD" w:rsidP="00D040CD">
      <w:pPr>
        <w:pStyle w:val="BodyText"/>
      </w:pPr>
    </w:p>
    <w:p w:rsidR="00000000" w:rsidRPr="00D040CD" w:rsidP="00D040CD">
      <w:pPr>
        <w:pStyle w:val="AllowPageBreak"/>
      </w:pPr>
    </w:p>
    <w:p w:rsidR="00000000" w:rsidRPr="00D040CD" w:rsidP="00D040CD">
      <w:pPr>
        <w:pStyle w:val="Heading1"/>
      </w:pPr>
      <w:bookmarkStart w:id="8" w:name="O_867511"/>
      <w:bookmarkEnd w:id="8"/>
      <w:r w:rsidRPr="00D040CD">
        <w:t>Range of Conditions</w:t>
      </w:r>
    </w:p>
    <w:tbl>
      <w:tblPr>
        <w:tblW w:w="0" w:type="auto"/>
        <w:tblLayout w:type="fixed"/>
        <w:tblCellMar>
          <w:left w:w="62" w:type="dxa"/>
          <w:right w:w="62" w:type="dxa"/>
        </w:tblCellMar>
        <w:tblLook w:val="0000"/>
      </w:tblPr>
      <w:tblGrid>
        <w:gridCol w:w="2703"/>
        <w:gridCol w:w="6448"/>
      </w:tblGrid>
      <w:tr w:rsidTr="00D040CD">
        <w:tblPrEx>
          <w:tblW w:w="0" w:type="auto"/>
          <w:tblLayout w:type="fixed"/>
          <w:tblCellMar>
            <w:left w:w="62" w:type="dxa"/>
            <w:right w:w="62" w:type="dxa"/>
          </w:tblCellMar>
          <w:tblLook w:val="0000"/>
        </w:tblPrEx>
        <w:tc>
          <w:tcPr>
            <w:tcW w:w="9151" w:type="dxa"/>
            <w:gridSpan w:val="2"/>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This section specifies work environments and conditions that may affect performance. Essential operating conditions that may be present (depending on the work situation, needs of the candidate, accessibility of the item, and loc</w:t>
            </w:r>
            <w:r w:rsidRPr="00D040CD">
              <w:t>al industry and regional contexts) are included. Bold italicised wording, if used in the performance criteria, is detailed below.</w:t>
            </w:r>
          </w:p>
        </w:tc>
      </w:tr>
      <w:tr w:rsidTr="00D040CD">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BoldandItalics"/>
              </w:rPr>
              <w:t>Relationships and networks</w:t>
            </w:r>
            <w:r w:rsidRPr="00D040CD">
              <w:t xml:space="preserve"> must include at least two of the following:</w:t>
            </w:r>
          </w:p>
        </w:tc>
        <w:tc>
          <w:tcPr>
            <w:tcW w:w="6448" w:type="dxa"/>
            <w:tcBorders>
              <w:top w:val="nil"/>
              <w:left w:val="nil"/>
              <w:bottom w:val="nil"/>
              <w:right w:val="nil"/>
            </w:tcBorders>
            <w:tcMar>
              <w:top w:w="0" w:type="dxa"/>
              <w:left w:w="62" w:type="dxa"/>
              <w:bottom w:w="0" w:type="dxa"/>
              <w:right w:w="62" w:type="dxa"/>
            </w:tcMar>
          </w:tcPr>
          <w:p w:rsidR="00000000" w:rsidRPr="00D040CD" w:rsidP="00D040CD">
            <w:pPr>
              <w:pStyle w:val="ListBullet"/>
            </w:pPr>
            <w:r w:rsidRPr="00D040CD">
              <w:t>advocacy groups</w:t>
            </w:r>
          </w:p>
          <w:p w:rsidR="00000000" w:rsidRPr="00D040CD" w:rsidP="00D040CD">
            <w:pPr>
              <w:pStyle w:val="ListBullet"/>
            </w:pPr>
            <w:r w:rsidRPr="00D040CD">
              <w:t>committees, including advisory committees</w:t>
            </w:r>
          </w:p>
          <w:p w:rsidR="00000000" w:rsidRPr="00D040CD" w:rsidP="00D040CD">
            <w:pPr>
              <w:pStyle w:val="ListBullet"/>
            </w:pPr>
            <w:r w:rsidRPr="00D040CD">
              <w:t>community service groups</w:t>
            </w:r>
          </w:p>
          <w:p w:rsidR="00000000" w:rsidRPr="00D040CD" w:rsidP="00D040CD">
            <w:pPr>
              <w:pStyle w:val="ListBullet"/>
            </w:pPr>
            <w:r w:rsidRPr="00D040CD">
              <w:t>corporate social responsibility organisations</w:t>
            </w:r>
          </w:p>
          <w:p w:rsidR="00000000" w:rsidRPr="00D040CD" w:rsidP="00D040CD">
            <w:pPr>
              <w:pStyle w:val="ListBullet"/>
            </w:pPr>
            <w:r w:rsidRPr="00D040CD">
              <w:t>government agencies</w:t>
            </w:r>
          </w:p>
          <w:p w:rsidR="00000000" w:rsidRPr="00D040CD" w:rsidP="00D040CD">
            <w:pPr>
              <w:pStyle w:val="ListBullet"/>
            </w:pPr>
            <w:r w:rsidRPr="00D040CD">
              <w:t>internal and external clients</w:t>
            </w:r>
          </w:p>
          <w:p w:rsidR="00000000" w:rsidRPr="00D040CD" w:rsidP="00D040CD">
            <w:pPr>
              <w:pStyle w:val="ListBullet"/>
            </w:pPr>
            <w:r w:rsidRPr="00D040CD">
              <w:t>lobby groups</w:t>
            </w:r>
          </w:p>
          <w:p w:rsidR="00000000" w:rsidRPr="00D040CD" w:rsidP="00D040CD">
            <w:pPr>
              <w:pStyle w:val="ListBullet"/>
            </w:pPr>
            <w:r w:rsidRPr="00D040CD">
              <w:t>local inter-agency groups</w:t>
            </w:r>
          </w:p>
          <w:p w:rsidR="00000000" w:rsidRPr="00D040CD" w:rsidP="00D040CD">
            <w:pPr>
              <w:pStyle w:val="ListBullet"/>
            </w:pPr>
            <w:r w:rsidRPr="00D040CD">
              <w:t>professional, industry and occupational associations</w:t>
            </w:r>
          </w:p>
          <w:p w:rsidR="00000000" w:rsidRPr="00D040CD" w:rsidP="00D040CD">
            <w:pPr>
              <w:pStyle w:val="ListBullet"/>
            </w:pPr>
            <w:r w:rsidRPr="00D040CD">
              <w:t>p</w:t>
            </w:r>
            <w:r w:rsidRPr="00D040CD">
              <w:t>roject-specific ad hoc consultative or reference groups</w:t>
            </w:r>
          </w:p>
          <w:p w:rsidR="00000000" w:rsidRPr="00D040CD" w:rsidP="00D040CD">
            <w:pPr>
              <w:pStyle w:val="ListBullet"/>
            </w:pPr>
            <w:r w:rsidRPr="00D040CD">
              <w:t>specific interest or support groups</w:t>
            </w:r>
          </w:p>
          <w:p w:rsidR="00000000" w:rsidRPr="00D040CD" w:rsidP="00D040CD">
            <w:pPr>
              <w:pStyle w:val="ListBullet"/>
            </w:pPr>
            <w:r w:rsidRPr="00D040CD">
              <w:t>sponsors</w:t>
            </w:r>
          </w:p>
          <w:p w:rsidR="00000000" w:rsidRPr="00D040CD" w:rsidP="00D040CD">
            <w:pPr>
              <w:pStyle w:val="ListBullet"/>
            </w:pPr>
            <w:r w:rsidRPr="00D040CD">
              <w:t>strata communities</w:t>
            </w:r>
          </w:p>
          <w:p w:rsidR="00000000" w:rsidRPr="00D040CD" w:rsidP="00D040CD">
            <w:pPr>
              <w:pStyle w:val="ListBullet"/>
            </w:pPr>
            <w:r w:rsidRPr="00D040CD">
              <w:t>suppliers</w:t>
            </w:r>
          </w:p>
          <w:p w:rsidR="00000000" w:rsidRPr="00D040CD" w:rsidP="00D040CD">
            <w:pPr>
              <w:pStyle w:val="ListBullet"/>
            </w:pPr>
            <w:r w:rsidRPr="00D040CD">
              <w:t>supporting professionals and advisers</w:t>
            </w:r>
          </w:p>
          <w:p w:rsidR="00000000" w:rsidRPr="00D040CD" w:rsidP="00D040CD">
            <w:pPr>
              <w:pStyle w:val="ListBullet"/>
            </w:pPr>
            <w:r w:rsidRPr="00D040CD">
              <w:t>work teams.</w:t>
            </w:r>
          </w:p>
        </w:tc>
      </w:tr>
    </w:tbl>
    <w:p w:rsidR="00000000" w:rsidRPr="00D040CD" w:rsidP="00D040CD">
      <w:pPr>
        <w:pStyle w:val="BodyText"/>
      </w:pPr>
    </w:p>
    <w:p w:rsidR="00000000" w:rsidRPr="00D040CD" w:rsidP="00D040CD">
      <w:pPr>
        <w:pStyle w:val="AllowPageBreak"/>
      </w:pPr>
    </w:p>
    <w:p w:rsidR="00000000" w:rsidRPr="00D040CD" w:rsidP="00D040CD">
      <w:pPr>
        <w:pStyle w:val="Heading1"/>
      </w:pPr>
      <w:bookmarkStart w:id="9" w:name="O_867510"/>
      <w:bookmarkEnd w:id="9"/>
      <w:r w:rsidRPr="00D040CD">
        <w:t>Unit Mapping Information</w:t>
      </w:r>
    </w:p>
    <w:p w:rsidR="00000000" w:rsidRPr="00D040CD" w:rsidP="00790104">
      <w:pPr>
        <w:pStyle w:val="BodyText"/>
      </w:pPr>
      <w:r w:rsidRPr="00D040CD">
        <w:t>CPPDSM5029A Manage client relationships and networks in the property industry</w:t>
      </w:r>
    </w:p>
    <w:p w:rsidR="00000000" w:rsidRPr="00D040CD" w:rsidP="00D040CD">
      <w:pPr>
        <w:pStyle w:val="Heading1"/>
      </w:pPr>
      <w:bookmarkStart w:id="10" w:name="O_867503"/>
      <w:bookmarkEnd w:id="10"/>
      <w:r w:rsidRPr="00D040CD">
        <w:t>Links</w:t>
      </w:r>
    </w:p>
    <w:p w:rsidR="00000000" w:rsidRPr="00D040CD" w:rsidP="00790104">
      <w:pPr>
        <w:pStyle w:val="BodyText"/>
      </w:pPr>
      <w:r w:rsidRPr="00D040C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36BB1">
        <w:rPr>
          <w:rStyle w:val="Hyperlink"/>
        </w:rPr>
        <w:t>https://vetnet.gov.au/Pages/TrainingDocs.aspx?q=6f3f9672-30e8-4835-b348-205dfcf13d9b</w:t>
      </w:r>
      <w:r>
        <w:fldChar w:fldCharType="end"/>
      </w:r>
    </w:p>
    <w:p w:rsidR="00000000" w:rsidRPr="00D040CD" w:rsidP="00790104">
      <w:pPr>
        <w:pStyle w:val="BodyText"/>
        <w:sectPr w:rsidSect="00D040CD">
          <w:headerReference w:type="default" r:id="rId10"/>
          <w:footerReference w:type="default" r:id="rId11"/>
          <w:pgSz w:w="11908" w:h="16833"/>
          <w:pgMar w:top="1702" w:right="1418" w:bottom="1702" w:left="1418" w:header="992" w:footer="992" w:gutter="0"/>
          <w:cols w:space="720"/>
          <w:noEndnote/>
          <w:docGrid w:linePitch="299"/>
        </w:sectPr>
      </w:pPr>
    </w:p>
    <w:p w:rsidR="00000000" w:rsidRPr="00D040CD" w:rsidP="00D040CD">
      <w:pPr>
        <w:pStyle w:val="SuperHeading"/>
      </w:pPr>
      <w:r w:rsidRPr="00D040CD">
        <w:t>Assessment Requirements for CPPDSM5029 Manage client relationships and networks in the property industry</w:t>
      </w:r>
    </w:p>
    <w:p w:rsidR="00000000" w:rsidRPr="00D040CD" w:rsidP="00D040CD">
      <w:pPr>
        <w:pStyle w:val="Heading1"/>
      </w:pPr>
      <w:bookmarkStart w:id="11" w:name="O_867505"/>
      <w:bookmarkEnd w:id="11"/>
      <w:r w:rsidRPr="00D040CD">
        <w:t>Modification History</w:t>
      </w:r>
    </w:p>
    <w:p w:rsidR="00000000" w:rsidRPr="00D040CD" w:rsidP="00790104">
      <w:pPr>
        <w:pStyle w:val="BodyText"/>
      </w:pPr>
      <w:r w:rsidRPr="00D040CD">
        <w:t>Release 1.</w:t>
      </w:r>
    </w:p>
    <w:p w:rsidR="00000000" w:rsidRPr="00D040CD" w:rsidP="00790104">
      <w:pPr>
        <w:pStyle w:val="BodyText"/>
      </w:pPr>
      <w:r w:rsidRPr="00D040CD">
        <w:t>Repla</w:t>
      </w:r>
      <w:r w:rsidRPr="00D040CD">
        <w:t>ces superseded equivalent CPPDSM5029A Manage client relationships and networks in the property industry.</w:t>
      </w:r>
    </w:p>
    <w:p w:rsidR="00000000" w:rsidRPr="00D040CD" w:rsidP="00790104">
      <w:pPr>
        <w:pStyle w:val="BodyText"/>
      </w:pPr>
      <w:r w:rsidRPr="00D040CD">
        <w:t>This version first released with CPP Property Services Training Package Version 5.</w:t>
      </w:r>
    </w:p>
    <w:p w:rsidR="00000000" w:rsidRPr="00D040CD" w:rsidP="00D040CD">
      <w:pPr>
        <w:pStyle w:val="Heading1"/>
      </w:pPr>
      <w:bookmarkStart w:id="12" w:name="O_867508"/>
      <w:bookmarkEnd w:id="12"/>
      <w:r w:rsidRPr="00D040CD">
        <w:t>Performance Evidence</w:t>
      </w:r>
    </w:p>
    <w:p w:rsidR="00000000" w:rsidRPr="00D040CD" w:rsidP="00790104">
      <w:pPr>
        <w:pStyle w:val="BodyText"/>
      </w:pPr>
      <w:r w:rsidRPr="00D040CD">
        <w:t>A person demonstrating competency in this unit must satisfy all of the elements, performance criteria, foundation skills and range of conditions of this unit.</w:t>
      </w:r>
    </w:p>
    <w:p w:rsidR="00000000" w:rsidRPr="00D040CD" w:rsidP="00790104">
      <w:pPr>
        <w:pStyle w:val="BodyText"/>
      </w:pPr>
      <w:r w:rsidRPr="00D040CD">
        <w:t>The person must also:</w:t>
      </w:r>
    </w:p>
    <w:p w:rsidR="00000000" w:rsidRPr="00D040CD" w:rsidP="00D040CD">
      <w:pPr>
        <w:pStyle w:val="ListBullet"/>
      </w:pPr>
      <w:r w:rsidRPr="00D040CD">
        <w:t>identify and maintain one business relationship or professional network i</w:t>
      </w:r>
      <w:r w:rsidRPr="00D040CD">
        <w:t>n the property industry</w:t>
      </w:r>
    </w:p>
    <w:p w:rsidR="00000000" w:rsidRPr="00D040CD" w:rsidP="00D040CD">
      <w:pPr>
        <w:pStyle w:val="ListBullet"/>
      </w:pPr>
      <w:r w:rsidRPr="00D040CD">
        <w:t>establish and maintain one client relationship</w:t>
      </w:r>
    </w:p>
    <w:p w:rsidR="00000000" w:rsidRPr="00D040CD" w:rsidP="00D040CD">
      <w:pPr>
        <w:pStyle w:val="ListBullet"/>
      </w:pPr>
      <w:r w:rsidRPr="00D040CD">
        <w:t>demonstrate having influenced one issue in one professional network.</w:t>
      </w:r>
    </w:p>
    <w:p w:rsidR="00000000" w:rsidRPr="00D040CD" w:rsidP="00D040CD">
      <w:pPr>
        <w:pStyle w:val="BodyText"/>
      </w:pPr>
    </w:p>
    <w:p w:rsidR="00000000" w:rsidRPr="00D040CD" w:rsidP="00790104">
      <w:pPr>
        <w:pStyle w:val="BodyText"/>
      </w:pPr>
      <w:r w:rsidRPr="00D040CD">
        <w:t>In doing the above, the person must:</w:t>
      </w:r>
    </w:p>
    <w:p w:rsidR="00000000" w:rsidRPr="00D040CD" w:rsidP="00D040CD">
      <w:pPr>
        <w:pStyle w:val="ListBullet"/>
      </w:pPr>
      <w:r w:rsidRPr="00D040CD">
        <w:t>develop and implement feedback strategies to obtain information from relevant</w:t>
      </w:r>
      <w:r w:rsidRPr="00D040CD">
        <w:t xml:space="preserve"> people on ways to improve relationships and delivery of client services</w:t>
      </w:r>
    </w:p>
    <w:p w:rsidR="00000000" w:rsidRPr="00D040CD" w:rsidP="00D040CD">
      <w:pPr>
        <w:pStyle w:val="ListBullet"/>
      </w:pPr>
      <w:r w:rsidRPr="00D040CD">
        <w:t>identify networking requirements through consultation with clients and colleagues</w:t>
      </w:r>
    </w:p>
    <w:p w:rsidR="00000000" w:rsidRPr="00D040CD" w:rsidP="00D040CD">
      <w:pPr>
        <w:pStyle w:val="ListBullet"/>
      </w:pPr>
      <w:r w:rsidRPr="00D040CD">
        <w:t>apply knowledge of organisation’</w:t>
      </w:r>
      <w:r w:rsidRPr="00D040CD">
        <w:t>s practices and ethical standards associated with maintaining positive business relationships and active professional networks</w:t>
      </w:r>
    </w:p>
    <w:p w:rsidR="00000000" w:rsidRPr="00D040CD" w:rsidP="00D040CD">
      <w:pPr>
        <w:pStyle w:val="ListBullet"/>
      </w:pPr>
      <w:r w:rsidRPr="00D040CD">
        <w:t>maintain up-to-date computer databases of relevant contacts and associated information</w:t>
      </w:r>
    </w:p>
    <w:p w:rsidR="00000000" w:rsidRPr="00D040CD" w:rsidP="00D040CD">
      <w:pPr>
        <w:pStyle w:val="ListBullet"/>
      </w:pPr>
      <w:r w:rsidRPr="00D040CD">
        <w:t>promote and participate in networks and pr</w:t>
      </w:r>
      <w:r w:rsidRPr="00D040CD">
        <w:t>ovide support to network members</w:t>
      </w:r>
    </w:p>
    <w:p w:rsidR="00000000" w:rsidRPr="00D040CD" w:rsidP="00D040CD">
      <w:pPr>
        <w:pStyle w:val="ListBullet"/>
      </w:pPr>
      <w:r w:rsidRPr="00D040CD">
        <w:t>select appropriate methods and adapt communication styles when communicating with clients.</w:t>
      </w:r>
    </w:p>
    <w:p w:rsidR="00000000" w:rsidRPr="00D040CD" w:rsidP="00D040CD">
      <w:pPr>
        <w:pStyle w:val="AllowPageBreak"/>
      </w:pPr>
    </w:p>
    <w:p w:rsidR="00000000" w:rsidRPr="00D040CD" w:rsidP="00D040CD">
      <w:pPr>
        <w:pStyle w:val="Heading1"/>
      </w:pPr>
      <w:bookmarkStart w:id="13" w:name="O_867507"/>
      <w:bookmarkEnd w:id="13"/>
      <w:r w:rsidRPr="00D040CD">
        <w:t>Knowledge Evidence</w:t>
      </w:r>
    </w:p>
    <w:p w:rsidR="00000000" w:rsidRPr="00D040CD" w:rsidP="00790104">
      <w:pPr>
        <w:pStyle w:val="BodyText"/>
      </w:pPr>
      <w:r w:rsidRPr="00D040CD">
        <w:t>A person demonstrating competency in this unit must demonstrate knowledge of:</w:t>
      </w:r>
    </w:p>
    <w:p w:rsidR="00000000" w:rsidRPr="00D040CD" w:rsidP="00D040CD">
      <w:pPr>
        <w:pStyle w:val="ListBullet"/>
      </w:pPr>
      <w:r w:rsidRPr="00D040CD">
        <w:t>benefits of estab</w:t>
      </w:r>
      <w:r w:rsidRPr="00D040CD">
        <w:t>lishing relationships and business networks</w:t>
      </w:r>
    </w:p>
    <w:p w:rsidR="00000000" w:rsidRPr="00D040CD" w:rsidP="00D040CD">
      <w:pPr>
        <w:pStyle w:val="ListBullet"/>
      </w:pPr>
      <w:r w:rsidRPr="00D040CD">
        <w:t>key features of principal communication styles</w:t>
      </w:r>
    </w:p>
    <w:p w:rsidR="00000000" w:rsidRPr="00D040CD" w:rsidP="00D040CD">
      <w:pPr>
        <w:pStyle w:val="ListBullet"/>
      </w:pPr>
      <w:r w:rsidRPr="00D040CD">
        <w:t>features of ethical business relationships</w:t>
      </w:r>
    </w:p>
    <w:p w:rsidR="00000000" w:rsidRPr="00D040CD" w:rsidP="00D040CD">
      <w:pPr>
        <w:pStyle w:val="ListBullet"/>
      </w:pPr>
      <w:r w:rsidRPr="00D040CD">
        <w:t>networking strategies</w:t>
      </w:r>
    </w:p>
    <w:p w:rsidR="00000000" w:rsidRPr="00D040CD" w:rsidP="00D040CD">
      <w:pPr>
        <w:pStyle w:val="ListBullet"/>
      </w:pPr>
      <w:r w:rsidRPr="00D040CD">
        <w:t>principles and operations of networks</w:t>
      </w:r>
    </w:p>
    <w:p w:rsidR="00000000" w:rsidRPr="00D040CD" w:rsidP="00D040CD">
      <w:pPr>
        <w:pStyle w:val="ListBullet"/>
      </w:pPr>
      <w:r w:rsidRPr="00D040CD">
        <w:t>techniques for building relationships of trust, including with</w:t>
      </w:r>
      <w:r w:rsidRPr="00D040CD">
        <w:t xml:space="preserve"> people from different cultures.</w:t>
      </w:r>
    </w:p>
    <w:p w:rsidR="00000000" w:rsidRPr="00D040CD" w:rsidP="00D040CD">
      <w:pPr>
        <w:pStyle w:val="ListBullet"/>
      </w:pPr>
      <w:r w:rsidRPr="00D040CD">
        <w:t>techniques for obtaining ongoing feedback to maintain and improve client relationships.</w:t>
      </w:r>
    </w:p>
    <w:p w:rsidR="00000000" w:rsidRPr="00D040CD" w:rsidP="00D040CD">
      <w:pPr>
        <w:pStyle w:val="AllowPageBreak"/>
      </w:pPr>
    </w:p>
    <w:p w:rsidR="00000000" w:rsidRPr="00D040CD" w:rsidP="00D040CD">
      <w:pPr>
        <w:pStyle w:val="Heading1"/>
      </w:pPr>
      <w:bookmarkStart w:id="14" w:name="O_867506"/>
      <w:bookmarkEnd w:id="14"/>
      <w:r w:rsidRPr="00D040CD">
        <w:t>Assessment Conditions</w:t>
      </w:r>
    </w:p>
    <w:p w:rsidR="00000000" w:rsidRPr="00D040CD" w:rsidP="00790104">
      <w:pPr>
        <w:pStyle w:val="BodyText"/>
      </w:pPr>
      <w:r w:rsidRPr="00D040CD">
        <w:t>The following must be present and available to learners during assessment activities:</w:t>
      </w:r>
    </w:p>
    <w:p w:rsidR="00000000" w:rsidRPr="00D040CD" w:rsidP="00D040CD">
      <w:pPr>
        <w:pStyle w:val="ListBullet"/>
      </w:pPr>
      <w:r w:rsidRPr="00D040CD">
        <w:t>equipment</w:t>
      </w:r>
      <w:r w:rsidRPr="00D040CD">
        <w:t>:</w:t>
      </w:r>
    </w:p>
    <w:p w:rsidR="00000000" w:rsidRPr="00D040CD" w:rsidP="00D040CD">
      <w:pPr>
        <w:pStyle w:val="ListBullet2"/>
      </w:pPr>
      <w:r w:rsidRPr="00D040CD">
        <w:t>computer system with internet, email and printing facilities</w:t>
      </w:r>
    </w:p>
    <w:p w:rsidR="00000000" w:rsidRPr="00D040CD" w:rsidP="00D040CD">
      <w:pPr>
        <w:pStyle w:val="ListBullet"/>
      </w:pPr>
      <w:r w:rsidRPr="00D040CD">
        <w:t>physical conditions:</w:t>
      </w:r>
    </w:p>
    <w:p w:rsidR="00000000" w:rsidRPr="00D040CD" w:rsidP="00D040CD">
      <w:pPr>
        <w:pStyle w:val="ListBullet2"/>
      </w:pPr>
      <w:r w:rsidRPr="00D040CD">
        <w:t>clients and business networks</w:t>
      </w:r>
    </w:p>
    <w:p w:rsidR="00000000" w:rsidRPr="00D040CD" w:rsidP="00D040CD">
      <w:pPr>
        <w:pStyle w:val="ListBullet"/>
      </w:pPr>
      <w:r w:rsidRPr="00D040CD">
        <w:t>specifications:</w:t>
      </w:r>
    </w:p>
    <w:p w:rsidR="00000000" w:rsidRPr="00D040CD" w:rsidP="00D040CD">
      <w:pPr>
        <w:pStyle w:val="ListBullet2"/>
      </w:pPr>
      <w:r w:rsidRPr="00D040CD">
        <w:t>sources of information on property industry networks</w:t>
      </w:r>
    </w:p>
    <w:p w:rsidR="00000000" w:rsidRPr="00D040CD" w:rsidP="00D040CD">
      <w:pPr>
        <w:pStyle w:val="ListBullet2"/>
      </w:pPr>
      <w:r w:rsidRPr="00D040CD">
        <w:t>ethical standards for business relationships and networks</w:t>
      </w:r>
    </w:p>
    <w:p w:rsidR="00000000" w:rsidRPr="00D040CD" w:rsidP="00D040CD">
      <w:pPr>
        <w:pStyle w:val="ListBullet2"/>
      </w:pPr>
      <w:r w:rsidRPr="00D040CD">
        <w:t>workplace policies and procedures on business relationships and networks</w:t>
      </w:r>
    </w:p>
    <w:p w:rsidR="00000000" w:rsidRPr="00D040CD" w:rsidP="00D040CD">
      <w:pPr>
        <w:pStyle w:val="ListBullet"/>
      </w:pPr>
      <w:r w:rsidRPr="00D040CD">
        <w:t>supervisor:</w:t>
      </w:r>
    </w:p>
    <w:p w:rsidR="00000000" w:rsidRPr="00D040CD" w:rsidP="00D040CD">
      <w:pPr>
        <w:pStyle w:val="ListBullet2"/>
      </w:pPr>
      <w:r w:rsidRPr="00D040CD">
        <w:t>member of a work team in a property industry context.</w:t>
      </w:r>
    </w:p>
    <w:p w:rsidR="00000000" w:rsidRPr="00D040CD" w:rsidP="00D040CD">
      <w:pPr>
        <w:pStyle w:val="BodyText"/>
      </w:pPr>
    </w:p>
    <w:p w:rsidR="00000000" w:rsidRPr="00D040CD" w:rsidP="00790104">
      <w:pPr>
        <w:pStyle w:val="Heading3"/>
      </w:pPr>
      <w:r w:rsidRPr="00D040CD">
        <w:rPr>
          <w:rStyle w:val="SpecialBold"/>
        </w:rPr>
        <w:t>Assessor requirements</w:t>
      </w:r>
    </w:p>
    <w:p w:rsidR="00000000" w:rsidRPr="00D040CD" w:rsidP="00790104">
      <w:pPr>
        <w:pStyle w:val="BodyText"/>
      </w:pPr>
      <w:r w:rsidRPr="00D040CD">
        <w:t xml:space="preserve">As a minimum, assessors must satisfy the assessor requirements in the </w:t>
      </w:r>
      <w:r w:rsidRPr="00D040CD">
        <w:rPr>
          <w:rStyle w:val="Emphasis"/>
        </w:rPr>
        <w:t>Standards for Register</w:t>
      </w:r>
      <w:r w:rsidRPr="00D040CD">
        <w:rPr>
          <w:rStyle w:val="Emphasis"/>
        </w:rPr>
        <w:t>ed Training Organisations</w:t>
      </w:r>
      <w:r w:rsidRPr="00D040CD">
        <w:t xml:space="preserve"> (RTOs) current at the time of assessment.</w:t>
      </w:r>
    </w:p>
    <w:p w:rsidR="00000000" w:rsidRPr="00D040CD" w:rsidP="00D040CD">
      <w:pPr>
        <w:pStyle w:val="Heading1"/>
      </w:pPr>
      <w:bookmarkStart w:id="15" w:name="O_867504"/>
      <w:bookmarkEnd w:id="15"/>
      <w:r w:rsidRPr="00D040CD">
        <w:t>Links</w:t>
      </w:r>
    </w:p>
    <w:p w:rsidR="00000000" w:rsidRPr="00D040CD" w:rsidP="00790104">
      <w:pPr>
        <w:pStyle w:val="BodyText"/>
      </w:pPr>
      <w:r w:rsidRPr="00D040C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36BB1">
        <w:rPr>
          <w:rStyle w:val="Hyperlink"/>
        </w:rPr>
        <w:t>https://vetnet.gov.au/Pages/TrainingDocs.aspx?q=6f3f9672-30e8-4835-b348-205dfcf13d9b</w:t>
      </w:r>
      <w:r>
        <w:fldChar w:fldCharType="end"/>
      </w:r>
    </w:p>
    <w:p w:rsidR="00000000" w:rsidRPr="00D040CD" w:rsidP="00D040CD"/>
    <w:sectPr w:rsidSect="00D040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D" w:rsidRPr="00790104" w:rsidP="007901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104" w:rsidP="00D040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0104" w:rsidP="00D040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90104" w:rsidP="00D040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D" w:rsidP="00D040CD">
    <w:pPr>
      <w:pStyle w:val="Footer"/>
      <w:framePr w:wrap="around"/>
    </w:pPr>
    <w:r>
      <w:fldChar w:fldCharType="begin"/>
    </w:r>
    <w:r>
      <w:instrText xml:space="preserve"> DOCPROPERTY  Subject  \* MERGEFORMAT </w:instrText>
    </w:r>
    <w:r>
      <w:fldChar w:fldCharType="separate"/>
    </w:r>
    <w:r w:rsidR="00790104">
      <w:t>Approved</w:t>
    </w:r>
    <w:r w:rsidR="00790104">
      <w:fldChar w:fldCharType="end"/>
    </w:r>
    <w:r>
      <w:tab/>
      <w:t xml:space="preserve">Page </w:t>
    </w:r>
    <w:r>
      <w:fldChar w:fldCharType="begin"/>
    </w:r>
    <w:r>
      <w:instrText xml:space="preserve"> PAGE  \* Arabic  \* MERGEFORMAT </w:instrText>
    </w:r>
    <w:r>
      <w:fldChar w:fldCharType="separate"/>
    </w:r>
    <w:r w:rsidR="007901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0104">
      <w:rPr>
        <w:noProof/>
      </w:rPr>
      <w:t>5</w:t>
    </w:r>
    <w:r>
      <w:rPr>
        <w:noProof/>
      </w:rPr>
      <w:fldChar w:fldCharType="end"/>
    </w:r>
  </w:p>
  <w:p w:rsidR="00D040CD" w:rsidP="00D040CD">
    <w:pPr>
      <w:pStyle w:val="Footer"/>
      <w:framePr w:wrap="around"/>
    </w:pPr>
    <w:r>
      <w:t xml:space="preserve">© Commonwealth of Australia, </w:t>
    </w:r>
    <w:r>
      <w:fldChar w:fldCharType="begin"/>
    </w:r>
    <w:r>
      <w:instrText xml:space="preserve"> DATE  \@ "yyyy"  \* MERGEFORMAT </w:instrText>
    </w:r>
    <w:r>
      <w:fldChar w:fldCharType="separate"/>
    </w:r>
    <w:r w:rsidR="00790104">
      <w:rPr>
        <w:noProof/>
      </w:rPr>
      <w:t>2025</w:t>
    </w:r>
    <w:r>
      <w:fldChar w:fldCharType="end"/>
    </w:r>
    <w:r>
      <w:tab/>
    </w:r>
    <w:r>
      <w:fldChar w:fldCharType="begin"/>
    </w:r>
    <w:r>
      <w:instrText xml:space="preserve"> DOCPROPERTY  Author  \* MERGEFORMAT </w:instrText>
    </w:r>
    <w:r>
      <w:fldChar w:fldCharType="separate"/>
    </w:r>
    <w:r w:rsidR="00790104">
      <w:t>BuildSkills Australia</w:t>
    </w:r>
    <w:r w:rsidR="00790104">
      <w:fldChar w:fldCharType="end"/>
    </w:r>
  </w:p>
  <w:p w:rsidR="00D040CD" w:rsidP="00D040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1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0CD" w:rsidRPr="00790104" w:rsidP="007901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104" w:rsidRPr="002D2AF8" w:rsidP="00D040CD">
    <w:pPr>
      <w:pStyle w:val="Header"/>
      <w:framePr w:wrap="around"/>
    </w:pPr>
    <w:r>
      <w:fldChar w:fldCharType="begin"/>
    </w:r>
    <w:r>
      <w:instrText xml:space="preserve"> TITLE   \* MERGEFORMAT </w:instrText>
    </w:r>
    <w:r>
      <w:fldChar w:fldCharType="separate"/>
    </w:r>
    <w:r>
      <w:t>CPPDSM5029 Manage client relationships and networks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0104" w:rsidP="00D040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D" w:rsidRPr="002D2AF8" w:rsidP="00D040CD">
    <w:pPr>
      <w:pStyle w:val="Header"/>
      <w:framePr w:wrap="around"/>
    </w:pPr>
    <w:r>
      <w:fldChar w:fldCharType="begin"/>
    </w:r>
    <w:r>
      <w:instrText xml:space="preserve"> TITLE   \* MERGEFORMAT </w:instrText>
    </w:r>
    <w:r>
      <w:fldChar w:fldCharType="separate"/>
    </w:r>
    <w:r w:rsidR="00790104">
      <w:t>CPPDSM5029 Manage client relationships and networks in the property industry</w:t>
    </w:r>
    <w:r w:rsidR="00790104">
      <w:fldChar w:fldCharType="end"/>
    </w:r>
    <w:r>
      <w:tab/>
      <w:t xml:space="preserve">Date this document was generated: </w:t>
    </w:r>
    <w:r>
      <w:fldChar w:fldCharType="begin"/>
    </w:r>
    <w:r>
      <w:instrText xml:space="preserve"> CREATEDATE  \@ "d MMMM yyyy"  \* MERGEFORMAT </w:instrText>
    </w:r>
    <w:r>
      <w:fldChar w:fldCharType="separate"/>
    </w:r>
    <w:r w:rsidR="00790104">
      <w:rPr>
        <w:noProof/>
      </w:rPr>
      <w:t>2 March 2025</w:t>
    </w:r>
    <w:r>
      <w:fldChar w:fldCharType="end"/>
    </w:r>
  </w:p>
  <w:p w:rsidR="00D040CD" w:rsidP="00D040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A61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1CC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B43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0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0CD"/>
    <w:pPr>
      <w:spacing w:before="360" w:after="60"/>
      <w:outlineLvl w:val="0"/>
    </w:pPr>
    <w:rPr>
      <w:sz w:val="32"/>
    </w:rPr>
  </w:style>
  <w:style w:type="paragraph" w:styleId="Heading2">
    <w:name w:val="heading 2"/>
    <w:basedOn w:val="HeadingBase"/>
    <w:next w:val="BodyText"/>
    <w:link w:val="Heading2Char"/>
    <w:qFormat/>
    <w:rsid w:val="00D040CD"/>
    <w:pPr>
      <w:keepLines/>
      <w:spacing w:before="240" w:after="120"/>
      <w:outlineLvl w:val="1"/>
    </w:pPr>
    <w:rPr>
      <w:sz w:val="28"/>
      <w:szCs w:val="40"/>
    </w:rPr>
  </w:style>
  <w:style w:type="paragraph" w:styleId="Heading3">
    <w:name w:val="heading 3"/>
    <w:basedOn w:val="HeadingBase"/>
    <w:next w:val="BodyText"/>
    <w:link w:val="Heading3Char"/>
    <w:qFormat/>
    <w:rsid w:val="00D040CD"/>
    <w:pPr>
      <w:spacing w:before="180" w:after="120"/>
      <w:outlineLvl w:val="2"/>
    </w:pPr>
    <w:rPr>
      <w:spacing w:val="-10"/>
      <w:kern w:val="32"/>
    </w:rPr>
  </w:style>
  <w:style w:type="paragraph" w:styleId="Heading4">
    <w:name w:val="heading 4"/>
    <w:basedOn w:val="HeadingBase"/>
    <w:next w:val="BodyText"/>
    <w:link w:val="Heading4Char"/>
    <w:qFormat/>
    <w:rsid w:val="00D040CD"/>
    <w:pPr>
      <w:spacing w:before="160" w:after="120"/>
      <w:outlineLvl w:val="3"/>
    </w:pPr>
    <w:rPr>
      <w:sz w:val="22"/>
    </w:rPr>
  </w:style>
  <w:style w:type="paragraph" w:styleId="Heading5">
    <w:name w:val="heading 5"/>
    <w:basedOn w:val="HeadingBase"/>
    <w:next w:val="Normal"/>
    <w:link w:val="Heading5Char"/>
    <w:qFormat/>
    <w:rsid w:val="00D040CD"/>
    <w:pPr>
      <w:spacing w:before="80"/>
      <w:outlineLvl w:val="4"/>
    </w:pPr>
    <w:rPr>
      <w:color w:val="918585"/>
      <w:sz w:val="20"/>
    </w:rPr>
  </w:style>
  <w:style w:type="paragraph" w:styleId="Heading6">
    <w:name w:val="heading 6"/>
    <w:basedOn w:val="HeadingBase"/>
    <w:next w:val="Normal"/>
    <w:link w:val="Heading6Char"/>
    <w:qFormat/>
    <w:rsid w:val="00D040CD"/>
    <w:pPr>
      <w:spacing w:before="60"/>
      <w:outlineLvl w:val="5"/>
    </w:pPr>
    <w:rPr>
      <w:color w:val="918585"/>
      <w:sz w:val="20"/>
    </w:rPr>
  </w:style>
  <w:style w:type="paragraph" w:styleId="Heading7">
    <w:name w:val="heading 7"/>
    <w:basedOn w:val="Normal"/>
    <w:next w:val="Normal"/>
    <w:link w:val="Heading7Char"/>
    <w:qFormat/>
    <w:rsid w:val="00D040CD"/>
    <w:pPr>
      <w:ind w:left="720"/>
      <w:outlineLvl w:val="6"/>
    </w:pPr>
    <w:rPr>
      <w:i/>
    </w:rPr>
  </w:style>
  <w:style w:type="paragraph" w:styleId="Heading8">
    <w:name w:val="heading 8"/>
    <w:basedOn w:val="Normal"/>
    <w:next w:val="Normal"/>
    <w:link w:val="Heading8Char"/>
    <w:qFormat/>
    <w:rsid w:val="00D040CD"/>
    <w:pPr>
      <w:ind w:left="720"/>
      <w:outlineLvl w:val="7"/>
    </w:pPr>
    <w:rPr>
      <w:i/>
    </w:rPr>
  </w:style>
  <w:style w:type="paragraph" w:styleId="Heading9">
    <w:name w:val="heading 9"/>
    <w:basedOn w:val="Normal"/>
    <w:next w:val="Normal"/>
    <w:link w:val="Heading9Char"/>
    <w:qFormat/>
    <w:rsid w:val="00D040CD"/>
    <w:pPr>
      <w:ind w:left="720"/>
      <w:outlineLvl w:val="8"/>
    </w:pPr>
    <w:rPr>
      <w:i/>
    </w:rPr>
  </w:style>
  <w:style w:type="character" w:default="1" w:styleId="DefaultParagraphFont">
    <w:name w:val="Default Paragraph Font"/>
    <w:uiPriority w:val="1"/>
    <w:unhideWhenUsed/>
    <w:rsid w:val="00D040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0CD"/>
  </w:style>
  <w:style w:type="character" w:customStyle="1" w:styleId="Heading1Char">
    <w:name w:val="Heading 1 Char"/>
    <w:basedOn w:val="DefaultParagraphFont"/>
    <w:link w:val="Heading1"/>
    <w:rsid w:val="00D040CD"/>
    <w:rPr>
      <w:rFonts w:ascii="Times New Roman" w:eastAsia="Times New Roman" w:hAnsi="Times New Roman" w:cs="Times New Roman"/>
      <w:b/>
      <w:sz w:val="32"/>
      <w:szCs w:val="20"/>
      <w:lang w:eastAsia="en-US"/>
    </w:rPr>
  </w:style>
  <w:style w:type="paragraph" w:styleId="BodyText">
    <w:name w:val="Body Text"/>
    <w:basedOn w:val="Normal"/>
    <w:link w:val="BodyTextChar"/>
    <w:rsid w:val="00D040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0CD"/>
    <w:rPr>
      <w:rFonts w:ascii="Times New Roman" w:eastAsia="Times New Roman" w:hAnsi="Times New Roman" w:cs="Times New Roman"/>
      <w:sz w:val="24"/>
      <w:lang w:eastAsia="en-US"/>
    </w:rPr>
  </w:style>
  <w:style w:type="paragraph" w:styleId="ListBullet">
    <w:name w:val="List Bullet"/>
    <w:basedOn w:val="List"/>
    <w:rsid w:val="00D040CD"/>
    <w:pPr>
      <w:numPr>
        <w:numId w:val="12"/>
      </w:numPr>
      <w:tabs>
        <w:tab w:val="clear" w:pos="340"/>
      </w:tabs>
      <w:spacing w:before="40" w:after="40"/>
    </w:pPr>
  </w:style>
  <w:style w:type="character" w:customStyle="1" w:styleId="SpecialBold">
    <w:name w:val="Special Bold"/>
    <w:basedOn w:val="DefaultParagraphFont"/>
    <w:rsid w:val="00D040CD"/>
    <w:rPr>
      <w:b/>
      <w:spacing w:val="0"/>
    </w:rPr>
  </w:style>
  <w:style w:type="paragraph" w:styleId="ListBullet2">
    <w:name w:val="List Bullet 2"/>
    <w:basedOn w:val="List2"/>
    <w:rsid w:val="00D040CD"/>
    <w:pPr>
      <w:numPr>
        <w:numId w:val="13"/>
      </w:numPr>
      <w:tabs>
        <w:tab w:val="clear" w:pos="680"/>
      </w:tabs>
    </w:pPr>
  </w:style>
  <w:style w:type="character" w:styleId="Emphasis">
    <w:name w:val="Emphasis"/>
    <w:basedOn w:val="DefaultParagraphFont"/>
    <w:qFormat/>
    <w:rsid w:val="00D040CD"/>
    <w:rPr>
      <w:i/>
    </w:rPr>
  </w:style>
  <w:style w:type="paragraph" w:customStyle="1" w:styleId="SuperHeading">
    <w:name w:val="SuperHeading"/>
    <w:basedOn w:val="Normal"/>
    <w:rsid w:val="00D040CD"/>
    <w:pPr>
      <w:spacing w:before="240" w:after="120"/>
      <w:outlineLvl w:val="0"/>
    </w:pPr>
    <w:rPr>
      <w:rFonts w:ascii="Times New Roman" w:hAnsi="Times New Roman"/>
      <w:b/>
      <w:sz w:val="32"/>
    </w:rPr>
  </w:style>
  <w:style w:type="paragraph" w:customStyle="1" w:styleId="AllowPageBreak">
    <w:name w:val="AllowPageBreak"/>
    <w:rsid w:val="00D040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40CD"/>
    <w:rPr>
      <w:b/>
      <w:i/>
      <w:u w:val="none"/>
    </w:rPr>
  </w:style>
  <w:style w:type="character" w:customStyle="1" w:styleId="Heading2Char">
    <w:name w:val="Heading 2 Char"/>
    <w:basedOn w:val="DefaultParagraphFont"/>
    <w:link w:val="Heading2"/>
    <w:rsid w:val="00D040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0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0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0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0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0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0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0CD"/>
    <w:rPr>
      <w:rFonts w:ascii="Courier New" w:eastAsia="Times New Roman" w:hAnsi="Courier New" w:cs="Times New Roman"/>
      <w:i/>
      <w:szCs w:val="20"/>
      <w:lang w:eastAsia="en-US"/>
    </w:rPr>
  </w:style>
  <w:style w:type="paragraph" w:customStyle="1" w:styleId="HeadingBase">
    <w:name w:val="Heading Base"/>
    <w:rsid w:val="00D040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0CD"/>
    <w:pPr>
      <w:tabs>
        <w:tab w:val="right" w:leader="dot" w:pos="9072"/>
      </w:tabs>
      <w:ind w:left="567"/>
    </w:pPr>
    <w:rPr>
      <w:szCs w:val="22"/>
    </w:rPr>
  </w:style>
  <w:style w:type="paragraph" w:customStyle="1" w:styleId="TOCBase">
    <w:name w:val="TOC Base"/>
    <w:rsid w:val="00D040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0CD"/>
    <w:pPr>
      <w:tabs>
        <w:tab w:val="right" w:leader="dot" w:pos="9072"/>
      </w:tabs>
      <w:spacing w:before="40" w:after="40"/>
      <w:ind w:left="284"/>
    </w:pPr>
    <w:rPr>
      <w:rFonts w:ascii="Times New Roman" w:hAnsi="Times New Roman"/>
    </w:rPr>
  </w:style>
  <w:style w:type="paragraph" w:styleId="TOC1">
    <w:name w:val="toc 1"/>
    <w:basedOn w:val="TOCBase"/>
    <w:next w:val="Normal"/>
    <w:rsid w:val="00D040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0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0CD"/>
    <w:rPr>
      <w:rFonts w:ascii="Times New Roman" w:eastAsia="Times New Roman" w:hAnsi="Times New Roman" w:cs="Times New Roman"/>
      <w:sz w:val="16"/>
      <w:lang w:eastAsia="en-US"/>
    </w:rPr>
  </w:style>
  <w:style w:type="paragraph" w:styleId="Title">
    <w:name w:val="Title"/>
    <w:basedOn w:val="HeadingBase"/>
    <w:link w:val="TitleChar"/>
    <w:qFormat/>
    <w:rsid w:val="00D040CD"/>
    <w:pPr>
      <w:spacing w:before="5040"/>
      <w:jc w:val="center"/>
    </w:pPr>
    <w:rPr>
      <w:sz w:val="48"/>
      <w:szCs w:val="72"/>
      <w:lang w:val="en-US"/>
    </w:rPr>
  </w:style>
  <w:style w:type="character" w:customStyle="1" w:styleId="TitleChar">
    <w:name w:val="Title Char"/>
    <w:basedOn w:val="DefaultParagraphFont"/>
    <w:link w:val="Title"/>
    <w:rsid w:val="00D040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0CD"/>
    <w:pPr>
      <w:tabs>
        <w:tab w:val="left" w:pos="3600"/>
        <w:tab w:val="left" w:pos="3958"/>
      </w:tabs>
    </w:pPr>
  </w:style>
  <w:style w:type="paragraph" w:styleId="List">
    <w:name w:val="List"/>
    <w:basedOn w:val="BodyText"/>
    <w:next w:val="BodyText"/>
    <w:rsid w:val="00D040CD"/>
    <w:pPr>
      <w:tabs>
        <w:tab w:val="left" w:pos="340"/>
      </w:tabs>
      <w:spacing w:before="60" w:after="60"/>
      <w:ind w:left="340" w:hanging="340"/>
    </w:pPr>
  </w:style>
  <w:style w:type="paragraph" w:customStyle="1" w:styleId="Note">
    <w:name w:val="Note"/>
    <w:basedOn w:val="BodyText"/>
    <w:rsid w:val="00D040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0CD"/>
    <w:pPr>
      <w:framePr w:wrap="auto" w:hAnchor="text" w:y="6049"/>
    </w:pPr>
    <w:rPr>
      <w:color w:val="000000"/>
      <w:sz w:val="40"/>
    </w:rPr>
  </w:style>
  <w:style w:type="paragraph" w:customStyle="1" w:styleId="TOCTitle">
    <w:name w:val="TOCTitle"/>
    <w:basedOn w:val="Heading1"/>
    <w:rsid w:val="00D040CD"/>
    <w:pPr>
      <w:spacing w:after="240"/>
      <w:jc w:val="center"/>
      <w:outlineLvl w:val="9"/>
    </w:pPr>
    <w:rPr>
      <w:caps/>
    </w:rPr>
  </w:style>
  <w:style w:type="paragraph" w:customStyle="1" w:styleId="Version">
    <w:name w:val="Version"/>
    <w:rsid w:val="00D040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0CD"/>
    <w:pPr>
      <w:keepNext w:val="0"/>
      <w:tabs>
        <w:tab w:val="right" w:pos="4176"/>
      </w:tabs>
      <w:ind w:left="198" w:hanging="198"/>
    </w:pPr>
    <w:rPr>
      <w:rFonts w:ascii="Garamond" w:hAnsi="Garamond"/>
    </w:rPr>
  </w:style>
  <w:style w:type="paragraph" w:styleId="IndexHeading">
    <w:name w:val="index heading"/>
    <w:basedOn w:val="Normal"/>
    <w:next w:val="Index1"/>
    <w:semiHidden/>
    <w:rsid w:val="00D040CD"/>
    <w:pPr>
      <w:spacing w:before="120" w:after="120"/>
    </w:pPr>
    <w:rPr>
      <w:rFonts w:ascii="Arial" w:hAnsi="Arial"/>
      <w:b/>
      <w:color w:val="918585"/>
      <w:sz w:val="24"/>
    </w:rPr>
  </w:style>
  <w:style w:type="paragraph" w:styleId="Header">
    <w:name w:val="header"/>
    <w:basedOn w:val="Normal"/>
    <w:link w:val="HeaderChar"/>
    <w:rsid w:val="00D040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0CD"/>
    <w:rPr>
      <w:rFonts w:ascii="Times New Roman" w:eastAsia="Times New Roman" w:hAnsi="Times New Roman" w:cs="Times New Roman"/>
      <w:sz w:val="16"/>
      <w:szCs w:val="20"/>
      <w:lang w:val="en-GB" w:eastAsia="en-US"/>
    </w:rPr>
  </w:style>
  <w:style w:type="paragraph" w:customStyle="1" w:styleId="Chapter">
    <w:name w:val="Chapter"/>
    <w:basedOn w:val="Normal"/>
    <w:rsid w:val="00D040CD"/>
    <w:pPr>
      <w:spacing w:before="240"/>
    </w:pPr>
    <w:rPr>
      <w:rFonts w:ascii="Times New Roman" w:hAnsi="Times New Roman"/>
      <w:smallCaps/>
      <w:spacing w:val="80"/>
      <w:sz w:val="28"/>
    </w:rPr>
  </w:style>
  <w:style w:type="paragraph" w:customStyle="1" w:styleId="InChapter">
    <w:name w:val="InChapter"/>
    <w:basedOn w:val="Heading3"/>
    <w:rsid w:val="00D040CD"/>
    <w:pPr>
      <w:spacing w:after="240"/>
      <w:outlineLvl w:val="9"/>
    </w:pPr>
    <w:rPr>
      <w:noProof/>
    </w:rPr>
  </w:style>
  <w:style w:type="paragraph" w:styleId="Index2">
    <w:name w:val="index 2"/>
    <w:basedOn w:val="Normal"/>
    <w:next w:val="Normal"/>
    <w:semiHidden/>
    <w:rsid w:val="00D040CD"/>
    <w:pPr>
      <w:tabs>
        <w:tab w:val="right" w:pos="4176"/>
      </w:tabs>
      <w:ind w:left="568" w:hanging="284"/>
    </w:pPr>
    <w:rPr>
      <w:rFonts w:ascii="Garamond" w:hAnsi="Garamond"/>
    </w:rPr>
  </w:style>
  <w:style w:type="paragraph" w:customStyle="1" w:styleId="Byline">
    <w:name w:val="Byline"/>
    <w:rsid w:val="00D040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0CD"/>
    <w:pPr>
      <w:tabs>
        <w:tab w:val="clear" w:pos="3600"/>
        <w:tab w:val="clear" w:pos="3958"/>
      </w:tabs>
      <w:jc w:val="right"/>
    </w:pPr>
  </w:style>
  <w:style w:type="paragraph" w:styleId="Caption">
    <w:name w:val="caption"/>
    <w:basedOn w:val="BodyText"/>
    <w:next w:val="Normal"/>
    <w:qFormat/>
    <w:rsid w:val="00D040CD"/>
    <w:pPr>
      <w:framePr w:w="2268" w:hSpace="181" w:vSpace="181" w:wrap="around" w:vAnchor="text" w:hAnchor="page" w:x="1135" w:y="285" w:anchorLock="1"/>
    </w:pPr>
    <w:rPr>
      <w:i/>
    </w:rPr>
  </w:style>
  <w:style w:type="paragraph" w:customStyle="1" w:styleId="MiniTOCTitle">
    <w:name w:val="MiniTOCTitle"/>
    <w:basedOn w:val="Heading4"/>
    <w:rsid w:val="00D040CD"/>
    <w:pPr>
      <w:spacing w:before="240"/>
      <w:outlineLvl w:val="9"/>
    </w:pPr>
    <w:rPr>
      <w:noProof/>
      <w:sz w:val="24"/>
    </w:rPr>
  </w:style>
  <w:style w:type="paragraph" w:customStyle="1" w:styleId="MiniTOCItem">
    <w:name w:val="MiniTOCItem"/>
    <w:basedOn w:val="ListBullet"/>
    <w:rsid w:val="00D040CD"/>
    <w:pPr>
      <w:numPr>
        <w:numId w:val="0"/>
      </w:numPr>
      <w:tabs>
        <w:tab w:val="right" w:leader="dot" w:pos="6521"/>
      </w:tabs>
      <w:spacing w:before="0" w:after="0"/>
    </w:pPr>
  </w:style>
  <w:style w:type="paragraph" w:customStyle="1" w:styleId="TOFTitle">
    <w:name w:val="TOFTitle"/>
    <w:basedOn w:val="TOCTitle"/>
    <w:rsid w:val="00D040CD"/>
  </w:style>
  <w:style w:type="paragraph" w:styleId="TableofFigures">
    <w:name w:val="table of figures"/>
    <w:basedOn w:val="Normal"/>
    <w:next w:val="Normal"/>
    <w:semiHidden/>
    <w:rsid w:val="00D040CD"/>
    <w:pPr>
      <w:tabs>
        <w:tab w:val="right" w:leader="dot" w:pos="9072"/>
      </w:tabs>
      <w:ind w:left="970" w:hanging="403"/>
    </w:pPr>
    <w:rPr>
      <w:rFonts w:ascii="Times New Roman" w:hAnsi="Times New Roman"/>
      <w:b/>
    </w:rPr>
  </w:style>
  <w:style w:type="paragraph" w:styleId="ListNumber">
    <w:name w:val="List Number"/>
    <w:basedOn w:val="List"/>
    <w:rsid w:val="00D040CD"/>
    <w:pPr>
      <w:numPr>
        <w:numId w:val="15"/>
      </w:numPr>
      <w:tabs>
        <w:tab w:val="clear" w:pos="340"/>
      </w:tabs>
    </w:pPr>
  </w:style>
  <w:style w:type="character" w:customStyle="1" w:styleId="WingdingSymbols">
    <w:name w:val="Wingding Symbols"/>
    <w:rsid w:val="00D040CD"/>
    <w:rPr>
      <w:rFonts w:ascii="Wingdings" w:hAnsi="Wingdings"/>
    </w:rPr>
  </w:style>
  <w:style w:type="paragraph" w:customStyle="1" w:styleId="TableHeading">
    <w:name w:val="Table Heading"/>
    <w:basedOn w:val="HeadingBase"/>
    <w:rsid w:val="00D040CD"/>
    <w:pPr>
      <w:keepLines/>
      <w:pBdr>
        <w:bottom w:val="single" w:sz="6" w:space="1" w:color="918585"/>
      </w:pBdr>
      <w:spacing w:before="240"/>
    </w:pPr>
  </w:style>
  <w:style w:type="character" w:customStyle="1" w:styleId="HotSpot">
    <w:name w:val="HotSpot"/>
    <w:rsid w:val="00D040CD"/>
    <w:rPr>
      <w:color w:val="0033CC"/>
      <w:u w:val="none"/>
    </w:rPr>
  </w:style>
  <w:style w:type="paragraph" w:customStyle="1" w:styleId="BodyTextRight">
    <w:name w:val="Body Text Right"/>
    <w:basedOn w:val="BodyText"/>
    <w:rsid w:val="00D040CD"/>
    <w:pPr>
      <w:spacing w:before="0" w:after="0"/>
      <w:jc w:val="right"/>
    </w:pPr>
  </w:style>
  <w:style w:type="paragraph" w:styleId="Index3">
    <w:name w:val="index 3"/>
    <w:basedOn w:val="ListNumber2"/>
    <w:next w:val="Normal"/>
    <w:semiHidden/>
    <w:rsid w:val="00D040CD"/>
    <w:pPr>
      <w:numPr>
        <w:numId w:val="0"/>
      </w:numPr>
      <w:tabs>
        <w:tab w:val="right" w:leader="dot" w:pos="4176"/>
      </w:tabs>
    </w:pPr>
  </w:style>
  <w:style w:type="paragraph" w:styleId="ListNumber2">
    <w:name w:val="List Number 2"/>
    <w:basedOn w:val="List2"/>
    <w:rsid w:val="00D040CD"/>
    <w:pPr>
      <w:numPr>
        <w:numId w:val="10"/>
      </w:numPr>
      <w:tabs>
        <w:tab w:val="clear" w:pos="1060"/>
      </w:tabs>
    </w:pPr>
  </w:style>
  <w:style w:type="paragraph" w:customStyle="1" w:styleId="MarginNote">
    <w:name w:val="Margin Note"/>
    <w:basedOn w:val="BodyText"/>
    <w:rsid w:val="00D040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0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0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0CD"/>
    <w:rPr>
      <w:sz w:val="32"/>
    </w:rPr>
  </w:style>
  <w:style w:type="paragraph" w:customStyle="1" w:styleId="HeadingProcedure">
    <w:name w:val="Heading Procedure"/>
    <w:basedOn w:val="HeadingBase"/>
    <w:next w:val="Normal"/>
    <w:rsid w:val="00D040CD"/>
    <w:pPr>
      <w:tabs>
        <w:tab w:val="left" w:pos="0"/>
      </w:tabs>
      <w:spacing w:before="120" w:after="60"/>
    </w:pPr>
    <w:rPr>
      <w:i/>
      <w:color w:val="918585"/>
      <w:sz w:val="22"/>
    </w:rPr>
  </w:style>
  <w:style w:type="paragraph" w:customStyle="1" w:styleId="TableBodyText">
    <w:name w:val="Table Body Text"/>
    <w:basedOn w:val="BodyText"/>
    <w:rsid w:val="00D040CD"/>
    <w:pPr>
      <w:spacing w:before="60" w:after="60"/>
    </w:pPr>
  </w:style>
  <w:style w:type="paragraph" w:styleId="ListContinue">
    <w:name w:val="List Continue"/>
    <w:basedOn w:val="List"/>
    <w:rsid w:val="00D040CD"/>
    <w:pPr>
      <w:ind w:firstLine="0"/>
    </w:pPr>
  </w:style>
  <w:style w:type="paragraph" w:customStyle="1" w:styleId="ListNote">
    <w:name w:val="List Note"/>
    <w:basedOn w:val="List"/>
    <w:rsid w:val="00D040CD"/>
    <w:pPr>
      <w:pBdr>
        <w:top w:val="single" w:sz="6" w:space="2" w:color="918585"/>
        <w:bottom w:val="single" w:sz="6" w:space="2" w:color="918585"/>
      </w:pBdr>
      <w:tabs>
        <w:tab w:val="left" w:pos="1021"/>
      </w:tabs>
      <w:ind w:firstLine="0"/>
    </w:pPr>
  </w:style>
  <w:style w:type="paragraph" w:customStyle="1" w:styleId="Warning">
    <w:name w:val="Warning"/>
    <w:basedOn w:val="BodyText"/>
    <w:rsid w:val="00D040CD"/>
    <w:pPr>
      <w:shd w:val="clear" w:color="auto" w:fill="D9D9D9"/>
      <w:tabs>
        <w:tab w:val="left" w:pos="992"/>
      </w:tabs>
      <w:ind w:left="119" w:right="119"/>
    </w:pPr>
    <w:rPr>
      <w:sz w:val="20"/>
    </w:rPr>
  </w:style>
  <w:style w:type="paragraph" w:customStyle="1" w:styleId="MarginIcons">
    <w:name w:val="Margin Icons"/>
    <w:basedOn w:val="BodyText"/>
    <w:rsid w:val="00D040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0CD"/>
    <w:rPr>
      <w:rFonts w:ascii="Courier New" w:hAnsi="Courier New"/>
    </w:rPr>
  </w:style>
  <w:style w:type="paragraph" w:customStyle="1" w:styleId="NoteBullet">
    <w:name w:val="Note Bullet"/>
    <w:basedOn w:val="Note"/>
    <w:rsid w:val="00D040CD"/>
    <w:pPr>
      <w:tabs>
        <w:tab w:val="clear" w:pos="680"/>
      </w:tabs>
      <w:spacing w:before="60" w:after="60"/>
    </w:pPr>
  </w:style>
  <w:style w:type="paragraph" w:customStyle="1" w:styleId="SubHeading2">
    <w:name w:val="SubHeading2"/>
    <w:basedOn w:val="HeadingBase"/>
    <w:rsid w:val="00D040CD"/>
    <w:pPr>
      <w:spacing w:before="240" w:after="60"/>
    </w:pPr>
    <w:rPr>
      <w:sz w:val="20"/>
    </w:rPr>
  </w:style>
  <w:style w:type="paragraph" w:customStyle="1" w:styleId="SubHeading1">
    <w:name w:val="SubHeading1"/>
    <w:basedOn w:val="HeadingBase"/>
    <w:rsid w:val="00D040CD"/>
    <w:pPr>
      <w:spacing w:before="240" w:after="60"/>
    </w:pPr>
    <w:rPr>
      <w:color w:val="918585"/>
      <w:sz w:val="22"/>
    </w:rPr>
  </w:style>
  <w:style w:type="paragraph" w:customStyle="1" w:styleId="SideHeading">
    <w:name w:val="Side Heading"/>
    <w:basedOn w:val="HeadingBase"/>
    <w:rsid w:val="00D040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0CD"/>
    <w:pPr>
      <w:tabs>
        <w:tab w:val="num" w:pos="360"/>
      </w:tabs>
    </w:pPr>
  </w:style>
  <w:style w:type="paragraph" w:styleId="PlainText">
    <w:name w:val="Plain Text"/>
    <w:basedOn w:val="Normal"/>
    <w:link w:val="PlainTextChar"/>
    <w:rsid w:val="00D040CD"/>
    <w:rPr>
      <w:sz w:val="20"/>
    </w:rPr>
  </w:style>
  <w:style w:type="character" w:customStyle="1" w:styleId="PlainTextChar">
    <w:name w:val="Plain Text Char"/>
    <w:basedOn w:val="DefaultParagraphFont"/>
    <w:link w:val="PlainText"/>
    <w:rsid w:val="00D040CD"/>
    <w:rPr>
      <w:rFonts w:ascii="Courier New" w:eastAsia="Times New Roman" w:hAnsi="Courier New" w:cs="Times New Roman"/>
      <w:sz w:val="20"/>
      <w:szCs w:val="20"/>
      <w:lang w:eastAsia="en-US"/>
    </w:rPr>
  </w:style>
  <w:style w:type="character" w:customStyle="1" w:styleId="MenuOption">
    <w:name w:val="Menu Option"/>
    <w:basedOn w:val="DefaultParagraphFont"/>
    <w:rsid w:val="00D040CD"/>
    <w:rPr>
      <w:b/>
      <w:smallCaps/>
    </w:rPr>
  </w:style>
  <w:style w:type="paragraph" w:customStyle="1" w:styleId="TableListNumber">
    <w:name w:val="Table List Number"/>
    <w:basedOn w:val="ListNumber"/>
    <w:rsid w:val="00D040CD"/>
    <w:pPr>
      <w:numPr>
        <w:numId w:val="0"/>
      </w:numPr>
    </w:pPr>
  </w:style>
  <w:style w:type="paragraph" w:styleId="TOC4">
    <w:name w:val="toc 4"/>
    <w:basedOn w:val="TOCBase"/>
    <w:next w:val="Normal"/>
    <w:semiHidden/>
    <w:rsid w:val="00D040CD"/>
    <w:pPr>
      <w:tabs>
        <w:tab w:val="right" w:leader="dot" w:pos="9071"/>
      </w:tabs>
      <w:ind w:left="1701"/>
    </w:pPr>
  </w:style>
  <w:style w:type="paragraph" w:customStyle="1" w:styleId="ListAlpha">
    <w:name w:val="List Alpha"/>
    <w:basedOn w:val="List"/>
    <w:rsid w:val="00D040CD"/>
    <w:pPr>
      <w:numPr>
        <w:numId w:val="9"/>
      </w:numPr>
    </w:pPr>
  </w:style>
  <w:style w:type="paragraph" w:customStyle="1" w:styleId="ListAlpha2">
    <w:name w:val="List Alpha 2"/>
    <w:basedOn w:val="List2"/>
    <w:rsid w:val="00D040CD"/>
    <w:pPr>
      <w:numPr>
        <w:numId w:val="8"/>
      </w:numPr>
    </w:pPr>
  </w:style>
  <w:style w:type="paragraph" w:styleId="List2">
    <w:name w:val="List 2"/>
    <w:basedOn w:val="BodyText"/>
    <w:rsid w:val="00D040CD"/>
    <w:pPr>
      <w:tabs>
        <w:tab w:val="left" w:pos="680"/>
      </w:tabs>
      <w:spacing w:before="60" w:after="60"/>
      <w:ind w:left="680" w:hanging="340"/>
    </w:pPr>
  </w:style>
  <w:style w:type="paragraph" w:styleId="List3">
    <w:name w:val="List 3"/>
    <w:basedOn w:val="BodyText"/>
    <w:rsid w:val="00D040CD"/>
    <w:pPr>
      <w:tabs>
        <w:tab w:val="left" w:pos="1021"/>
      </w:tabs>
      <w:spacing w:before="60" w:after="60"/>
      <w:ind w:left="1020" w:hanging="340"/>
    </w:pPr>
  </w:style>
  <w:style w:type="paragraph" w:styleId="List4">
    <w:name w:val="List 4"/>
    <w:basedOn w:val="BodyText"/>
    <w:rsid w:val="00D040CD"/>
    <w:pPr>
      <w:tabs>
        <w:tab w:val="left" w:pos="1361"/>
      </w:tabs>
      <w:spacing w:before="60" w:after="60"/>
      <w:ind w:left="1361" w:hanging="340"/>
    </w:pPr>
  </w:style>
  <w:style w:type="paragraph" w:styleId="List5">
    <w:name w:val="List 5"/>
    <w:basedOn w:val="BodyText"/>
    <w:rsid w:val="00D040CD"/>
    <w:pPr>
      <w:tabs>
        <w:tab w:val="left" w:pos="1701"/>
      </w:tabs>
      <w:spacing w:before="60" w:after="60"/>
      <w:ind w:left="1701" w:hanging="340"/>
    </w:pPr>
  </w:style>
  <w:style w:type="paragraph" w:styleId="ListBullet3">
    <w:name w:val="List Bullet 3"/>
    <w:basedOn w:val="List3"/>
    <w:rsid w:val="00D040CD"/>
    <w:pPr>
      <w:numPr>
        <w:numId w:val="14"/>
      </w:numPr>
      <w:tabs>
        <w:tab w:val="clear" w:pos="1021"/>
      </w:tabs>
      <w:ind w:left="1037" w:hanging="357"/>
    </w:pPr>
  </w:style>
  <w:style w:type="paragraph" w:styleId="ListBullet4">
    <w:name w:val="List Bullet 4"/>
    <w:basedOn w:val="List4"/>
    <w:rsid w:val="00D040CD"/>
    <w:pPr>
      <w:numPr>
        <w:numId w:val="3"/>
      </w:numPr>
      <w:tabs>
        <w:tab w:val="clear" w:pos="1361"/>
      </w:tabs>
    </w:pPr>
  </w:style>
  <w:style w:type="paragraph" w:styleId="ListBullet5">
    <w:name w:val="List Bullet 5"/>
    <w:basedOn w:val="List5"/>
    <w:rsid w:val="00D040CD"/>
    <w:pPr>
      <w:numPr>
        <w:numId w:val="4"/>
      </w:numPr>
    </w:pPr>
  </w:style>
  <w:style w:type="paragraph" w:styleId="ListContinue2">
    <w:name w:val="List Continue 2"/>
    <w:basedOn w:val="List2"/>
    <w:rsid w:val="00D040CD"/>
    <w:pPr>
      <w:ind w:firstLine="0"/>
    </w:pPr>
  </w:style>
  <w:style w:type="paragraph" w:styleId="ListContinue3">
    <w:name w:val="List Continue 3"/>
    <w:basedOn w:val="List3"/>
    <w:rsid w:val="00D040CD"/>
    <w:pPr>
      <w:ind w:left="1021" w:firstLine="0"/>
    </w:pPr>
  </w:style>
  <w:style w:type="paragraph" w:styleId="ListContinue4">
    <w:name w:val="List Continue 4"/>
    <w:basedOn w:val="List4"/>
    <w:rsid w:val="00D040CD"/>
    <w:pPr>
      <w:ind w:firstLine="0"/>
    </w:pPr>
  </w:style>
  <w:style w:type="paragraph" w:styleId="ListContinue5">
    <w:name w:val="List Continue 5"/>
    <w:basedOn w:val="List5"/>
    <w:rsid w:val="00D040CD"/>
    <w:pPr>
      <w:ind w:firstLine="0"/>
    </w:pPr>
  </w:style>
  <w:style w:type="paragraph" w:styleId="ListNumber3">
    <w:name w:val="List Number 3"/>
    <w:basedOn w:val="List3"/>
    <w:rsid w:val="00D040CD"/>
    <w:pPr>
      <w:numPr>
        <w:numId w:val="5"/>
      </w:numPr>
    </w:pPr>
  </w:style>
  <w:style w:type="paragraph" w:styleId="ListNumber4">
    <w:name w:val="List Number 4"/>
    <w:basedOn w:val="List4"/>
    <w:rsid w:val="00D040CD"/>
    <w:pPr>
      <w:numPr>
        <w:numId w:val="6"/>
      </w:numPr>
    </w:pPr>
  </w:style>
  <w:style w:type="paragraph" w:styleId="ListNumber5">
    <w:name w:val="List Number 5"/>
    <w:basedOn w:val="List5"/>
    <w:rsid w:val="00D040CD"/>
    <w:pPr>
      <w:numPr>
        <w:numId w:val="7"/>
      </w:numPr>
    </w:pPr>
  </w:style>
  <w:style w:type="paragraph" w:styleId="BlockText">
    <w:name w:val="Block Text"/>
    <w:basedOn w:val="Normal"/>
    <w:rsid w:val="00D040CD"/>
    <w:pPr>
      <w:spacing w:after="120"/>
      <w:ind w:left="1440" w:right="1440"/>
    </w:pPr>
  </w:style>
  <w:style w:type="character" w:customStyle="1" w:styleId="Subscript">
    <w:name w:val="Subscript"/>
    <w:basedOn w:val="DefaultParagraphFont"/>
    <w:rsid w:val="00D040CD"/>
    <w:rPr>
      <w:sz w:val="16"/>
      <w:vertAlign w:val="subscript"/>
    </w:rPr>
  </w:style>
  <w:style w:type="character" w:customStyle="1" w:styleId="Superscript">
    <w:name w:val="Superscript"/>
    <w:basedOn w:val="DefaultParagraphFont"/>
    <w:rsid w:val="00D040CD"/>
    <w:rPr>
      <w:sz w:val="16"/>
      <w:vertAlign w:val="superscript"/>
    </w:rPr>
  </w:style>
  <w:style w:type="character" w:customStyle="1" w:styleId="Symbols">
    <w:name w:val="Symbols"/>
    <w:basedOn w:val="DefaultParagraphFont"/>
    <w:rsid w:val="00D040CD"/>
    <w:rPr>
      <w:rFonts w:ascii="Symbol" w:hAnsi="Symbol"/>
    </w:rPr>
  </w:style>
  <w:style w:type="character" w:customStyle="1" w:styleId="MenuOptions">
    <w:name w:val="Menu Options"/>
    <w:basedOn w:val="DefaultParagraphFont"/>
    <w:rsid w:val="00D040CD"/>
    <w:rPr>
      <w:rFonts w:ascii="Arial Narrow" w:hAnsi="Arial Narrow"/>
      <w:smallCaps/>
    </w:rPr>
  </w:style>
  <w:style w:type="character" w:customStyle="1" w:styleId="Buttons">
    <w:name w:val="Buttons"/>
    <w:basedOn w:val="DefaultParagraphFont"/>
    <w:rsid w:val="00D040CD"/>
    <w:rPr>
      <w:b/>
    </w:rPr>
  </w:style>
  <w:style w:type="character" w:customStyle="1" w:styleId="Underlined">
    <w:name w:val="Underlined"/>
    <w:basedOn w:val="DefaultParagraphFont"/>
    <w:rsid w:val="00D040CD"/>
    <w:rPr>
      <w:u w:val="single"/>
    </w:rPr>
  </w:style>
  <w:style w:type="paragraph" w:customStyle="1" w:styleId="TableBodyTextRight">
    <w:name w:val="Table Body Text Right"/>
    <w:basedOn w:val="TableBodyText"/>
    <w:rsid w:val="00D040CD"/>
    <w:pPr>
      <w:widowControl w:val="0"/>
      <w:autoSpaceDE w:val="0"/>
      <w:autoSpaceDN w:val="0"/>
      <w:adjustRightInd w:val="0"/>
      <w:jc w:val="right"/>
    </w:pPr>
    <w:rPr>
      <w:rFonts w:cs="Arial"/>
      <w:szCs w:val="18"/>
    </w:rPr>
  </w:style>
  <w:style w:type="paragraph" w:customStyle="1" w:styleId="CopyrightText">
    <w:name w:val="Copyright Text"/>
    <w:basedOn w:val="BodyText"/>
    <w:rsid w:val="00D040CD"/>
    <w:rPr>
      <w:sz w:val="18"/>
    </w:rPr>
  </w:style>
  <w:style w:type="paragraph" w:customStyle="1" w:styleId="BodySmallRight">
    <w:name w:val="Body Small Right"/>
    <w:basedOn w:val="BodyTextRight"/>
    <w:rsid w:val="00D040CD"/>
    <w:rPr>
      <w:sz w:val="18"/>
      <w:szCs w:val="18"/>
    </w:rPr>
  </w:style>
  <w:style w:type="paragraph" w:customStyle="1" w:styleId="MarginEdition">
    <w:name w:val="Margin Edition"/>
    <w:basedOn w:val="MarginNote"/>
    <w:rsid w:val="00D040CD"/>
    <w:pPr>
      <w:spacing w:before="0" w:after="0"/>
    </w:pPr>
    <w:rPr>
      <w:rFonts w:ascii="Times New Roman" w:hAnsi="Times New Roman"/>
      <w:color w:val="999999"/>
    </w:rPr>
  </w:style>
  <w:style w:type="paragraph" w:customStyle="1" w:styleId="Spacer">
    <w:name w:val="Spacer"/>
    <w:basedOn w:val="Normal"/>
    <w:rsid w:val="00D040CD"/>
    <w:rPr>
      <w:sz w:val="2"/>
      <w:szCs w:val="2"/>
    </w:rPr>
  </w:style>
  <w:style w:type="character" w:customStyle="1" w:styleId="Small">
    <w:name w:val="Small"/>
    <w:basedOn w:val="DefaultParagraphFont"/>
    <w:rsid w:val="00D040CD"/>
    <w:rPr>
      <w:sz w:val="16"/>
    </w:rPr>
  </w:style>
  <w:style w:type="paragraph" w:customStyle="1" w:styleId="WideTable">
    <w:name w:val="Wide Table"/>
    <w:basedOn w:val="Normal"/>
    <w:rsid w:val="00D040CD"/>
    <w:pPr>
      <w:ind w:left="-1418"/>
    </w:pPr>
    <w:rPr>
      <w:sz w:val="2"/>
      <w:szCs w:val="2"/>
    </w:rPr>
  </w:style>
  <w:style w:type="character" w:styleId="PageNumber">
    <w:name w:val="page number"/>
    <w:basedOn w:val="DefaultParagraphFont"/>
    <w:rsid w:val="00D040CD"/>
  </w:style>
  <w:style w:type="paragraph" w:styleId="Quote">
    <w:name w:val="Quote"/>
    <w:basedOn w:val="Heading1"/>
    <w:link w:val="QuoteChar"/>
    <w:qFormat/>
    <w:rsid w:val="00D040CD"/>
    <w:rPr>
      <w:b w:val="0"/>
      <w:sz w:val="72"/>
      <w:szCs w:val="72"/>
      <w:lang w:val="en-NZ"/>
    </w:rPr>
  </w:style>
  <w:style w:type="character" w:customStyle="1" w:styleId="QuoteChar">
    <w:name w:val="Quote Char"/>
    <w:basedOn w:val="DefaultParagraphFont"/>
    <w:link w:val="Quote"/>
    <w:rsid w:val="00D040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0CD"/>
    <w:pPr>
      <w:pageBreakBefore/>
    </w:pPr>
  </w:style>
  <w:style w:type="paragraph" w:customStyle="1" w:styleId="Border">
    <w:name w:val="Border"/>
    <w:basedOn w:val="Normal"/>
    <w:qFormat/>
    <w:rsid w:val="00D040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0CD"/>
    <w:rPr>
      <w:b/>
      <w:bCs/>
      <w:i/>
      <w:iCs/>
      <w:color w:val="auto"/>
    </w:rPr>
  </w:style>
  <w:style w:type="paragraph" w:styleId="IntenseQuote">
    <w:name w:val="Intense Quote"/>
    <w:basedOn w:val="Normal"/>
    <w:next w:val="Normal"/>
    <w:link w:val="IntenseQuoteChar"/>
    <w:uiPriority w:val="30"/>
    <w:qFormat/>
    <w:rsid w:val="00D040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0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0CD"/>
    <w:rPr>
      <w:smallCaps/>
      <w:color w:val="auto"/>
      <w:u w:val="single"/>
    </w:rPr>
  </w:style>
  <w:style w:type="character" w:styleId="IntenseReference">
    <w:name w:val="Intense Reference"/>
    <w:basedOn w:val="DefaultParagraphFont"/>
    <w:uiPriority w:val="32"/>
    <w:qFormat/>
    <w:rsid w:val="00D040CD"/>
    <w:rPr>
      <w:b/>
      <w:bCs/>
      <w:smallCaps/>
      <w:color w:val="auto"/>
      <w:spacing w:val="5"/>
      <w:u w:val="single"/>
    </w:rPr>
  </w:style>
  <w:style w:type="paragraph" w:customStyle="1" w:styleId="2ColumnHeading">
    <w:name w:val="2Column Heading"/>
    <w:basedOn w:val="BodyText"/>
    <w:qFormat/>
    <w:rsid w:val="00D040CD"/>
    <w:pPr>
      <w:spacing w:after="60"/>
      <w:ind w:left="-2268"/>
    </w:pPr>
    <w:rPr>
      <w:b/>
    </w:rPr>
  </w:style>
  <w:style w:type="paragraph" w:customStyle="1" w:styleId="Heading1TOC">
    <w:name w:val="Heading1 TOC"/>
    <w:basedOn w:val="Normal"/>
    <w:qFormat/>
    <w:rsid w:val="00D040CD"/>
    <w:pPr>
      <w:spacing w:before="240" w:after="120"/>
    </w:pPr>
    <w:rPr>
      <w:rFonts w:ascii="Times New Roman" w:hAnsi="Times New Roman"/>
      <w:b/>
      <w:sz w:val="32"/>
    </w:rPr>
  </w:style>
  <w:style w:type="paragraph" w:customStyle="1" w:styleId="Heading2TOC">
    <w:name w:val="Heading2 TOC"/>
    <w:basedOn w:val="Normal"/>
    <w:qFormat/>
    <w:rsid w:val="00D040CD"/>
    <w:pPr>
      <w:spacing w:before="240" w:after="60"/>
    </w:pPr>
    <w:rPr>
      <w:rFonts w:ascii="Times New Roman" w:hAnsi="Times New Roman"/>
      <w:b/>
      <w:sz w:val="28"/>
    </w:rPr>
  </w:style>
  <w:style w:type="character" w:customStyle="1" w:styleId="Underline">
    <w:name w:val="Underline"/>
    <w:basedOn w:val="DefaultParagraphFont"/>
    <w:qFormat/>
    <w:rsid w:val="00D040CD"/>
    <w:rPr>
      <w:u w:val="single"/>
    </w:rPr>
  </w:style>
  <w:style w:type="paragraph" w:styleId="BalloonText">
    <w:name w:val="Balloon Text"/>
    <w:basedOn w:val="Normal"/>
    <w:link w:val="BalloonTextChar"/>
    <w:rsid w:val="00D040CD"/>
    <w:rPr>
      <w:rFonts w:ascii="Tahoma" w:hAnsi="Tahoma" w:cs="Tahoma"/>
      <w:sz w:val="16"/>
      <w:szCs w:val="16"/>
    </w:rPr>
  </w:style>
  <w:style w:type="character" w:customStyle="1" w:styleId="BalloonTextChar">
    <w:name w:val="Balloon Text Char"/>
    <w:basedOn w:val="DefaultParagraphFont"/>
    <w:link w:val="BalloonText"/>
    <w:rsid w:val="00D040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0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0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0CD"/>
    <w:rPr>
      <w:b/>
      <w:color w:val="660033"/>
      <w:spacing w:val="0"/>
    </w:rPr>
  </w:style>
  <w:style w:type="paragraph" w:customStyle="1" w:styleId="Nameditemlist">
    <w:name w:val="Named item list"/>
    <w:basedOn w:val="BodyText"/>
    <w:qFormat/>
    <w:rsid w:val="00D040CD"/>
    <w:pPr>
      <w:tabs>
        <w:tab w:val="left" w:pos="2835"/>
      </w:tabs>
      <w:ind w:left="2835" w:hanging="2835"/>
    </w:pPr>
  </w:style>
  <w:style w:type="paragraph" w:customStyle="1" w:styleId="BodyTextnopadding">
    <w:name w:val="Body Text no padding"/>
    <w:basedOn w:val="BodyText"/>
    <w:qFormat/>
    <w:rsid w:val="00D040CD"/>
    <w:pPr>
      <w:spacing w:before="0" w:after="0"/>
    </w:pPr>
  </w:style>
  <w:style w:type="paragraph" w:customStyle="1" w:styleId="BodyTextBold">
    <w:name w:val="Body Text Bold"/>
    <w:basedOn w:val="BodyText"/>
    <w:qFormat/>
    <w:rsid w:val="00D040CD"/>
    <w:rPr>
      <w:b/>
    </w:rPr>
  </w:style>
  <w:style w:type="character" w:styleId="Hyperlink">
    <w:name w:val="Hyperlink"/>
    <w:basedOn w:val="DefaultParagraphFont"/>
    <w:uiPriority w:val="99"/>
    <w:unhideWhenUsed/>
    <w:rsid w:val="007901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1048</Words>
  <Characters>7160</Characters>
  <Application>Microsoft Office Word</Application>
  <DocSecurity>0</DocSecurity>
  <Lines>255</Lines>
  <Paragraphs>154</Paragraphs>
  <ScaleCrop>false</ScaleCrop>
  <Company>Author-it Software Corporation Ltd.</Company>
  <LinksUpToDate>false</LinksUpToDate>
  <CharactersWithSpaces>8054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CPPDSM5029 Manage client relationships and networks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2025-03-02T02:09:00Z</dcterms:created>
  <dcterms:modified xsi:type="dcterms:W3CDTF">2025-03-02T02:09:00Z</dcterms:modified>
</cp:coreProperties>
</file>