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CED" w:rsidP="00DF1CED">
      <w:pPr>
        <w:pStyle w:val="Title"/>
      </w:pPr>
      <w:r>
        <w:fldChar w:fldCharType="begin"/>
      </w:r>
      <w:r>
        <w:instrText xml:space="preserve"> TITLE   \* MERGEFORMAT </w:instrText>
      </w:r>
      <w:r>
        <w:fldChar w:fldCharType="separate"/>
      </w:r>
      <w:r>
        <w:t>CPPDSM5025 Maintain public relations in the property industry</w:t>
      </w:r>
      <w:r>
        <w:fldChar w:fldCharType="end"/>
      </w:r>
    </w:p>
    <w:p w:rsidR="00DF1CED" w:rsidP="00DF1CED">
      <w:pPr>
        <w:pStyle w:val="Version"/>
        <w:sectPr w:rsidSect="002336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618" w:rsidP="00233618">
      <w:pPr>
        <w:pStyle w:val="SuperHeading"/>
      </w:pPr>
      <w:r w:rsidRPr="00233618">
        <w:t>CPPDSM5025 Maintain public relations in the property industry</w:t>
      </w:r>
    </w:p>
    <w:p w:rsidR="00000000" w:rsidRPr="00233618" w:rsidP="00233618">
      <w:pPr>
        <w:pStyle w:val="Heading1"/>
      </w:pPr>
      <w:bookmarkStart w:id="1" w:name="O_867414"/>
      <w:bookmarkEnd w:id="1"/>
      <w:r w:rsidRPr="00233618">
        <w:t>Modification History</w:t>
      </w:r>
    </w:p>
    <w:p w:rsidR="00000000" w:rsidRPr="00233618" w:rsidP="00DF1CED">
      <w:pPr>
        <w:pStyle w:val="BodyText"/>
      </w:pPr>
      <w:r w:rsidRPr="00233618">
        <w:t>Release 1.</w:t>
      </w:r>
    </w:p>
    <w:p w:rsidR="00000000" w:rsidRPr="00233618" w:rsidP="00DF1CED">
      <w:pPr>
        <w:pStyle w:val="BodyText"/>
      </w:pPr>
      <w:r w:rsidRPr="00233618">
        <w:t>Replaces superseded equivalent CPPDSM5025A Maintain public relations in the property industry.</w:t>
      </w:r>
    </w:p>
    <w:p w:rsidR="00000000" w:rsidRPr="00233618" w:rsidP="00DF1CED">
      <w:pPr>
        <w:pStyle w:val="BodyText"/>
      </w:pPr>
      <w:r w:rsidRPr="00233618">
        <w:t>This version first released with CPP Property Services Training Package Version 5.</w:t>
      </w:r>
    </w:p>
    <w:p w:rsidR="00000000" w:rsidRPr="00233618" w:rsidP="00233618">
      <w:pPr>
        <w:pStyle w:val="Heading1"/>
      </w:pPr>
      <w:bookmarkStart w:id="2" w:name="O_867422"/>
      <w:bookmarkEnd w:id="2"/>
      <w:r w:rsidRPr="00233618">
        <w:t>Application</w:t>
      </w:r>
    </w:p>
    <w:p w:rsidR="00000000" w:rsidRPr="00233618" w:rsidP="00DF1CED">
      <w:pPr>
        <w:pStyle w:val="BodyText"/>
      </w:pPr>
      <w:r w:rsidRPr="00233618">
        <w:t>This unit of competency specifies the outcomes required to promote and maintain positive public relations for a property organisation and the property industry. It requires the ability to facilitate effective communication processes, prepare me</w:t>
      </w:r>
      <w:r w:rsidRPr="00233618">
        <w:t>dia releases, and conduct media interviews.</w:t>
      </w:r>
    </w:p>
    <w:p w:rsidR="00000000" w:rsidRPr="00233618" w:rsidP="00DF1CED">
      <w:pPr>
        <w:pStyle w:val="BodyText"/>
      </w:pPr>
      <w:r w:rsidRPr="00233618">
        <w:t xml:space="preserve">The unit supports the work of those involved in promoting and maintaining positive public relations for the organisation and property industry. It applies to real estate agents, strata community managers, stock </w:t>
      </w:r>
      <w:r w:rsidRPr="00233618">
        <w:t>and station agents, Nationwide House Energy Rating Scheme (NatHERS) assessors, and home sustainaibility assessors.</w:t>
      </w:r>
    </w:p>
    <w:p w:rsidR="00000000" w:rsidRPr="00233618" w:rsidP="00DF1CED">
      <w:pPr>
        <w:pStyle w:val="BodyText"/>
      </w:pPr>
      <w:r w:rsidRPr="00233618">
        <w:t>Licensing, legislative, regulatory or certification requirements apply to this unit in some States and Territories. Relevant state and terri</w:t>
      </w:r>
      <w:r w:rsidRPr="00233618">
        <w:t>tory regulatory authorities should be consulted to confirm those requirements.</w:t>
      </w:r>
    </w:p>
    <w:p w:rsidR="00000000" w:rsidRPr="00233618" w:rsidP="00233618">
      <w:pPr>
        <w:pStyle w:val="Heading1"/>
      </w:pPr>
      <w:bookmarkStart w:id="3" w:name="O_867421"/>
      <w:bookmarkEnd w:id="3"/>
      <w:r w:rsidRPr="00233618">
        <w:t>Pre-requisite Unit</w:t>
      </w:r>
    </w:p>
    <w:p w:rsidR="00000000" w:rsidRPr="00233618" w:rsidP="00DF1CED">
      <w:pPr>
        <w:pStyle w:val="BodyText"/>
      </w:pPr>
      <w:r w:rsidRPr="00233618">
        <w:t>Nil</w:t>
      </w:r>
    </w:p>
    <w:p w:rsidR="00000000" w:rsidRPr="00233618" w:rsidP="00233618">
      <w:pPr>
        <w:pStyle w:val="Heading1"/>
      </w:pPr>
      <w:bookmarkStart w:id="4" w:name="O_867420"/>
      <w:bookmarkEnd w:id="4"/>
      <w:r w:rsidRPr="00233618">
        <w:t>Competency Field</w:t>
      </w:r>
    </w:p>
    <w:p w:rsidR="00000000" w:rsidRPr="00233618" w:rsidP="00DF1CED">
      <w:pPr>
        <w:pStyle w:val="BodyText"/>
      </w:pPr>
      <w:r w:rsidRPr="00233618">
        <w:t>Strata community management</w:t>
      </w:r>
    </w:p>
    <w:p w:rsidR="00000000" w:rsidRPr="00233618" w:rsidP="00233618">
      <w:pPr>
        <w:pStyle w:val="Heading1"/>
      </w:pPr>
      <w:bookmarkStart w:id="5" w:name="O_867419"/>
      <w:bookmarkEnd w:id="5"/>
      <w:r w:rsidRPr="00233618">
        <w:t>Unit Sector</w:t>
      </w:r>
    </w:p>
    <w:p w:rsidR="00000000" w:rsidRPr="00233618" w:rsidP="00DF1CED">
      <w:pPr>
        <w:pStyle w:val="BodyText"/>
      </w:pPr>
      <w:r w:rsidRPr="00233618">
        <w:t>Property services</w:t>
      </w:r>
    </w:p>
    <w:p w:rsidR="00000000" w:rsidRPr="00233618" w:rsidP="00233618">
      <w:pPr>
        <w:pStyle w:val="Heading1"/>
      </w:pPr>
      <w:bookmarkStart w:id="6" w:name="O_867418"/>
      <w:bookmarkEnd w:id="6"/>
      <w:r w:rsidRPr="00233618">
        <w:t>Elements an</w:t>
      </w:r>
      <w:r w:rsidRPr="00233618">
        <w:t>d Performance Criteria</w:t>
      </w:r>
    </w:p>
    <w:tbl>
      <w:tblPr>
        <w:tblW w:w="0" w:type="auto"/>
        <w:tblLayout w:type="fixed"/>
        <w:tblCellMar>
          <w:left w:w="62" w:type="dxa"/>
          <w:right w:w="62" w:type="dxa"/>
        </w:tblCellMar>
        <w:tblLook w:val="0000"/>
      </w:tblPr>
      <w:tblGrid>
        <w:gridCol w:w="616"/>
        <w:gridCol w:w="1936"/>
        <w:gridCol w:w="796"/>
        <w:gridCol w:w="5610"/>
      </w:tblGrid>
      <w:tr w:rsidTr="00233618">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Performance criteria describe the performance needed to demonstrate achievement of the element. Where bold italicised text is used, further information is detailed in the range of conditions</w:t>
            </w:r>
            <w:r w:rsidRPr="00233618">
              <w:t>.</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1.</w:t>
            </w:r>
          </w:p>
        </w:tc>
        <w:tc>
          <w:tcPr>
            <w:tcW w:w="1936" w:type="dxa"/>
            <w:vMerge w:val="restart"/>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Maintain relationships and networks with the media.</w:t>
            </w: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1.1.</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 xml:space="preserve">Relationships and networks with </w:t>
            </w:r>
            <w:r w:rsidRPr="00233618">
              <w:rPr>
                <w:rStyle w:val="BoldandItalics"/>
              </w:rPr>
              <w:t>media</w:t>
            </w:r>
            <w:r w:rsidRPr="00233618">
              <w:t xml:space="preserve"> are established and maintained in a positive and professional manner.</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1.2.</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Organisational social, ethical and business standards are complied with to maintain positive relationships.</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1.3.</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Systems to encourage communication flow and ongoing feedback</w:t>
            </w:r>
            <w:r w:rsidRPr="00233618">
              <w:t xml:space="preserve"> are established and maintained to ensure accurate and relevant exchange of information.</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1.4.</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Communication and interpersonal techniques are used to develop professional relationships with media that reflect sensitivity to individual differences and cli</w:t>
            </w:r>
            <w:r w:rsidRPr="00233618">
              <w:t>ent requirements.</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1.5.</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Media networks are accessed to ensure that information on unplanned events is communicated in an accurate and timely manner.</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2.</w:t>
            </w:r>
          </w:p>
        </w:tc>
        <w:tc>
          <w:tcPr>
            <w:tcW w:w="1936" w:type="dxa"/>
            <w:vMerge w:val="restart"/>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Prepare media release.</w:t>
            </w: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2.1.</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Media release is drafted using clear, concise and appropriately targeted language.</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2.2.</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Media release is drafted in a manner that presents a positive image of the property and client and conforms to organisational requirements.</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2.3.</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Professional serv</w:t>
            </w:r>
            <w:r w:rsidRPr="00233618">
              <w:t>ice providers are engaged where required to support relationships with media.</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2.4.</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Media release is distributed using established communication channels.</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2.5.</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Information is securely maintained with due regard to client confidentiality and organisational requirements.</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3.</w:t>
            </w:r>
          </w:p>
        </w:tc>
        <w:tc>
          <w:tcPr>
            <w:tcW w:w="1936" w:type="dxa"/>
            <w:vMerge w:val="restart"/>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Conduct media interviews.</w:t>
            </w: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3.1.</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Media interviews are conducted in a professional manner that represents preferred position of property organisa</w:t>
            </w:r>
            <w:r w:rsidRPr="00233618">
              <w:t>tion and its clients.</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3.2.</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Information is provided in a manner that is clear, accurate and protects the interests of the property organisation and its clients.</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3.3.</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Suitable aids are used to ensure message is relevant and of interest to selected media.</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3.4.</w:t>
            </w:r>
          </w:p>
        </w:tc>
        <w:tc>
          <w:tcPr>
            <w:tcW w:w="5610"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Feedback is used to develop and implement strategies to maintain and improve the profile of the property organisation and its clients.</w:t>
            </w:r>
          </w:p>
        </w:tc>
      </w:tr>
      <w:tr w:rsidTr="0023361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3.5.</w:t>
            </w:r>
          </w:p>
        </w:tc>
        <w:tc>
          <w:tcPr>
            <w:tcW w:w="5610" w:type="dxa"/>
            <w:tcBorders>
              <w:top w:val="nil"/>
              <w:left w:val="nil"/>
              <w:bottom w:val="nil"/>
              <w:right w:val="nil"/>
            </w:tcBorders>
            <w:tcMar>
              <w:top w:w="0" w:type="dxa"/>
              <w:left w:w="62" w:type="dxa"/>
              <w:bottom w:w="0" w:type="dxa"/>
              <w:right w:w="62" w:type="dxa"/>
            </w:tcMar>
          </w:tcPr>
          <w:p w:rsidR="00000000" w:rsidRPr="00233618" w:rsidP="00233618">
            <w:pPr>
              <w:pStyle w:val="BodyText"/>
            </w:pPr>
            <w:r w:rsidRPr="00233618">
              <w:t>Communication and</w:t>
            </w:r>
            <w:r w:rsidRPr="00233618">
              <w:t xml:space="preserve"> interpersonal techniques are used to deal with difficult situations in media interviews and effectively represent the views of the property organisation and its clients.</w:t>
            </w:r>
          </w:p>
        </w:tc>
      </w:tr>
    </w:tbl>
    <w:p w:rsidR="00000000" w:rsidRPr="00233618" w:rsidP="00233618">
      <w:pPr>
        <w:pStyle w:val="BodyText"/>
      </w:pPr>
    </w:p>
    <w:p w:rsidR="00000000" w:rsidRPr="00233618" w:rsidP="00233618">
      <w:pPr>
        <w:pStyle w:val="AllowPageBreak"/>
      </w:pPr>
    </w:p>
    <w:p w:rsidR="00000000" w:rsidRPr="00233618" w:rsidP="00233618">
      <w:pPr>
        <w:pStyle w:val="Heading1"/>
      </w:pPr>
      <w:bookmarkStart w:id="7" w:name="O_867417"/>
      <w:bookmarkEnd w:id="7"/>
      <w:r w:rsidRPr="00233618">
        <w:t>Foundation Skills</w:t>
      </w:r>
    </w:p>
    <w:tbl>
      <w:tblPr>
        <w:tblW w:w="0" w:type="auto"/>
        <w:tblLayout w:type="fixed"/>
        <w:tblCellMar>
          <w:left w:w="62" w:type="dxa"/>
          <w:right w:w="62" w:type="dxa"/>
        </w:tblCellMar>
        <w:tblLook w:val="0000"/>
      </w:tblPr>
      <w:tblGrid>
        <w:gridCol w:w="2215"/>
        <w:gridCol w:w="6936"/>
      </w:tblGrid>
      <w:tr w:rsidTr="00233618">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This section describes the language, literacy, numeracy and employment skills essential to performance in this unit but not explicit in the performance criteria.</w:t>
            </w:r>
          </w:p>
        </w:tc>
      </w:tr>
      <w:tr w:rsidTr="00233618">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RPr="00233618" w:rsidP="00233618">
            <w:pPr>
              <w:pStyle w:val="BodyText"/>
            </w:pPr>
            <w:r w:rsidRPr="00233618">
              <w:rPr>
                <w:rStyle w:val="SpecialBold"/>
              </w:rPr>
              <w:t>Skill</w:t>
            </w:r>
          </w:p>
        </w:tc>
        <w:tc>
          <w:tcPr>
            <w:tcW w:w="6936"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rPr>
                <w:rStyle w:val="SpecialBold"/>
              </w:rPr>
              <w:t>Performance feature</w:t>
            </w:r>
          </w:p>
        </w:tc>
      </w:tr>
      <w:tr w:rsidTr="00233618">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Learning skills to:</w:t>
            </w:r>
          </w:p>
        </w:tc>
        <w:tc>
          <w:tcPr>
            <w:tcW w:w="6936" w:type="dxa"/>
            <w:tcBorders>
              <w:top w:val="nil"/>
              <w:left w:val="nil"/>
              <w:bottom w:val="nil"/>
              <w:right w:val="nil"/>
            </w:tcBorders>
            <w:tcMar>
              <w:top w:w="0" w:type="dxa"/>
              <w:left w:w="62" w:type="dxa"/>
              <w:bottom w:w="0" w:type="dxa"/>
              <w:right w:w="62" w:type="dxa"/>
            </w:tcMar>
          </w:tcPr>
          <w:p w:rsidR="00000000" w:rsidP="00233618">
            <w:pPr>
              <w:pStyle w:val="ListBullet"/>
              <w:rPr>
                <w:lang w:val="en-NZ"/>
              </w:rPr>
            </w:pPr>
            <w:r w:rsidRPr="00233618">
              <w:t>evaluate information from a variety of sources to select appropriate media for communicating key message about the organisation.</w:t>
            </w:r>
          </w:p>
        </w:tc>
      </w:tr>
      <w:tr w:rsidTr="00233618">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Numeracy skills to:</w:t>
            </w:r>
          </w:p>
        </w:tc>
        <w:tc>
          <w:tcPr>
            <w:tcW w:w="6936" w:type="dxa"/>
            <w:tcBorders>
              <w:top w:val="nil"/>
              <w:left w:val="nil"/>
              <w:bottom w:val="nil"/>
              <w:right w:val="nil"/>
            </w:tcBorders>
            <w:tcMar>
              <w:top w:w="0" w:type="dxa"/>
              <w:left w:w="62" w:type="dxa"/>
              <w:bottom w:w="0" w:type="dxa"/>
              <w:right w:w="62" w:type="dxa"/>
            </w:tcMar>
          </w:tcPr>
          <w:p w:rsidR="00000000" w:rsidP="00233618">
            <w:pPr>
              <w:pStyle w:val="ListBullet"/>
              <w:rPr>
                <w:lang w:val="en-NZ"/>
              </w:rPr>
            </w:pPr>
            <w:r w:rsidRPr="00233618">
              <w:t>check complex statistical and graphical information in media releases for accuracy.</w:t>
            </w:r>
          </w:p>
        </w:tc>
      </w:tr>
      <w:tr w:rsidTr="00233618">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Oral communication s</w:t>
            </w:r>
            <w:r w:rsidRPr="00233618">
              <w:t>kills to:</w:t>
            </w:r>
          </w:p>
        </w:tc>
        <w:tc>
          <w:tcPr>
            <w:tcW w:w="6936" w:type="dxa"/>
            <w:tcBorders>
              <w:top w:val="nil"/>
              <w:left w:val="nil"/>
              <w:bottom w:val="nil"/>
              <w:right w:val="nil"/>
            </w:tcBorders>
            <w:tcMar>
              <w:top w:w="0" w:type="dxa"/>
              <w:left w:w="62" w:type="dxa"/>
              <w:bottom w:w="0" w:type="dxa"/>
              <w:right w:w="62" w:type="dxa"/>
            </w:tcMar>
          </w:tcPr>
          <w:p w:rsidR="00000000" w:rsidRPr="00233618" w:rsidP="00233618">
            <w:pPr>
              <w:pStyle w:val="ListBullet"/>
            </w:pPr>
            <w:r w:rsidRPr="00233618">
              <w:t>conduct interviews on complex matters relating to the property industry</w:t>
            </w:r>
          </w:p>
          <w:p w:rsidR="00000000" w:rsidP="00233618">
            <w:pPr>
              <w:pStyle w:val="ListBullet"/>
              <w:rPr>
                <w:lang w:val="en-NZ"/>
              </w:rPr>
            </w:pPr>
            <w:r w:rsidRPr="00233618">
              <w:t>use language and concepts appropriate to cultural differences.</w:t>
            </w:r>
          </w:p>
        </w:tc>
      </w:tr>
      <w:tr w:rsidTr="00233618">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Reading skills to:</w:t>
            </w:r>
          </w:p>
        </w:tc>
        <w:tc>
          <w:tcPr>
            <w:tcW w:w="6936" w:type="dxa"/>
            <w:tcBorders>
              <w:top w:val="nil"/>
              <w:left w:val="nil"/>
              <w:bottom w:val="nil"/>
              <w:right w:val="nil"/>
            </w:tcBorders>
            <w:tcMar>
              <w:top w:w="0" w:type="dxa"/>
              <w:left w:w="62" w:type="dxa"/>
              <w:bottom w:w="0" w:type="dxa"/>
              <w:right w:w="62" w:type="dxa"/>
            </w:tcMar>
          </w:tcPr>
          <w:p w:rsidR="00000000" w:rsidP="00233618">
            <w:pPr>
              <w:pStyle w:val="ListBullet"/>
              <w:rPr>
                <w:lang w:val="en-NZ"/>
              </w:rPr>
            </w:pPr>
            <w:r w:rsidRPr="00233618">
              <w:t>check complex text in media releases for accuracy.</w:t>
            </w:r>
          </w:p>
        </w:tc>
      </w:tr>
      <w:tr w:rsidTr="00233618">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Writing skills to:</w:t>
            </w:r>
          </w:p>
        </w:tc>
        <w:tc>
          <w:tcPr>
            <w:tcW w:w="6936" w:type="dxa"/>
            <w:tcBorders>
              <w:top w:val="nil"/>
              <w:left w:val="nil"/>
              <w:bottom w:val="nil"/>
              <w:right w:val="nil"/>
            </w:tcBorders>
            <w:tcMar>
              <w:top w:w="0" w:type="dxa"/>
              <w:left w:w="62" w:type="dxa"/>
              <w:bottom w:w="0" w:type="dxa"/>
              <w:right w:w="62" w:type="dxa"/>
            </w:tcMar>
          </w:tcPr>
          <w:p w:rsidR="00000000" w:rsidP="00233618">
            <w:pPr>
              <w:pStyle w:val="ListBullet"/>
              <w:rPr>
                <w:lang w:val="en-NZ"/>
              </w:rPr>
            </w:pPr>
            <w:r w:rsidRPr="00233618">
              <w:t>prepare media rel</w:t>
            </w:r>
            <w:r w:rsidRPr="00233618">
              <w:t>eases.</w:t>
            </w:r>
          </w:p>
        </w:tc>
      </w:tr>
      <w:tr w:rsidTr="00233618">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Technology skills to:</w:t>
            </w:r>
          </w:p>
        </w:tc>
        <w:tc>
          <w:tcPr>
            <w:tcW w:w="6936" w:type="dxa"/>
            <w:tcBorders>
              <w:top w:val="nil"/>
              <w:left w:val="nil"/>
              <w:bottom w:val="nil"/>
              <w:right w:val="nil"/>
            </w:tcBorders>
            <w:tcMar>
              <w:top w:w="0" w:type="dxa"/>
              <w:left w:w="62" w:type="dxa"/>
              <w:bottom w:w="0" w:type="dxa"/>
              <w:right w:w="62" w:type="dxa"/>
            </w:tcMar>
          </w:tcPr>
          <w:p w:rsidR="00000000" w:rsidRPr="00233618" w:rsidP="00233618">
            <w:pPr>
              <w:pStyle w:val="ListBullet"/>
            </w:pPr>
            <w:r w:rsidRPr="00233618">
              <w:t>analyse effectiveness of different forms of media in communicating property industry-related information.</w:t>
            </w:r>
          </w:p>
        </w:tc>
      </w:tr>
    </w:tbl>
    <w:p w:rsidR="00000000" w:rsidRPr="00233618" w:rsidP="00233618">
      <w:pPr>
        <w:pStyle w:val="BodyText"/>
      </w:pPr>
    </w:p>
    <w:p w:rsidR="00000000" w:rsidRPr="00233618" w:rsidP="00233618">
      <w:pPr>
        <w:pStyle w:val="AllowPageBreak"/>
      </w:pPr>
    </w:p>
    <w:p w:rsidR="00000000" w:rsidRPr="00233618" w:rsidP="00233618">
      <w:pPr>
        <w:pStyle w:val="Heading1"/>
      </w:pPr>
      <w:bookmarkStart w:id="8" w:name="O_867416"/>
      <w:bookmarkEnd w:id="8"/>
      <w:r w:rsidRPr="00233618">
        <w:t>Range of Conditions</w:t>
      </w:r>
    </w:p>
    <w:tbl>
      <w:tblPr>
        <w:tblW w:w="0" w:type="auto"/>
        <w:tblLayout w:type="fixed"/>
        <w:tblCellMar>
          <w:left w:w="62" w:type="dxa"/>
          <w:right w:w="62" w:type="dxa"/>
        </w:tblCellMar>
        <w:tblLook w:val="0000"/>
      </w:tblPr>
      <w:tblGrid>
        <w:gridCol w:w="2703"/>
        <w:gridCol w:w="6448"/>
      </w:tblGrid>
      <w:tr w:rsidTr="00233618">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t>This section specifies work environments and conditions that may affect performance. Essential operating conditions that may be present (depending on the work situation, needs of the candidate, accessibility of the item, and local industry and regional con</w:t>
            </w:r>
            <w:r w:rsidRPr="00233618">
              <w:t>texts) are included. Bold italicised wording, if used in the performance criteria, is detailed below.</w:t>
            </w:r>
          </w:p>
        </w:tc>
      </w:tr>
      <w:tr w:rsidTr="00233618">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233618">
            <w:pPr>
              <w:pStyle w:val="BodyText"/>
              <w:rPr>
                <w:lang w:val="en-NZ"/>
              </w:rPr>
            </w:pPr>
            <w:r w:rsidRPr="00233618">
              <w:rPr>
                <w:rStyle w:val="BoldandItalics"/>
              </w:rPr>
              <w:t>Media</w:t>
            </w:r>
            <w:r w:rsidRPr="00233618">
              <w:t xml:space="preserve"> must include:</w:t>
            </w:r>
          </w:p>
        </w:tc>
        <w:tc>
          <w:tcPr>
            <w:tcW w:w="6448" w:type="dxa"/>
            <w:tcBorders>
              <w:top w:val="nil"/>
              <w:left w:val="nil"/>
              <w:bottom w:val="nil"/>
              <w:right w:val="nil"/>
            </w:tcBorders>
            <w:tcMar>
              <w:top w:w="0" w:type="dxa"/>
              <w:left w:w="62" w:type="dxa"/>
              <w:bottom w:w="0" w:type="dxa"/>
              <w:right w:w="62" w:type="dxa"/>
            </w:tcMar>
          </w:tcPr>
          <w:p w:rsidR="00000000" w:rsidRPr="00233618" w:rsidP="00233618">
            <w:pPr>
              <w:pStyle w:val="ListBullet"/>
            </w:pPr>
            <w:r w:rsidRPr="00233618">
              <w:t>online</w:t>
            </w:r>
          </w:p>
          <w:p w:rsidR="00000000" w:rsidRPr="00233618" w:rsidP="00233618">
            <w:pPr>
              <w:pStyle w:val="ListBullet"/>
            </w:pPr>
            <w:r w:rsidRPr="00233618">
              <w:t>print</w:t>
            </w:r>
          </w:p>
          <w:p w:rsidR="00000000" w:rsidRPr="00233618" w:rsidP="00233618">
            <w:pPr>
              <w:pStyle w:val="ListBullet"/>
            </w:pPr>
            <w:r w:rsidRPr="00233618">
              <w:t>radio</w:t>
            </w:r>
          </w:p>
          <w:p w:rsidR="00000000" w:rsidRPr="00233618" w:rsidP="00233618">
            <w:pPr>
              <w:pStyle w:val="ListBullet"/>
            </w:pPr>
            <w:r w:rsidRPr="00233618">
              <w:t>social</w:t>
            </w:r>
          </w:p>
          <w:p w:rsidR="00000000" w:rsidRPr="00233618" w:rsidP="00233618">
            <w:pPr>
              <w:pStyle w:val="ListBullet"/>
            </w:pPr>
            <w:r w:rsidRPr="00233618">
              <w:t>television.</w:t>
            </w:r>
          </w:p>
        </w:tc>
      </w:tr>
    </w:tbl>
    <w:p w:rsidR="00000000" w:rsidRPr="00233618" w:rsidP="00233618">
      <w:pPr>
        <w:pStyle w:val="BodyText"/>
      </w:pPr>
    </w:p>
    <w:p w:rsidR="00000000" w:rsidRPr="00233618" w:rsidP="00233618">
      <w:pPr>
        <w:pStyle w:val="AllowPageBreak"/>
      </w:pPr>
    </w:p>
    <w:p w:rsidR="00000000" w:rsidRPr="00233618" w:rsidP="00233618">
      <w:pPr>
        <w:pStyle w:val="Heading1"/>
      </w:pPr>
      <w:bookmarkStart w:id="9" w:name="O_867415"/>
      <w:bookmarkEnd w:id="9"/>
      <w:r w:rsidRPr="00233618">
        <w:t>Unit Mapping Information</w:t>
      </w:r>
    </w:p>
    <w:p w:rsidR="00000000" w:rsidRPr="00233618" w:rsidP="00DF1CED">
      <w:pPr>
        <w:pStyle w:val="BodyText"/>
      </w:pPr>
      <w:r w:rsidRPr="00233618">
        <w:t>CPPDSM5025A Maintain public relations in the property industry</w:t>
      </w:r>
    </w:p>
    <w:p w:rsidR="00000000" w:rsidRPr="00233618" w:rsidP="00233618">
      <w:pPr>
        <w:pStyle w:val="Heading1"/>
      </w:pPr>
      <w:bookmarkStart w:id="10" w:name="O_867408"/>
      <w:bookmarkEnd w:id="10"/>
      <w:r w:rsidRPr="00233618">
        <w:t>Links</w:t>
      </w:r>
    </w:p>
    <w:p w:rsidR="00000000" w:rsidRPr="00233618" w:rsidP="00DF1CED">
      <w:pPr>
        <w:pStyle w:val="BodyText"/>
      </w:pPr>
      <w:r w:rsidRPr="0023361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C5BCE">
        <w:rPr>
          <w:rStyle w:val="Hyperlink"/>
        </w:rPr>
        <w:t>https://vetnet.gov.au/Pages/TrainingDocs.aspx?q=6f3f9672-30e8-4835-b348-205dfcf13d9b</w:t>
      </w:r>
      <w:r>
        <w:fldChar w:fldCharType="end"/>
      </w:r>
    </w:p>
    <w:p w:rsidR="00000000" w:rsidRPr="00233618" w:rsidP="00233618"/>
    <w:sectPr w:rsidSect="002336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18" w:rsidRPr="00DF1CED" w:rsidP="00DF1C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ED" w:rsidP="002336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1CED" w:rsidP="002336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F1CED" w:rsidP="002336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618" w:rsidRPr="00DF1CED" w:rsidP="00DF1C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ED" w:rsidRPr="002D2AF8" w:rsidP="00233618">
    <w:pPr>
      <w:pStyle w:val="Header"/>
      <w:framePr w:wrap="around"/>
    </w:pPr>
    <w:r>
      <w:fldChar w:fldCharType="begin"/>
    </w:r>
    <w:r>
      <w:instrText xml:space="preserve"> TITLE   \* MERGEFORMAT </w:instrText>
    </w:r>
    <w:r>
      <w:fldChar w:fldCharType="separate"/>
    </w:r>
    <w:r>
      <w:t>CPPDSM5025 Maintain public relations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2022</w:t>
    </w:r>
    <w:r>
      <w:fldChar w:fldCharType="end"/>
    </w:r>
  </w:p>
  <w:p w:rsidR="00DF1CED" w:rsidP="002336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4259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2C90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6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618"/>
    <w:pPr>
      <w:spacing w:before="360" w:after="60"/>
      <w:outlineLvl w:val="0"/>
    </w:pPr>
    <w:rPr>
      <w:sz w:val="32"/>
    </w:rPr>
  </w:style>
  <w:style w:type="paragraph" w:styleId="Heading2">
    <w:name w:val="heading 2"/>
    <w:basedOn w:val="HeadingBase"/>
    <w:next w:val="BodyText"/>
    <w:link w:val="Heading2Char"/>
    <w:qFormat/>
    <w:rsid w:val="00233618"/>
    <w:pPr>
      <w:keepLines/>
      <w:spacing w:before="240" w:after="120"/>
      <w:outlineLvl w:val="1"/>
    </w:pPr>
    <w:rPr>
      <w:sz w:val="28"/>
      <w:szCs w:val="40"/>
    </w:rPr>
  </w:style>
  <w:style w:type="paragraph" w:styleId="Heading3">
    <w:name w:val="heading 3"/>
    <w:basedOn w:val="HeadingBase"/>
    <w:next w:val="BodyText"/>
    <w:link w:val="Heading3Char"/>
    <w:qFormat/>
    <w:rsid w:val="00233618"/>
    <w:pPr>
      <w:spacing w:before="180" w:after="120"/>
      <w:outlineLvl w:val="2"/>
    </w:pPr>
    <w:rPr>
      <w:spacing w:val="-10"/>
      <w:kern w:val="32"/>
    </w:rPr>
  </w:style>
  <w:style w:type="paragraph" w:styleId="Heading4">
    <w:name w:val="heading 4"/>
    <w:basedOn w:val="HeadingBase"/>
    <w:next w:val="BodyText"/>
    <w:link w:val="Heading4Char"/>
    <w:qFormat/>
    <w:rsid w:val="00233618"/>
    <w:pPr>
      <w:spacing w:before="160" w:after="120"/>
      <w:outlineLvl w:val="3"/>
    </w:pPr>
    <w:rPr>
      <w:sz w:val="22"/>
    </w:rPr>
  </w:style>
  <w:style w:type="paragraph" w:styleId="Heading5">
    <w:name w:val="heading 5"/>
    <w:basedOn w:val="HeadingBase"/>
    <w:next w:val="Normal"/>
    <w:link w:val="Heading5Char"/>
    <w:qFormat/>
    <w:rsid w:val="00233618"/>
    <w:pPr>
      <w:spacing w:before="80"/>
      <w:outlineLvl w:val="4"/>
    </w:pPr>
    <w:rPr>
      <w:color w:val="918585"/>
      <w:sz w:val="20"/>
    </w:rPr>
  </w:style>
  <w:style w:type="paragraph" w:styleId="Heading6">
    <w:name w:val="heading 6"/>
    <w:basedOn w:val="HeadingBase"/>
    <w:next w:val="Normal"/>
    <w:link w:val="Heading6Char"/>
    <w:qFormat/>
    <w:rsid w:val="00233618"/>
    <w:pPr>
      <w:spacing w:before="60"/>
      <w:outlineLvl w:val="5"/>
    </w:pPr>
    <w:rPr>
      <w:color w:val="918585"/>
      <w:sz w:val="20"/>
    </w:rPr>
  </w:style>
  <w:style w:type="paragraph" w:styleId="Heading7">
    <w:name w:val="heading 7"/>
    <w:basedOn w:val="Normal"/>
    <w:next w:val="Normal"/>
    <w:link w:val="Heading7Char"/>
    <w:qFormat/>
    <w:rsid w:val="00233618"/>
    <w:pPr>
      <w:ind w:left="720"/>
      <w:outlineLvl w:val="6"/>
    </w:pPr>
    <w:rPr>
      <w:i/>
    </w:rPr>
  </w:style>
  <w:style w:type="paragraph" w:styleId="Heading8">
    <w:name w:val="heading 8"/>
    <w:basedOn w:val="Normal"/>
    <w:next w:val="Normal"/>
    <w:link w:val="Heading8Char"/>
    <w:qFormat/>
    <w:rsid w:val="00233618"/>
    <w:pPr>
      <w:ind w:left="720"/>
      <w:outlineLvl w:val="7"/>
    </w:pPr>
    <w:rPr>
      <w:i/>
    </w:rPr>
  </w:style>
  <w:style w:type="paragraph" w:styleId="Heading9">
    <w:name w:val="heading 9"/>
    <w:basedOn w:val="Normal"/>
    <w:next w:val="Normal"/>
    <w:link w:val="Heading9Char"/>
    <w:qFormat/>
    <w:rsid w:val="00233618"/>
    <w:pPr>
      <w:ind w:left="720"/>
      <w:outlineLvl w:val="8"/>
    </w:pPr>
    <w:rPr>
      <w:i/>
    </w:rPr>
  </w:style>
  <w:style w:type="character" w:default="1" w:styleId="DefaultParagraphFont">
    <w:name w:val="Default Paragraph Font"/>
    <w:uiPriority w:val="1"/>
    <w:unhideWhenUsed/>
    <w:rsid w:val="002336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618"/>
  </w:style>
  <w:style w:type="character" w:customStyle="1" w:styleId="Heading1Char">
    <w:name w:val="Heading 1 Char"/>
    <w:basedOn w:val="DefaultParagraphFont"/>
    <w:link w:val="Heading1"/>
    <w:rsid w:val="00233618"/>
    <w:rPr>
      <w:rFonts w:ascii="Times New Roman" w:eastAsia="Times New Roman" w:hAnsi="Times New Roman" w:cs="Times New Roman"/>
      <w:b/>
      <w:sz w:val="32"/>
      <w:szCs w:val="20"/>
      <w:lang w:eastAsia="en-US"/>
    </w:rPr>
  </w:style>
  <w:style w:type="paragraph" w:styleId="BodyText">
    <w:name w:val="Body Text"/>
    <w:basedOn w:val="Normal"/>
    <w:link w:val="BodyTextChar"/>
    <w:rsid w:val="002336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618"/>
    <w:rPr>
      <w:rFonts w:ascii="Times New Roman" w:eastAsia="Times New Roman" w:hAnsi="Times New Roman" w:cs="Times New Roman"/>
      <w:sz w:val="24"/>
      <w:lang w:eastAsia="en-US"/>
    </w:rPr>
  </w:style>
  <w:style w:type="paragraph" w:styleId="ListBullet">
    <w:name w:val="List Bullet"/>
    <w:basedOn w:val="List"/>
    <w:rsid w:val="00233618"/>
    <w:pPr>
      <w:numPr>
        <w:numId w:val="11"/>
      </w:numPr>
      <w:tabs>
        <w:tab w:val="clear" w:pos="340"/>
      </w:tabs>
      <w:spacing w:before="40" w:after="40"/>
    </w:pPr>
  </w:style>
  <w:style w:type="character" w:customStyle="1" w:styleId="SpecialBold">
    <w:name w:val="Special Bold"/>
    <w:basedOn w:val="DefaultParagraphFont"/>
    <w:rsid w:val="00233618"/>
    <w:rPr>
      <w:b/>
      <w:spacing w:val="0"/>
    </w:rPr>
  </w:style>
  <w:style w:type="paragraph" w:customStyle="1" w:styleId="SuperHeading">
    <w:name w:val="SuperHeading"/>
    <w:basedOn w:val="Normal"/>
    <w:rsid w:val="00233618"/>
    <w:pPr>
      <w:spacing w:before="240" w:after="120"/>
      <w:outlineLvl w:val="0"/>
    </w:pPr>
    <w:rPr>
      <w:rFonts w:ascii="Times New Roman" w:hAnsi="Times New Roman"/>
      <w:b/>
      <w:sz w:val="32"/>
    </w:rPr>
  </w:style>
  <w:style w:type="paragraph" w:customStyle="1" w:styleId="AllowPageBreak">
    <w:name w:val="AllowPageBreak"/>
    <w:rsid w:val="002336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3618"/>
    <w:rPr>
      <w:b/>
      <w:i/>
      <w:u w:val="none"/>
    </w:rPr>
  </w:style>
  <w:style w:type="character" w:customStyle="1" w:styleId="Heading2Char">
    <w:name w:val="Heading 2 Char"/>
    <w:basedOn w:val="DefaultParagraphFont"/>
    <w:link w:val="Heading2"/>
    <w:rsid w:val="002336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6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6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6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6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6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6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618"/>
    <w:rPr>
      <w:rFonts w:ascii="Courier New" w:eastAsia="Times New Roman" w:hAnsi="Courier New" w:cs="Times New Roman"/>
      <w:i/>
      <w:szCs w:val="20"/>
      <w:lang w:eastAsia="en-US"/>
    </w:rPr>
  </w:style>
  <w:style w:type="paragraph" w:customStyle="1" w:styleId="HeadingBase">
    <w:name w:val="Heading Base"/>
    <w:rsid w:val="002336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618"/>
    <w:pPr>
      <w:tabs>
        <w:tab w:val="right" w:leader="dot" w:pos="9072"/>
      </w:tabs>
      <w:ind w:left="567"/>
    </w:pPr>
    <w:rPr>
      <w:szCs w:val="22"/>
    </w:rPr>
  </w:style>
  <w:style w:type="paragraph" w:customStyle="1" w:styleId="TOCBase">
    <w:name w:val="TOC Base"/>
    <w:rsid w:val="002336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618"/>
    <w:pPr>
      <w:tabs>
        <w:tab w:val="right" w:leader="dot" w:pos="9072"/>
      </w:tabs>
      <w:spacing w:before="40" w:after="40"/>
      <w:ind w:left="284"/>
    </w:pPr>
    <w:rPr>
      <w:rFonts w:ascii="Times New Roman" w:hAnsi="Times New Roman"/>
    </w:rPr>
  </w:style>
  <w:style w:type="paragraph" w:styleId="TOC1">
    <w:name w:val="toc 1"/>
    <w:basedOn w:val="TOCBase"/>
    <w:next w:val="Normal"/>
    <w:rsid w:val="002336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6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618"/>
    <w:rPr>
      <w:rFonts w:ascii="Times New Roman" w:eastAsia="Times New Roman" w:hAnsi="Times New Roman" w:cs="Times New Roman"/>
      <w:sz w:val="16"/>
      <w:lang w:eastAsia="en-US"/>
    </w:rPr>
  </w:style>
  <w:style w:type="paragraph" w:styleId="Title">
    <w:name w:val="Title"/>
    <w:basedOn w:val="HeadingBase"/>
    <w:link w:val="TitleChar"/>
    <w:qFormat/>
    <w:rsid w:val="00233618"/>
    <w:pPr>
      <w:spacing w:before="5040"/>
      <w:jc w:val="center"/>
    </w:pPr>
    <w:rPr>
      <w:sz w:val="48"/>
      <w:szCs w:val="72"/>
      <w:lang w:val="en-US"/>
    </w:rPr>
  </w:style>
  <w:style w:type="character" w:customStyle="1" w:styleId="TitleChar">
    <w:name w:val="Title Char"/>
    <w:basedOn w:val="DefaultParagraphFont"/>
    <w:link w:val="Title"/>
    <w:rsid w:val="002336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618"/>
    <w:pPr>
      <w:tabs>
        <w:tab w:val="left" w:pos="3600"/>
        <w:tab w:val="left" w:pos="3958"/>
      </w:tabs>
    </w:pPr>
  </w:style>
  <w:style w:type="paragraph" w:styleId="List">
    <w:name w:val="List"/>
    <w:basedOn w:val="BodyText"/>
    <w:next w:val="BodyText"/>
    <w:rsid w:val="00233618"/>
    <w:pPr>
      <w:tabs>
        <w:tab w:val="left" w:pos="340"/>
      </w:tabs>
      <w:spacing w:before="60" w:after="60"/>
      <w:ind w:left="340" w:hanging="340"/>
    </w:pPr>
  </w:style>
  <w:style w:type="paragraph" w:customStyle="1" w:styleId="Note">
    <w:name w:val="Note"/>
    <w:basedOn w:val="BodyText"/>
    <w:rsid w:val="002336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618"/>
    <w:pPr>
      <w:framePr w:wrap="auto" w:hAnchor="text" w:y="6049"/>
    </w:pPr>
    <w:rPr>
      <w:color w:val="000000"/>
      <w:sz w:val="40"/>
    </w:rPr>
  </w:style>
  <w:style w:type="paragraph" w:customStyle="1" w:styleId="TOCTitle">
    <w:name w:val="TOCTitle"/>
    <w:basedOn w:val="Heading1"/>
    <w:rsid w:val="00233618"/>
    <w:pPr>
      <w:spacing w:after="240"/>
      <w:jc w:val="center"/>
      <w:outlineLvl w:val="9"/>
    </w:pPr>
    <w:rPr>
      <w:caps/>
    </w:rPr>
  </w:style>
  <w:style w:type="paragraph" w:customStyle="1" w:styleId="Version">
    <w:name w:val="Version"/>
    <w:rsid w:val="002336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3618"/>
    <w:pPr>
      <w:numPr>
        <w:numId w:val="12"/>
      </w:numPr>
      <w:tabs>
        <w:tab w:val="clear" w:pos="680"/>
      </w:tabs>
    </w:pPr>
  </w:style>
  <w:style w:type="paragraph" w:styleId="Index1">
    <w:name w:val="index 1"/>
    <w:basedOn w:val="Normal"/>
    <w:next w:val="Normal"/>
    <w:semiHidden/>
    <w:rsid w:val="00233618"/>
    <w:pPr>
      <w:keepNext w:val="0"/>
      <w:tabs>
        <w:tab w:val="right" w:pos="4176"/>
      </w:tabs>
      <w:ind w:left="198" w:hanging="198"/>
    </w:pPr>
    <w:rPr>
      <w:rFonts w:ascii="Garamond" w:hAnsi="Garamond"/>
    </w:rPr>
  </w:style>
  <w:style w:type="paragraph" w:styleId="IndexHeading">
    <w:name w:val="index heading"/>
    <w:basedOn w:val="Normal"/>
    <w:next w:val="Index1"/>
    <w:semiHidden/>
    <w:rsid w:val="00233618"/>
    <w:pPr>
      <w:spacing w:before="120" w:after="120"/>
    </w:pPr>
    <w:rPr>
      <w:rFonts w:ascii="Arial" w:hAnsi="Arial"/>
      <w:b/>
      <w:color w:val="918585"/>
      <w:sz w:val="24"/>
    </w:rPr>
  </w:style>
  <w:style w:type="paragraph" w:styleId="Header">
    <w:name w:val="header"/>
    <w:basedOn w:val="Normal"/>
    <w:link w:val="HeaderChar"/>
    <w:rsid w:val="002336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618"/>
    <w:rPr>
      <w:rFonts w:ascii="Times New Roman" w:eastAsia="Times New Roman" w:hAnsi="Times New Roman" w:cs="Times New Roman"/>
      <w:sz w:val="16"/>
      <w:szCs w:val="20"/>
      <w:lang w:val="en-GB" w:eastAsia="en-US"/>
    </w:rPr>
  </w:style>
  <w:style w:type="paragraph" w:customStyle="1" w:styleId="Chapter">
    <w:name w:val="Chapter"/>
    <w:basedOn w:val="Normal"/>
    <w:rsid w:val="00233618"/>
    <w:pPr>
      <w:spacing w:before="240"/>
    </w:pPr>
    <w:rPr>
      <w:rFonts w:ascii="Times New Roman" w:hAnsi="Times New Roman"/>
      <w:smallCaps/>
      <w:spacing w:val="80"/>
      <w:sz w:val="28"/>
    </w:rPr>
  </w:style>
  <w:style w:type="paragraph" w:customStyle="1" w:styleId="InChapter">
    <w:name w:val="InChapter"/>
    <w:basedOn w:val="Heading3"/>
    <w:rsid w:val="00233618"/>
    <w:pPr>
      <w:spacing w:after="240"/>
      <w:outlineLvl w:val="9"/>
    </w:pPr>
    <w:rPr>
      <w:noProof/>
    </w:rPr>
  </w:style>
  <w:style w:type="paragraph" w:styleId="Index2">
    <w:name w:val="index 2"/>
    <w:basedOn w:val="Normal"/>
    <w:next w:val="Normal"/>
    <w:semiHidden/>
    <w:rsid w:val="00233618"/>
    <w:pPr>
      <w:tabs>
        <w:tab w:val="right" w:pos="4176"/>
      </w:tabs>
      <w:ind w:left="568" w:hanging="284"/>
    </w:pPr>
    <w:rPr>
      <w:rFonts w:ascii="Garamond" w:hAnsi="Garamond"/>
    </w:rPr>
  </w:style>
  <w:style w:type="paragraph" w:customStyle="1" w:styleId="Byline">
    <w:name w:val="Byline"/>
    <w:rsid w:val="002336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618"/>
    <w:pPr>
      <w:tabs>
        <w:tab w:val="clear" w:pos="3600"/>
        <w:tab w:val="clear" w:pos="3958"/>
      </w:tabs>
      <w:jc w:val="right"/>
    </w:pPr>
  </w:style>
  <w:style w:type="character" w:styleId="Emphasis">
    <w:name w:val="Emphasis"/>
    <w:basedOn w:val="DefaultParagraphFont"/>
    <w:qFormat/>
    <w:rsid w:val="00233618"/>
    <w:rPr>
      <w:i/>
    </w:rPr>
  </w:style>
  <w:style w:type="paragraph" w:styleId="Caption">
    <w:name w:val="caption"/>
    <w:basedOn w:val="BodyText"/>
    <w:next w:val="Normal"/>
    <w:qFormat/>
    <w:rsid w:val="00233618"/>
    <w:pPr>
      <w:framePr w:w="2268" w:hSpace="181" w:vSpace="181" w:wrap="around" w:vAnchor="text" w:hAnchor="page" w:x="1135" w:y="285" w:anchorLock="1"/>
    </w:pPr>
    <w:rPr>
      <w:i/>
    </w:rPr>
  </w:style>
  <w:style w:type="paragraph" w:customStyle="1" w:styleId="MiniTOCTitle">
    <w:name w:val="MiniTOCTitle"/>
    <w:basedOn w:val="Heading4"/>
    <w:rsid w:val="00233618"/>
    <w:pPr>
      <w:spacing w:before="240"/>
      <w:outlineLvl w:val="9"/>
    </w:pPr>
    <w:rPr>
      <w:noProof/>
      <w:sz w:val="24"/>
    </w:rPr>
  </w:style>
  <w:style w:type="paragraph" w:customStyle="1" w:styleId="MiniTOCItem">
    <w:name w:val="MiniTOCItem"/>
    <w:basedOn w:val="ListBullet"/>
    <w:rsid w:val="00233618"/>
    <w:pPr>
      <w:numPr>
        <w:numId w:val="0"/>
      </w:numPr>
      <w:tabs>
        <w:tab w:val="right" w:leader="dot" w:pos="6521"/>
      </w:tabs>
      <w:spacing w:before="0" w:after="0"/>
    </w:pPr>
  </w:style>
  <w:style w:type="paragraph" w:customStyle="1" w:styleId="TOFTitle">
    <w:name w:val="TOFTitle"/>
    <w:basedOn w:val="TOCTitle"/>
    <w:rsid w:val="00233618"/>
  </w:style>
  <w:style w:type="paragraph" w:styleId="TableofFigures">
    <w:name w:val="table of figures"/>
    <w:basedOn w:val="Normal"/>
    <w:next w:val="Normal"/>
    <w:semiHidden/>
    <w:rsid w:val="00233618"/>
    <w:pPr>
      <w:tabs>
        <w:tab w:val="right" w:leader="dot" w:pos="9072"/>
      </w:tabs>
      <w:ind w:left="970" w:hanging="403"/>
    </w:pPr>
    <w:rPr>
      <w:rFonts w:ascii="Times New Roman" w:hAnsi="Times New Roman"/>
      <w:b/>
    </w:rPr>
  </w:style>
  <w:style w:type="paragraph" w:styleId="ListNumber">
    <w:name w:val="List Number"/>
    <w:basedOn w:val="List"/>
    <w:rsid w:val="00233618"/>
    <w:pPr>
      <w:numPr>
        <w:numId w:val="14"/>
      </w:numPr>
      <w:tabs>
        <w:tab w:val="clear" w:pos="340"/>
      </w:tabs>
    </w:pPr>
  </w:style>
  <w:style w:type="character" w:customStyle="1" w:styleId="WingdingSymbols">
    <w:name w:val="Wingding Symbols"/>
    <w:rsid w:val="00233618"/>
    <w:rPr>
      <w:rFonts w:ascii="Wingdings" w:hAnsi="Wingdings"/>
    </w:rPr>
  </w:style>
  <w:style w:type="paragraph" w:customStyle="1" w:styleId="TableHeading">
    <w:name w:val="Table Heading"/>
    <w:basedOn w:val="HeadingBase"/>
    <w:rsid w:val="00233618"/>
    <w:pPr>
      <w:keepLines/>
      <w:pBdr>
        <w:bottom w:val="single" w:sz="6" w:space="1" w:color="918585"/>
      </w:pBdr>
      <w:spacing w:before="240"/>
    </w:pPr>
  </w:style>
  <w:style w:type="character" w:customStyle="1" w:styleId="HotSpot">
    <w:name w:val="HotSpot"/>
    <w:rsid w:val="00233618"/>
    <w:rPr>
      <w:color w:val="0033CC"/>
      <w:u w:val="none"/>
    </w:rPr>
  </w:style>
  <w:style w:type="paragraph" w:customStyle="1" w:styleId="BodyTextRight">
    <w:name w:val="Body Text Right"/>
    <w:basedOn w:val="BodyText"/>
    <w:rsid w:val="00233618"/>
    <w:pPr>
      <w:spacing w:before="0" w:after="0"/>
      <w:jc w:val="right"/>
    </w:pPr>
  </w:style>
  <w:style w:type="paragraph" w:styleId="Index3">
    <w:name w:val="index 3"/>
    <w:basedOn w:val="ListNumber2"/>
    <w:next w:val="Normal"/>
    <w:semiHidden/>
    <w:rsid w:val="00233618"/>
    <w:pPr>
      <w:numPr>
        <w:numId w:val="0"/>
      </w:numPr>
      <w:tabs>
        <w:tab w:val="right" w:leader="dot" w:pos="4176"/>
      </w:tabs>
    </w:pPr>
  </w:style>
  <w:style w:type="paragraph" w:styleId="ListNumber2">
    <w:name w:val="List Number 2"/>
    <w:basedOn w:val="List2"/>
    <w:rsid w:val="00233618"/>
    <w:pPr>
      <w:numPr>
        <w:numId w:val="9"/>
      </w:numPr>
      <w:tabs>
        <w:tab w:val="clear" w:pos="1060"/>
      </w:tabs>
    </w:pPr>
  </w:style>
  <w:style w:type="paragraph" w:customStyle="1" w:styleId="MarginNote">
    <w:name w:val="Margin Note"/>
    <w:basedOn w:val="BodyText"/>
    <w:rsid w:val="002336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6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6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618"/>
    <w:rPr>
      <w:sz w:val="32"/>
    </w:rPr>
  </w:style>
  <w:style w:type="paragraph" w:customStyle="1" w:styleId="HeadingProcedure">
    <w:name w:val="Heading Procedure"/>
    <w:basedOn w:val="HeadingBase"/>
    <w:next w:val="Normal"/>
    <w:rsid w:val="00233618"/>
    <w:pPr>
      <w:tabs>
        <w:tab w:val="left" w:pos="0"/>
      </w:tabs>
      <w:spacing w:before="120" w:after="60"/>
    </w:pPr>
    <w:rPr>
      <w:i/>
      <w:color w:val="918585"/>
      <w:sz w:val="22"/>
    </w:rPr>
  </w:style>
  <w:style w:type="paragraph" w:customStyle="1" w:styleId="TableBodyText">
    <w:name w:val="Table Body Text"/>
    <w:basedOn w:val="BodyText"/>
    <w:rsid w:val="00233618"/>
    <w:pPr>
      <w:spacing w:before="60" w:after="60"/>
    </w:pPr>
  </w:style>
  <w:style w:type="paragraph" w:styleId="ListContinue">
    <w:name w:val="List Continue"/>
    <w:basedOn w:val="List"/>
    <w:rsid w:val="00233618"/>
    <w:pPr>
      <w:ind w:firstLine="0"/>
    </w:pPr>
  </w:style>
  <w:style w:type="paragraph" w:customStyle="1" w:styleId="ListNote">
    <w:name w:val="List Note"/>
    <w:basedOn w:val="List"/>
    <w:rsid w:val="00233618"/>
    <w:pPr>
      <w:pBdr>
        <w:top w:val="single" w:sz="6" w:space="2" w:color="918585"/>
        <w:bottom w:val="single" w:sz="6" w:space="2" w:color="918585"/>
      </w:pBdr>
      <w:tabs>
        <w:tab w:val="left" w:pos="1021"/>
      </w:tabs>
      <w:ind w:firstLine="0"/>
    </w:pPr>
  </w:style>
  <w:style w:type="paragraph" w:customStyle="1" w:styleId="Warning">
    <w:name w:val="Warning"/>
    <w:basedOn w:val="BodyText"/>
    <w:rsid w:val="00233618"/>
    <w:pPr>
      <w:shd w:val="clear" w:color="auto" w:fill="D9D9D9"/>
      <w:tabs>
        <w:tab w:val="left" w:pos="992"/>
      </w:tabs>
      <w:ind w:left="119" w:right="119"/>
    </w:pPr>
    <w:rPr>
      <w:sz w:val="20"/>
    </w:rPr>
  </w:style>
  <w:style w:type="paragraph" w:customStyle="1" w:styleId="MarginIcons">
    <w:name w:val="Margin Icons"/>
    <w:basedOn w:val="BodyText"/>
    <w:rsid w:val="002336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618"/>
    <w:rPr>
      <w:rFonts w:ascii="Courier New" w:hAnsi="Courier New"/>
    </w:rPr>
  </w:style>
  <w:style w:type="paragraph" w:customStyle="1" w:styleId="NoteBullet">
    <w:name w:val="Note Bullet"/>
    <w:basedOn w:val="Note"/>
    <w:rsid w:val="00233618"/>
    <w:pPr>
      <w:tabs>
        <w:tab w:val="clear" w:pos="680"/>
      </w:tabs>
      <w:spacing w:before="60" w:after="60"/>
    </w:pPr>
  </w:style>
  <w:style w:type="paragraph" w:customStyle="1" w:styleId="SubHeading2">
    <w:name w:val="SubHeading2"/>
    <w:basedOn w:val="HeadingBase"/>
    <w:rsid w:val="00233618"/>
    <w:pPr>
      <w:spacing w:before="240" w:after="60"/>
    </w:pPr>
    <w:rPr>
      <w:sz w:val="20"/>
    </w:rPr>
  </w:style>
  <w:style w:type="paragraph" w:customStyle="1" w:styleId="SubHeading1">
    <w:name w:val="SubHeading1"/>
    <w:basedOn w:val="HeadingBase"/>
    <w:rsid w:val="00233618"/>
    <w:pPr>
      <w:spacing w:before="240" w:after="60"/>
    </w:pPr>
    <w:rPr>
      <w:color w:val="918585"/>
      <w:sz w:val="22"/>
    </w:rPr>
  </w:style>
  <w:style w:type="paragraph" w:customStyle="1" w:styleId="SideHeading">
    <w:name w:val="Side Heading"/>
    <w:basedOn w:val="HeadingBase"/>
    <w:rsid w:val="002336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618"/>
    <w:pPr>
      <w:numPr>
        <w:numId w:val="10"/>
      </w:numPr>
    </w:pPr>
  </w:style>
  <w:style w:type="paragraph" w:styleId="PlainText">
    <w:name w:val="Plain Text"/>
    <w:basedOn w:val="Normal"/>
    <w:link w:val="PlainTextChar"/>
    <w:rsid w:val="00233618"/>
    <w:rPr>
      <w:sz w:val="20"/>
    </w:rPr>
  </w:style>
  <w:style w:type="character" w:customStyle="1" w:styleId="PlainTextChar">
    <w:name w:val="Plain Text Char"/>
    <w:basedOn w:val="DefaultParagraphFont"/>
    <w:link w:val="PlainText"/>
    <w:rsid w:val="00233618"/>
    <w:rPr>
      <w:rFonts w:ascii="Courier New" w:eastAsia="Times New Roman" w:hAnsi="Courier New" w:cs="Times New Roman"/>
      <w:sz w:val="20"/>
      <w:szCs w:val="20"/>
      <w:lang w:eastAsia="en-US"/>
    </w:rPr>
  </w:style>
  <w:style w:type="character" w:customStyle="1" w:styleId="MenuOption">
    <w:name w:val="Menu Option"/>
    <w:basedOn w:val="DefaultParagraphFont"/>
    <w:rsid w:val="00233618"/>
    <w:rPr>
      <w:b/>
      <w:smallCaps/>
    </w:rPr>
  </w:style>
  <w:style w:type="paragraph" w:customStyle="1" w:styleId="TableListNumber">
    <w:name w:val="Table List Number"/>
    <w:basedOn w:val="ListNumber"/>
    <w:rsid w:val="00233618"/>
    <w:pPr>
      <w:numPr>
        <w:numId w:val="0"/>
      </w:numPr>
    </w:pPr>
  </w:style>
  <w:style w:type="paragraph" w:styleId="TOC4">
    <w:name w:val="toc 4"/>
    <w:basedOn w:val="TOCBase"/>
    <w:next w:val="Normal"/>
    <w:semiHidden/>
    <w:rsid w:val="00233618"/>
    <w:pPr>
      <w:tabs>
        <w:tab w:val="right" w:leader="dot" w:pos="9071"/>
      </w:tabs>
      <w:ind w:left="1701"/>
    </w:pPr>
  </w:style>
  <w:style w:type="paragraph" w:customStyle="1" w:styleId="ListAlpha">
    <w:name w:val="List Alpha"/>
    <w:basedOn w:val="List"/>
    <w:rsid w:val="00233618"/>
    <w:pPr>
      <w:numPr>
        <w:numId w:val="8"/>
      </w:numPr>
    </w:pPr>
  </w:style>
  <w:style w:type="paragraph" w:customStyle="1" w:styleId="ListAlpha2">
    <w:name w:val="List Alpha 2"/>
    <w:basedOn w:val="List2"/>
    <w:rsid w:val="00233618"/>
    <w:pPr>
      <w:numPr>
        <w:numId w:val="7"/>
      </w:numPr>
    </w:pPr>
  </w:style>
  <w:style w:type="paragraph" w:styleId="List2">
    <w:name w:val="List 2"/>
    <w:basedOn w:val="BodyText"/>
    <w:rsid w:val="00233618"/>
    <w:pPr>
      <w:tabs>
        <w:tab w:val="left" w:pos="680"/>
      </w:tabs>
      <w:spacing w:before="60" w:after="60"/>
      <w:ind w:left="680" w:hanging="340"/>
    </w:pPr>
  </w:style>
  <w:style w:type="paragraph" w:styleId="List3">
    <w:name w:val="List 3"/>
    <w:basedOn w:val="BodyText"/>
    <w:rsid w:val="00233618"/>
    <w:pPr>
      <w:tabs>
        <w:tab w:val="left" w:pos="1021"/>
      </w:tabs>
      <w:spacing w:before="60" w:after="60"/>
      <w:ind w:left="1020" w:hanging="340"/>
    </w:pPr>
  </w:style>
  <w:style w:type="paragraph" w:styleId="List4">
    <w:name w:val="List 4"/>
    <w:basedOn w:val="BodyText"/>
    <w:rsid w:val="00233618"/>
    <w:pPr>
      <w:tabs>
        <w:tab w:val="left" w:pos="1361"/>
      </w:tabs>
      <w:spacing w:before="60" w:after="60"/>
      <w:ind w:left="1361" w:hanging="340"/>
    </w:pPr>
  </w:style>
  <w:style w:type="paragraph" w:styleId="List5">
    <w:name w:val="List 5"/>
    <w:basedOn w:val="BodyText"/>
    <w:rsid w:val="00233618"/>
    <w:pPr>
      <w:tabs>
        <w:tab w:val="left" w:pos="1701"/>
      </w:tabs>
      <w:spacing w:before="60" w:after="60"/>
      <w:ind w:left="1701" w:hanging="340"/>
    </w:pPr>
  </w:style>
  <w:style w:type="paragraph" w:styleId="ListBullet3">
    <w:name w:val="List Bullet 3"/>
    <w:basedOn w:val="List3"/>
    <w:rsid w:val="00233618"/>
    <w:pPr>
      <w:numPr>
        <w:numId w:val="13"/>
      </w:numPr>
      <w:tabs>
        <w:tab w:val="clear" w:pos="1021"/>
      </w:tabs>
      <w:ind w:left="1037" w:hanging="357"/>
    </w:pPr>
  </w:style>
  <w:style w:type="paragraph" w:styleId="ListBullet4">
    <w:name w:val="List Bullet 4"/>
    <w:basedOn w:val="List4"/>
    <w:rsid w:val="00233618"/>
    <w:pPr>
      <w:numPr>
        <w:numId w:val="2"/>
      </w:numPr>
      <w:tabs>
        <w:tab w:val="clear" w:pos="1361"/>
      </w:tabs>
    </w:pPr>
  </w:style>
  <w:style w:type="paragraph" w:styleId="ListBullet5">
    <w:name w:val="List Bullet 5"/>
    <w:basedOn w:val="List5"/>
    <w:rsid w:val="00233618"/>
    <w:pPr>
      <w:numPr>
        <w:numId w:val="3"/>
      </w:numPr>
    </w:pPr>
  </w:style>
  <w:style w:type="paragraph" w:styleId="ListContinue2">
    <w:name w:val="List Continue 2"/>
    <w:basedOn w:val="List2"/>
    <w:rsid w:val="00233618"/>
    <w:pPr>
      <w:ind w:firstLine="0"/>
    </w:pPr>
  </w:style>
  <w:style w:type="paragraph" w:styleId="ListContinue3">
    <w:name w:val="List Continue 3"/>
    <w:basedOn w:val="List3"/>
    <w:rsid w:val="00233618"/>
    <w:pPr>
      <w:ind w:left="1021" w:firstLine="0"/>
    </w:pPr>
  </w:style>
  <w:style w:type="paragraph" w:styleId="ListContinue4">
    <w:name w:val="List Continue 4"/>
    <w:basedOn w:val="List4"/>
    <w:rsid w:val="00233618"/>
    <w:pPr>
      <w:ind w:firstLine="0"/>
    </w:pPr>
  </w:style>
  <w:style w:type="paragraph" w:styleId="ListContinue5">
    <w:name w:val="List Continue 5"/>
    <w:basedOn w:val="List5"/>
    <w:rsid w:val="00233618"/>
    <w:pPr>
      <w:ind w:firstLine="0"/>
    </w:pPr>
  </w:style>
  <w:style w:type="paragraph" w:styleId="ListNumber3">
    <w:name w:val="List Number 3"/>
    <w:basedOn w:val="List3"/>
    <w:rsid w:val="00233618"/>
    <w:pPr>
      <w:numPr>
        <w:numId w:val="4"/>
      </w:numPr>
    </w:pPr>
  </w:style>
  <w:style w:type="paragraph" w:styleId="ListNumber4">
    <w:name w:val="List Number 4"/>
    <w:basedOn w:val="List4"/>
    <w:rsid w:val="00233618"/>
    <w:pPr>
      <w:numPr>
        <w:numId w:val="5"/>
      </w:numPr>
    </w:pPr>
  </w:style>
  <w:style w:type="paragraph" w:styleId="ListNumber5">
    <w:name w:val="List Number 5"/>
    <w:basedOn w:val="List5"/>
    <w:rsid w:val="00233618"/>
    <w:pPr>
      <w:numPr>
        <w:numId w:val="6"/>
      </w:numPr>
    </w:pPr>
  </w:style>
  <w:style w:type="paragraph" w:styleId="BlockText">
    <w:name w:val="Block Text"/>
    <w:basedOn w:val="Normal"/>
    <w:rsid w:val="00233618"/>
    <w:pPr>
      <w:spacing w:after="120"/>
      <w:ind w:left="1440" w:right="1440"/>
    </w:pPr>
  </w:style>
  <w:style w:type="character" w:customStyle="1" w:styleId="Subscript">
    <w:name w:val="Subscript"/>
    <w:basedOn w:val="DefaultParagraphFont"/>
    <w:rsid w:val="00233618"/>
    <w:rPr>
      <w:sz w:val="16"/>
      <w:vertAlign w:val="subscript"/>
    </w:rPr>
  </w:style>
  <w:style w:type="character" w:customStyle="1" w:styleId="Superscript">
    <w:name w:val="Superscript"/>
    <w:basedOn w:val="DefaultParagraphFont"/>
    <w:rsid w:val="00233618"/>
    <w:rPr>
      <w:sz w:val="16"/>
      <w:vertAlign w:val="superscript"/>
    </w:rPr>
  </w:style>
  <w:style w:type="character" w:customStyle="1" w:styleId="Symbols">
    <w:name w:val="Symbols"/>
    <w:basedOn w:val="DefaultParagraphFont"/>
    <w:rsid w:val="00233618"/>
    <w:rPr>
      <w:rFonts w:ascii="Symbol" w:hAnsi="Symbol"/>
    </w:rPr>
  </w:style>
  <w:style w:type="character" w:customStyle="1" w:styleId="MenuOptions">
    <w:name w:val="Menu Options"/>
    <w:basedOn w:val="DefaultParagraphFont"/>
    <w:rsid w:val="00233618"/>
    <w:rPr>
      <w:rFonts w:ascii="Arial Narrow" w:hAnsi="Arial Narrow"/>
      <w:smallCaps/>
    </w:rPr>
  </w:style>
  <w:style w:type="character" w:customStyle="1" w:styleId="Buttons">
    <w:name w:val="Buttons"/>
    <w:basedOn w:val="DefaultParagraphFont"/>
    <w:rsid w:val="00233618"/>
    <w:rPr>
      <w:b/>
    </w:rPr>
  </w:style>
  <w:style w:type="character" w:customStyle="1" w:styleId="Underlined">
    <w:name w:val="Underlined"/>
    <w:basedOn w:val="DefaultParagraphFont"/>
    <w:rsid w:val="00233618"/>
    <w:rPr>
      <w:u w:val="single"/>
    </w:rPr>
  </w:style>
  <w:style w:type="paragraph" w:customStyle="1" w:styleId="TableBodyTextRight">
    <w:name w:val="Table Body Text Right"/>
    <w:basedOn w:val="TableBodyText"/>
    <w:rsid w:val="00233618"/>
    <w:pPr>
      <w:widowControl w:val="0"/>
      <w:autoSpaceDE w:val="0"/>
      <w:autoSpaceDN w:val="0"/>
      <w:adjustRightInd w:val="0"/>
      <w:jc w:val="right"/>
    </w:pPr>
    <w:rPr>
      <w:rFonts w:cs="Arial"/>
      <w:szCs w:val="18"/>
    </w:rPr>
  </w:style>
  <w:style w:type="paragraph" w:customStyle="1" w:styleId="CopyrightText">
    <w:name w:val="Copyright Text"/>
    <w:basedOn w:val="BodyText"/>
    <w:rsid w:val="00233618"/>
    <w:rPr>
      <w:sz w:val="18"/>
    </w:rPr>
  </w:style>
  <w:style w:type="paragraph" w:customStyle="1" w:styleId="BodySmallRight">
    <w:name w:val="Body Small Right"/>
    <w:basedOn w:val="BodyTextRight"/>
    <w:rsid w:val="00233618"/>
    <w:rPr>
      <w:sz w:val="18"/>
      <w:szCs w:val="18"/>
    </w:rPr>
  </w:style>
  <w:style w:type="paragraph" w:customStyle="1" w:styleId="MarginEdition">
    <w:name w:val="Margin Edition"/>
    <w:basedOn w:val="MarginNote"/>
    <w:rsid w:val="00233618"/>
    <w:pPr>
      <w:spacing w:before="0" w:after="0"/>
    </w:pPr>
    <w:rPr>
      <w:rFonts w:ascii="Times New Roman" w:hAnsi="Times New Roman"/>
      <w:color w:val="999999"/>
    </w:rPr>
  </w:style>
  <w:style w:type="paragraph" w:customStyle="1" w:styleId="Spacer">
    <w:name w:val="Spacer"/>
    <w:basedOn w:val="Normal"/>
    <w:rsid w:val="00233618"/>
    <w:rPr>
      <w:sz w:val="2"/>
      <w:szCs w:val="2"/>
    </w:rPr>
  </w:style>
  <w:style w:type="character" w:customStyle="1" w:styleId="Small">
    <w:name w:val="Small"/>
    <w:basedOn w:val="DefaultParagraphFont"/>
    <w:rsid w:val="00233618"/>
    <w:rPr>
      <w:sz w:val="16"/>
    </w:rPr>
  </w:style>
  <w:style w:type="paragraph" w:customStyle="1" w:styleId="WideTable">
    <w:name w:val="Wide Table"/>
    <w:basedOn w:val="Normal"/>
    <w:rsid w:val="00233618"/>
    <w:pPr>
      <w:ind w:left="-1418"/>
    </w:pPr>
    <w:rPr>
      <w:sz w:val="2"/>
      <w:szCs w:val="2"/>
    </w:rPr>
  </w:style>
  <w:style w:type="character" w:styleId="PageNumber">
    <w:name w:val="page number"/>
    <w:basedOn w:val="DefaultParagraphFont"/>
    <w:rsid w:val="00233618"/>
  </w:style>
  <w:style w:type="paragraph" w:styleId="Quote">
    <w:name w:val="Quote"/>
    <w:basedOn w:val="Heading1"/>
    <w:link w:val="QuoteChar"/>
    <w:qFormat/>
    <w:rsid w:val="00233618"/>
    <w:rPr>
      <w:b w:val="0"/>
      <w:sz w:val="72"/>
      <w:szCs w:val="72"/>
      <w:lang w:val="en-NZ"/>
    </w:rPr>
  </w:style>
  <w:style w:type="character" w:customStyle="1" w:styleId="QuoteChar">
    <w:name w:val="Quote Char"/>
    <w:basedOn w:val="DefaultParagraphFont"/>
    <w:link w:val="Quote"/>
    <w:rsid w:val="002336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618"/>
    <w:pPr>
      <w:pageBreakBefore/>
    </w:pPr>
  </w:style>
  <w:style w:type="paragraph" w:customStyle="1" w:styleId="Border">
    <w:name w:val="Border"/>
    <w:basedOn w:val="Normal"/>
    <w:qFormat/>
    <w:rsid w:val="002336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618"/>
    <w:rPr>
      <w:b/>
      <w:bCs/>
      <w:i/>
      <w:iCs/>
      <w:color w:val="auto"/>
    </w:rPr>
  </w:style>
  <w:style w:type="paragraph" w:styleId="IntenseQuote">
    <w:name w:val="Intense Quote"/>
    <w:basedOn w:val="Normal"/>
    <w:next w:val="Normal"/>
    <w:link w:val="IntenseQuoteChar"/>
    <w:uiPriority w:val="30"/>
    <w:qFormat/>
    <w:rsid w:val="002336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6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618"/>
    <w:rPr>
      <w:smallCaps/>
      <w:color w:val="auto"/>
      <w:u w:val="single"/>
    </w:rPr>
  </w:style>
  <w:style w:type="character" w:styleId="IntenseReference">
    <w:name w:val="Intense Reference"/>
    <w:basedOn w:val="DefaultParagraphFont"/>
    <w:uiPriority w:val="32"/>
    <w:qFormat/>
    <w:rsid w:val="00233618"/>
    <w:rPr>
      <w:b/>
      <w:bCs/>
      <w:smallCaps/>
      <w:color w:val="auto"/>
      <w:spacing w:val="5"/>
      <w:u w:val="single"/>
    </w:rPr>
  </w:style>
  <w:style w:type="paragraph" w:customStyle="1" w:styleId="2ColumnHeading">
    <w:name w:val="2Column Heading"/>
    <w:basedOn w:val="BodyText"/>
    <w:qFormat/>
    <w:rsid w:val="00233618"/>
    <w:pPr>
      <w:spacing w:after="60"/>
      <w:ind w:left="-2268"/>
    </w:pPr>
    <w:rPr>
      <w:b/>
    </w:rPr>
  </w:style>
  <w:style w:type="paragraph" w:customStyle="1" w:styleId="Heading1TOC">
    <w:name w:val="Heading1 TOC"/>
    <w:basedOn w:val="Normal"/>
    <w:qFormat/>
    <w:rsid w:val="00233618"/>
    <w:pPr>
      <w:spacing w:before="240" w:after="120"/>
    </w:pPr>
    <w:rPr>
      <w:rFonts w:ascii="Times New Roman" w:hAnsi="Times New Roman"/>
      <w:b/>
      <w:sz w:val="32"/>
    </w:rPr>
  </w:style>
  <w:style w:type="paragraph" w:customStyle="1" w:styleId="Heading2TOC">
    <w:name w:val="Heading2 TOC"/>
    <w:basedOn w:val="Normal"/>
    <w:qFormat/>
    <w:rsid w:val="00233618"/>
    <w:pPr>
      <w:spacing w:before="240" w:after="60"/>
    </w:pPr>
    <w:rPr>
      <w:rFonts w:ascii="Times New Roman" w:hAnsi="Times New Roman"/>
      <w:b/>
      <w:sz w:val="28"/>
    </w:rPr>
  </w:style>
  <w:style w:type="character" w:customStyle="1" w:styleId="Underline">
    <w:name w:val="Underline"/>
    <w:basedOn w:val="DefaultParagraphFont"/>
    <w:qFormat/>
    <w:rsid w:val="00233618"/>
    <w:rPr>
      <w:u w:val="single"/>
    </w:rPr>
  </w:style>
  <w:style w:type="paragraph" w:styleId="BalloonText">
    <w:name w:val="Balloon Text"/>
    <w:basedOn w:val="Normal"/>
    <w:link w:val="BalloonTextChar"/>
    <w:rsid w:val="00233618"/>
    <w:rPr>
      <w:rFonts w:ascii="Tahoma" w:hAnsi="Tahoma" w:cs="Tahoma"/>
      <w:sz w:val="16"/>
      <w:szCs w:val="16"/>
    </w:rPr>
  </w:style>
  <w:style w:type="character" w:customStyle="1" w:styleId="BalloonTextChar">
    <w:name w:val="Balloon Text Char"/>
    <w:basedOn w:val="DefaultParagraphFont"/>
    <w:link w:val="BalloonText"/>
    <w:rsid w:val="002336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6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6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618"/>
    <w:rPr>
      <w:b/>
      <w:color w:val="660033"/>
      <w:spacing w:val="0"/>
    </w:rPr>
  </w:style>
  <w:style w:type="paragraph" w:customStyle="1" w:styleId="Nameditemlist">
    <w:name w:val="Named item list"/>
    <w:basedOn w:val="BodyText"/>
    <w:qFormat/>
    <w:rsid w:val="00233618"/>
    <w:pPr>
      <w:tabs>
        <w:tab w:val="left" w:pos="2835"/>
      </w:tabs>
      <w:ind w:left="2835" w:hanging="2835"/>
    </w:pPr>
  </w:style>
  <w:style w:type="paragraph" w:customStyle="1" w:styleId="BodyTextnopadding">
    <w:name w:val="Body Text no padding"/>
    <w:basedOn w:val="BodyText"/>
    <w:qFormat/>
    <w:rsid w:val="00233618"/>
    <w:pPr>
      <w:spacing w:before="0" w:after="0"/>
    </w:pPr>
  </w:style>
  <w:style w:type="paragraph" w:customStyle="1" w:styleId="BodyTextBold">
    <w:name w:val="Body Text Bold"/>
    <w:basedOn w:val="BodyText"/>
    <w:qFormat/>
    <w:rsid w:val="00233618"/>
    <w:rPr>
      <w:b/>
    </w:rPr>
  </w:style>
  <w:style w:type="character" w:styleId="Hyperlink">
    <w:name w:val="Hyperlink"/>
    <w:basedOn w:val="DefaultParagraphFont"/>
    <w:uiPriority w:val="99"/>
    <w:unhideWhenUsed/>
    <w:rsid w:val="00DF1C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4630</Characters>
  <Application>Microsoft Office Word</Application>
  <DocSecurity>0</DocSecurity>
  <Lines>192</Lines>
  <Paragraphs>100</Paragraphs>
  <ScaleCrop>false</ScaleCrop>
  <Company>Author-it Software Corporation Ltd.</Company>
  <LinksUpToDate>false</LinksUpToDate>
  <CharactersWithSpaces>5252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CPPDSM5025 Maintain public relations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2022-02-10T11:41:00Z</dcterms:created>
  <dcterms:modified xsi:type="dcterms:W3CDTF">2022-02-10T11:41:00Z</dcterms:modified>
</cp:coreProperties>
</file>