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709B2" w:rsidP="00B709B2">
      <w:pPr>
        <w:pStyle w:val="Title"/>
      </w:pPr>
      <w:r>
        <w:fldChar w:fldCharType="begin"/>
      </w:r>
      <w:r>
        <w:instrText xml:space="preserve"> TITLE   \* MERGEFORMAT </w:instrText>
      </w:r>
      <w:r>
        <w:fldChar w:fldCharType="separate"/>
      </w:r>
      <w:r>
        <w:t>CPPDSM5018 Ensure a safe workplace in the property industry</w:t>
      </w:r>
      <w:r>
        <w:fldChar w:fldCharType="end"/>
      </w:r>
    </w:p>
    <w:p w:rsidR="00B709B2" w:rsidP="00B709B2">
      <w:pPr>
        <w:pStyle w:val="Version"/>
        <w:sectPr w:rsidSect="005E4DB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E4DBB" w:rsidP="005E4DBB">
      <w:pPr>
        <w:pStyle w:val="SuperHeading"/>
      </w:pPr>
      <w:r w:rsidRPr="005E4DBB">
        <w:t>CPPDSM5018 Ensure a safe workplace in the property industry</w:t>
      </w:r>
    </w:p>
    <w:p w:rsidR="00000000" w:rsidRPr="005E4DBB" w:rsidP="005E4DBB">
      <w:pPr>
        <w:pStyle w:val="Heading1"/>
      </w:pPr>
      <w:bookmarkStart w:id="1" w:name="O_867357"/>
      <w:bookmarkEnd w:id="1"/>
      <w:r w:rsidRPr="005E4DBB">
        <w:t>Modification History</w:t>
      </w:r>
    </w:p>
    <w:p w:rsidR="00000000" w:rsidRPr="005E4DBB" w:rsidP="00B709B2">
      <w:pPr>
        <w:pStyle w:val="BodyText"/>
      </w:pPr>
      <w:r w:rsidRPr="005E4DBB">
        <w:t>Release 1.</w:t>
      </w:r>
    </w:p>
    <w:p w:rsidR="00000000" w:rsidRPr="005E4DBB" w:rsidP="00B709B2">
      <w:pPr>
        <w:pStyle w:val="BodyText"/>
      </w:pPr>
      <w:r w:rsidRPr="005E4DBB">
        <w:t>Replaces superseded equivalent CPPDSM5018A Ensure a safe workplace in the property industry.</w:t>
      </w:r>
    </w:p>
    <w:p w:rsidR="00000000" w:rsidRPr="005E4DBB" w:rsidP="00B709B2">
      <w:pPr>
        <w:pStyle w:val="BodyText"/>
      </w:pPr>
      <w:r w:rsidRPr="005E4DBB">
        <w:t>This version first released with CPP Property Services Training Package Version 5.</w:t>
      </w:r>
    </w:p>
    <w:p w:rsidR="00000000" w:rsidRPr="005E4DBB" w:rsidP="005E4DBB">
      <w:pPr>
        <w:pStyle w:val="Heading1"/>
      </w:pPr>
      <w:bookmarkStart w:id="2" w:name="O_867365"/>
      <w:bookmarkEnd w:id="2"/>
      <w:r w:rsidRPr="005E4DBB">
        <w:t>Application</w:t>
      </w:r>
    </w:p>
    <w:p w:rsidR="00000000" w:rsidRPr="005E4DBB" w:rsidP="00B709B2">
      <w:pPr>
        <w:pStyle w:val="BodyText"/>
      </w:pPr>
      <w:r w:rsidRPr="005E4DBB">
        <w:t>T</w:t>
      </w:r>
      <w:r w:rsidRPr="005E4DBB">
        <w:t>his unit of competency specifies the outcomes required to establish, maintain and evaluate an organisation’s work health and safety (WHS) system and procedures to ensure own safety and that of others in the workplace. It requires the ability to identify an</w:t>
      </w:r>
      <w:r w:rsidRPr="005E4DBB">
        <w:t>d control workplace hazards and risks, and communicate workplace safety requirements.</w:t>
      </w:r>
    </w:p>
    <w:p w:rsidR="00000000" w:rsidRPr="005E4DBB" w:rsidP="00B709B2">
      <w:pPr>
        <w:pStyle w:val="BodyText"/>
      </w:pPr>
      <w:r w:rsidRPr="005E4DBB">
        <w:t xml:space="preserve">The unit supports the work of those involved in establishing, maintaining and evaluating a property industry organisation’s risk management systems. It applies to those </w:t>
      </w:r>
      <w:r w:rsidRPr="005E4DBB">
        <w:t>involved in working with WHS systems and procedures to ensure own safety and that of others in the workplace.</w:t>
      </w:r>
    </w:p>
    <w:p w:rsidR="00000000" w:rsidRPr="005E4DBB" w:rsidP="00B709B2">
      <w:pPr>
        <w:pStyle w:val="BodyText"/>
      </w:pPr>
      <w:r w:rsidRPr="005E4DBB">
        <w:t xml:space="preserve">Licensing, legislative, regulatory or certification requirements apply to this unit in some States and Territories. Relevant state and territory </w:t>
      </w:r>
      <w:r w:rsidRPr="005E4DBB">
        <w:t>regulatory authorities should be consulted to confirm those requirements.</w:t>
      </w:r>
    </w:p>
    <w:p w:rsidR="00000000" w:rsidRPr="005E4DBB" w:rsidP="005E4DBB">
      <w:pPr>
        <w:pStyle w:val="Heading1"/>
      </w:pPr>
      <w:bookmarkStart w:id="3" w:name="O_867364"/>
      <w:bookmarkEnd w:id="3"/>
      <w:r w:rsidRPr="005E4DBB">
        <w:t>Pre-requisite Unit</w:t>
      </w:r>
    </w:p>
    <w:p w:rsidR="00000000" w:rsidRPr="005E4DBB" w:rsidP="00B709B2">
      <w:pPr>
        <w:pStyle w:val="BodyText"/>
      </w:pPr>
      <w:r w:rsidRPr="005E4DBB">
        <w:t>Nil</w:t>
      </w:r>
    </w:p>
    <w:p w:rsidR="00000000" w:rsidRPr="005E4DBB" w:rsidP="005E4DBB">
      <w:pPr>
        <w:pStyle w:val="Heading1"/>
      </w:pPr>
      <w:bookmarkStart w:id="4" w:name="O_867363"/>
      <w:bookmarkEnd w:id="4"/>
      <w:r w:rsidRPr="005E4DBB">
        <w:t>Competency Field</w:t>
      </w:r>
    </w:p>
    <w:p w:rsidR="00000000" w:rsidRPr="005E4DBB" w:rsidP="00B709B2">
      <w:pPr>
        <w:pStyle w:val="BodyText"/>
      </w:pPr>
      <w:r w:rsidRPr="005E4DBB">
        <w:t>Strata community management</w:t>
      </w:r>
    </w:p>
    <w:p w:rsidR="00000000" w:rsidRPr="005E4DBB" w:rsidP="005E4DBB">
      <w:pPr>
        <w:pStyle w:val="Heading1"/>
      </w:pPr>
      <w:bookmarkStart w:id="5" w:name="O_867362"/>
      <w:bookmarkEnd w:id="5"/>
      <w:r w:rsidRPr="005E4DBB">
        <w:t>Unit Sector</w:t>
      </w:r>
    </w:p>
    <w:p w:rsidR="00000000" w:rsidRPr="005E4DBB" w:rsidP="00B709B2">
      <w:pPr>
        <w:pStyle w:val="BodyText"/>
      </w:pPr>
      <w:r w:rsidRPr="005E4DBB">
        <w:t>Property services</w:t>
      </w:r>
    </w:p>
    <w:p w:rsidR="00000000" w:rsidRPr="005E4DBB" w:rsidP="005E4DBB">
      <w:pPr>
        <w:pStyle w:val="Heading1"/>
      </w:pPr>
      <w:bookmarkStart w:id="6" w:name="O_867361"/>
      <w:bookmarkEnd w:id="6"/>
      <w:r w:rsidRPr="005E4DBB">
        <w:t>Elements and Per</w:t>
      </w:r>
      <w:r w:rsidRPr="005E4DBB">
        <w:t>formance Criteria</w:t>
      </w:r>
    </w:p>
    <w:tbl>
      <w:tblPr>
        <w:tblW w:w="0" w:type="auto"/>
        <w:tblLayout w:type="fixed"/>
        <w:tblCellMar>
          <w:left w:w="62" w:type="dxa"/>
          <w:right w:w="62" w:type="dxa"/>
        </w:tblCellMar>
        <w:tblLook w:val="0000"/>
      </w:tblPr>
      <w:tblGrid>
        <w:gridCol w:w="616"/>
        <w:gridCol w:w="1936"/>
        <w:gridCol w:w="796"/>
        <w:gridCol w:w="5610"/>
      </w:tblGrid>
      <w:tr w:rsidTr="005E4DBB">
        <w:tblPrEx>
          <w:tblW w:w="0" w:type="auto"/>
          <w:tblLayout w:type="fixed"/>
          <w:tblCellMar>
            <w:left w:w="62" w:type="dxa"/>
            <w:right w:w="62" w:type="dxa"/>
          </w:tblCellMar>
          <w:tblLook w:val="0000"/>
        </w:tblPrEx>
        <w:tc>
          <w:tcPr>
            <w:tcW w:w="2552" w:type="dxa"/>
            <w:gridSpan w:val="2"/>
            <w:tcBorders>
              <w:top w:val="nil"/>
              <w:left w:val="nil"/>
              <w:bottom w:val="nil"/>
              <w:right w:val="nil"/>
            </w:tcBorders>
            <w:tcMar>
              <w:top w:w="0" w:type="dxa"/>
              <w:left w:w="62" w:type="dxa"/>
              <w:bottom w:w="0" w:type="dxa"/>
              <w:right w:w="62" w:type="dxa"/>
            </w:tcMar>
          </w:tcPr>
          <w:p w:rsidR="00000000" w:rsidP="005E4DBB">
            <w:pPr>
              <w:pStyle w:val="BodyText"/>
              <w:rPr>
                <w:lang w:val="en-NZ"/>
              </w:rPr>
            </w:pPr>
            <w:r w:rsidRPr="005E4DBB">
              <w:t>Elements describe the essential outcomes.</w:t>
            </w:r>
          </w:p>
        </w:tc>
        <w:tc>
          <w:tcPr>
            <w:tcW w:w="6406" w:type="dxa"/>
            <w:gridSpan w:val="2"/>
            <w:tcBorders>
              <w:top w:val="nil"/>
              <w:left w:val="nil"/>
              <w:bottom w:val="nil"/>
              <w:right w:val="nil"/>
            </w:tcBorders>
            <w:tcMar>
              <w:top w:w="0" w:type="dxa"/>
              <w:left w:w="62" w:type="dxa"/>
              <w:bottom w:w="0" w:type="dxa"/>
              <w:right w:w="62" w:type="dxa"/>
            </w:tcMar>
          </w:tcPr>
          <w:p w:rsidR="00000000" w:rsidP="005E4DBB">
            <w:pPr>
              <w:pStyle w:val="BodyText"/>
              <w:rPr>
                <w:lang w:val="en-NZ"/>
              </w:rPr>
            </w:pPr>
            <w:r w:rsidRPr="005E4DBB">
              <w:t>Performance criteria describe the performance needed to demonstrate achievement of the element. Where bold italicised text is used, further information is detailed in the range of conditions.</w:t>
            </w:r>
          </w:p>
        </w:tc>
      </w:tr>
      <w:tr w:rsidTr="005E4DBB">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P="005E4DBB">
            <w:pPr>
              <w:pStyle w:val="BodyText"/>
              <w:rPr>
                <w:lang w:val="en-NZ"/>
              </w:rPr>
            </w:pPr>
            <w:r w:rsidRPr="005E4DBB">
              <w:t>1.</w:t>
            </w:r>
          </w:p>
        </w:tc>
        <w:tc>
          <w:tcPr>
            <w:tcW w:w="1936" w:type="dxa"/>
            <w:vMerge w:val="restart"/>
            <w:tcBorders>
              <w:top w:val="nil"/>
              <w:left w:val="nil"/>
              <w:bottom w:val="nil"/>
              <w:right w:val="nil"/>
            </w:tcBorders>
            <w:tcMar>
              <w:top w:w="0" w:type="dxa"/>
              <w:left w:w="62" w:type="dxa"/>
              <w:bottom w:w="0" w:type="dxa"/>
              <w:right w:w="62" w:type="dxa"/>
            </w:tcMar>
          </w:tcPr>
          <w:p w:rsidR="00000000" w:rsidP="005E4DBB">
            <w:pPr>
              <w:pStyle w:val="BodyText"/>
              <w:rPr>
                <w:lang w:val="en-NZ"/>
              </w:rPr>
            </w:pPr>
            <w:r w:rsidRPr="005E4DBB">
              <w:t>Establish and maintain WHS framework.</w:t>
            </w:r>
          </w:p>
        </w:tc>
        <w:tc>
          <w:tcPr>
            <w:tcW w:w="796" w:type="dxa"/>
            <w:tcBorders>
              <w:top w:val="nil"/>
              <w:left w:val="nil"/>
              <w:bottom w:val="nil"/>
              <w:right w:val="nil"/>
            </w:tcBorders>
            <w:tcMar>
              <w:top w:w="0" w:type="dxa"/>
              <w:left w:w="62" w:type="dxa"/>
              <w:bottom w:w="0" w:type="dxa"/>
              <w:right w:w="62" w:type="dxa"/>
            </w:tcMar>
          </w:tcPr>
          <w:p w:rsidR="00000000" w:rsidRPr="005E4DBB" w:rsidP="005E4DBB">
            <w:pPr>
              <w:pStyle w:val="BodyText"/>
            </w:pPr>
            <w:r w:rsidRPr="005E4DBB">
              <w:t>1.1.</w:t>
            </w:r>
          </w:p>
        </w:tc>
        <w:tc>
          <w:tcPr>
            <w:tcW w:w="5610" w:type="dxa"/>
            <w:tcBorders>
              <w:top w:val="nil"/>
              <w:left w:val="nil"/>
              <w:bottom w:val="nil"/>
              <w:right w:val="nil"/>
            </w:tcBorders>
            <w:tcMar>
              <w:top w:w="0" w:type="dxa"/>
              <w:left w:w="62" w:type="dxa"/>
              <w:bottom w:w="0" w:type="dxa"/>
              <w:right w:w="62" w:type="dxa"/>
            </w:tcMar>
          </w:tcPr>
          <w:p w:rsidR="00000000" w:rsidP="005E4DBB">
            <w:pPr>
              <w:pStyle w:val="BodyText"/>
              <w:rPr>
                <w:lang w:val="en-NZ"/>
              </w:rPr>
            </w:pPr>
            <w:r w:rsidRPr="005E4DBB">
              <w:rPr>
                <w:rStyle w:val="BoldandItalics"/>
              </w:rPr>
              <w:t>WHS framework</w:t>
            </w:r>
            <w:r w:rsidRPr="005E4DBB">
              <w:t xml:space="preserve"> is developed that clearly expresses the organisation’s commitment to implementing relevant </w:t>
            </w:r>
            <w:r w:rsidRPr="005E4DBB">
              <w:rPr>
                <w:rStyle w:val="BoldandItalics"/>
              </w:rPr>
              <w:t>WHS legislation</w:t>
            </w:r>
            <w:r w:rsidRPr="005E4DBB">
              <w:t xml:space="preserve"> in the organisation.</w:t>
            </w:r>
          </w:p>
        </w:tc>
      </w:tr>
      <w:tr w:rsidTr="005E4DBB">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3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96" w:type="dxa"/>
            <w:tcBorders>
              <w:top w:val="nil"/>
              <w:left w:val="nil"/>
              <w:bottom w:val="nil"/>
              <w:right w:val="nil"/>
            </w:tcBorders>
            <w:tcMar>
              <w:top w:w="0" w:type="dxa"/>
              <w:left w:w="62" w:type="dxa"/>
              <w:bottom w:w="0" w:type="dxa"/>
              <w:right w:w="62" w:type="dxa"/>
            </w:tcMar>
          </w:tcPr>
          <w:p w:rsidR="00000000" w:rsidP="005E4DBB">
            <w:pPr>
              <w:pStyle w:val="BodyText"/>
              <w:rPr>
                <w:lang w:val="en-NZ"/>
              </w:rPr>
            </w:pPr>
            <w:r w:rsidRPr="005E4DBB">
              <w:t>1.2.</w:t>
            </w:r>
          </w:p>
        </w:tc>
        <w:tc>
          <w:tcPr>
            <w:tcW w:w="5610" w:type="dxa"/>
            <w:tcBorders>
              <w:top w:val="nil"/>
              <w:left w:val="nil"/>
              <w:bottom w:val="nil"/>
              <w:right w:val="nil"/>
            </w:tcBorders>
            <w:tcMar>
              <w:top w:w="0" w:type="dxa"/>
              <w:left w:w="62" w:type="dxa"/>
              <w:bottom w:w="0" w:type="dxa"/>
              <w:right w:w="62" w:type="dxa"/>
            </w:tcMar>
          </w:tcPr>
          <w:p w:rsidR="00000000" w:rsidP="005E4DBB">
            <w:pPr>
              <w:pStyle w:val="BodyText"/>
              <w:rPr>
                <w:lang w:val="en-NZ"/>
              </w:rPr>
            </w:pPr>
            <w:r w:rsidRPr="005E4DBB">
              <w:t xml:space="preserve">WHS </w:t>
            </w:r>
            <w:r w:rsidRPr="005E4DBB">
              <w:rPr>
                <w:rStyle w:val="BoldandItalics"/>
              </w:rPr>
              <w:t>roles and responsibilities</w:t>
            </w:r>
            <w:r w:rsidRPr="005E4DBB">
              <w:t xml:space="preserve"> for all workplace personnel a</w:t>
            </w:r>
            <w:r w:rsidRPr="005E4DBB">
              <w:t xml:space="preserve">re defined to allow implementation of </w:t>
            </w:r>
            <w:r w:rsidRPr="005E4DBB">
              <w:rPr>
                <w:rStyle w:val="BoldandItalics"/>
              </w:rPr>
              <w:t>WHS policies</w:t>
            </w:r>
            <w:r w:rsidRPr="005E4DBB">
              <w:t xml:space="preserve">, </w:t>
            </w:r>
            <w:r w:rsidRPr="005E4DBB">
              <w:rPr>
                <w:rStyle w:val="BoldandItalics"/>
              </w:rPr>
              <w:t>procedures</w:t>
            </w:r>
            <w:r w:rsidRPr="005E4DBB">
              <w:t xml:space="preserve"> </w:t>
            </w:r>
            <w:r w:rsidRPr="005E4DBB">
              <w:rPr>
                <w:rStyle w:val="BoldandItalics"/>
              </w:rPr>
              <w:t>and programs</w:t>
            </w:r>
            <w:r w:rsidRPr="005E4DBB">
              <w:t>.</w:t>
            </w:r>
          </w:p>
        </w:tc>
      </w:tr>
      <w:tr w:rsidTr="005E4DBB">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3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96" w:type="dxa"/>
            <w:tcBorders>
              <w:top w:val="nil"/>
              <w:left w:val="nil"/>
              <w:bottom w:val="nil"/>
              <w:right w:val="nil"/>
            </w:tcBorders>
            <w:tcMar>
              <w:top w:w="0" w:type="dxa"/>
              <w:left w:w="62" w:type="dxa"/>
              <w:bottom w:w="0" w:type="dxa"/>
              <w:right w:w="62" w:type="dxa"/>
            </w:tcMar>
          </w:tcPr>
          <w:p w:rsidR="00000000" w:rsidP="005E4DBB">
            <w:pPr>
              <w:pStyle w:val="BodyText"/>
              <w:rPr>
                <w:lang w:val="en-NZ"/>
              </w:rPr>
            </w:pPr>
            <w:r w:rsidRPr="005E4DBB">
              <w:t>1.3.</w:t>
            </w:r>
          </w:p>
        </w:tc>
        <w:tc>
          <w:tcPr>
            <w:tcW w:w="5610" w:type="dxa"/>
            <w:tcBorders>
              <w:top w:val="nil"/>
              <w:left w:val="nil"/>
              <w:bottom w:val="nil"/>
              <w:right w:val="nil"/>
            </w:tcBorders>
            <w:tcMar>
              <w:top w:w="0" w:type="dxa"/>
              <w:left w:w="62" w:type="dxa"/>
              <w:bottom w:w="0" w:type="dxa"/>
              <w:right w:w="62" w:type="dxa"/>
            </w:tcMar>
          </w:tcPr>
          <w:p w:rsidR="00000000" w:rsidP="005E4DBB">
            <w:pPr>
              <w:pStyle w:val="BodyText"/>
              <w:rPr>
                <w:lang w:val="en-NZ"/>
              </w:rPr>
            </w:pPr>
            <w:r w:rsidRPr="005E4DBB">
              <w:t>Financial and human resources for the effective operation of WHS system are identified, sought and provided in a timely manner.</w:t>
            </w:r>
          </w:p>
        </w:tc>
      </w:tr>
      <w:tr w:rsidTr="005E4DBB">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3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96" w:type="dxa"/>
            <w:tcBorders>
              <w:top w:val="nil"/>
              <w:left w:val="nil"/>
              <w:bottom w:val="nil"/>
              <w:right w:val="nil"/>
            </w:tcBorders>
            <w:tcMar>
              <w:top w:w="0" w:type="dxa"/>
              <w:left w:w="62" w:type="dxa"/>
              <w:bottom w:w="0" w:type="dxa"/>
              <w:right w:w="62" w:type="dxa"/>
            </w:tcMar>
          </w:tcPr>
          <w:p w:rsidR="00000000" w:rsidP="005E4DBB">
            <w:pPr>
              <w:pStyle w:val="BodyText"/>
              <w:rPr>
                <w:lang w:val="en-NZ"/>
              </w:rPr>
            </w:pPr>
            <w:r w:rsidRPr="005E4DBB">
              <w:t>1.4.</w:t>
            </w:r>
          </w:p>
        </w:tc>
        <w:tc>
          <w:tcPr>
            <w:tcW w:w="5610" w:type="dxa"/>
            <w:tcBorders>
              <w:top w:val="nil"/>
              <w:left w:val="nil"/>
              <w:bottom w:val="nil"/>
              <w:right w:val="nil"/>
            </w:tcBorders>
            <w:tcMar>
              <w:top w:w="0" w:type="dxa"/>
              <w:left w:w="62" w:type="dxa"/>
              <w:bottom w:w="0" w:type="dxa"/>
              <w:right w:w="62" w:type="dxa"/>
            </w:tcMar>
          </w:tcPr>
          <w:p w:rsidR="00000000" w:rsidP="005E4DBB">
            <w:pPr>
              <w:pStyle w:val="BodyText"/>
              <w:rPr>
                <w:lang w:val="en-NZ"/>
              </w:rPr>
            </w:pPr>
            <w:r w:rsidRPr="005E4DBB">
              <w:t>Information on WHS system and its operational procedures is provided and explained to employees in an accessible form.</w:t>
            </w:r>
          </w:p>
        </w:tc>
      </w:tr>
      <w:tr w:rsidTr="005E4DBB">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P="005E4DBB">
            <w:pPr>
              <w:pStyle w:val="BodyText"/>
              <w:rPr>
                <w:lang w:val="en-NZ"/>
              </w:rPr>
            </w:pPr>
            <w:r w:rsidRPr="005E4DBB">
              <w:t>2.</w:t>
            </w:r>
          </w:p>
        </w:tc>
        <w:tc>
          <w:tcPr>
            <w:tcW w:w="1936" w:type="dxa"/>
            <w:vMerge w:val="restart"/>
            <w:tcBorders>
              <w:top w:val="nil"/>
              <w:left w:val="nil"/>
              <w:bottom w:val="nil"/>
              <w:right w:val="nil"/>
            </w:tcBorders>
            <w:tcMar>
              <w:top w:w="0" w:type="dxa"/>
              <w:left w:w="62" w:type="dxa"/>
              <w:bottom w:w="0" w:type="dxa"/>
              <w:right w:w="62" w:type="dxa"/>
            </w:tcMar>
          </w:tcPr>
          <w:p w:rsidR="00000000" w:rsidP="005E4DBB">
            <w:pPr>
              <w:pStyle w:val="BodyText"/>
              <w:rPr>
                <w:lang w:val="en-NZ"/>
              </w:rPr>
            </w:pPr>
            <w:r w:rsidRPr="005E4DBB">
              <w:t>Establish and maintain participative arrangements.</w:t>
            </w:r>
          </w:p>
        </w:tc>
        <w:tc>
          <w:tcPr>
            <w:tcW w:w="796" w:type="dxa"/>
            <w:tcBorders>
              <w:top w:val="nil"/>
              <w:left w:val="nil"/>
              <w:bottom w:val="nil"/>
              <w:right w:val="nil"/>
            </w:tcBorders>
            <w:tcMar>
              <w:top w:w="0" w:type="dxa"/>
              <w:left w:w="62" w:type="dxa"/>
              <w:bottom w:w="0" w:type="dxa"/>
              <w:right w:w="62" w:type="dxa"/>
            </w:tcMar>
          </w:tcPr>
          <w:p w:rsidR="00000000" w:rsidRPr="005E4DBB" w:rsidP="005E4DBB">
            <w:pPr>
              <w:pStyle w:val="BodyText"/>
            </w:pPr>
            <w:r w:rsidRPr="005E4DBB">
              <w:t>2.1.</w:t>
            </w:r>
          </w:p>
        </w:tc>
        <w:tc>
          <w:tcPr>
            <w:tcW w:w="5610" w:type="dxa"/>
            <w:tcBorders>
              <w:top w:val="nil"/>
              <w:left w:val="nil"/>
              <w:bottom w:val="nil"/>
              <w:right w:val="nil"/>
            </w:tcBorders>
            <w:tcMar>
              <w:top w:w="0" w:type="dxa"/>
              <w:left w:w="62" w:type="dxa"/>
              <w:bottom w:w="0" w:type="dxa"/>
              <w:right w:w="62" w:type="dxa"/>
            </w:tcMar>
          </w:tcPr>
          <w:p w:rsidR="00000000" w:rsidP="005E4DBB">
            <w:pPr>
              <w:pStyle w:val="BodyText"/>
              <w:rPr>
                <w:lang w:val="en-NZ"/>
              </w:rPr>
            </w:pPr>
            <w:r w:rsidRPr="005E4DBB">
              <w:rPr>
                <w:rStyle w:val="BoldandItalics"/>
              </w:rPr>
              <w:t>Consultative processes</w:t>
            </w:r>
            <w:r w:rsidRPr="005E4DBB">
              <w:t xml:space="preserve"> are established and maintained with employees and thei</w:t>
            </w:r>
            <w:r w:rsidRPr="005E4DBB">
              <w:t>r representatives according to relevant WHS legislation.</w:t>
            </w:r>
          </w:p>
        </w:tc>
      </w:tr>
      <w:tr w:rsidTr="005E4DBB">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3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96" w:type="dxa"/>
            <w:tcBorders>
              <w:top w:val="nil"/>
              <w:left w:val="nil"/>
              <w:bottom w:val="nil"/>
              <w:right w:val="nil"/>
            </w:tcBorders>
            <w:tcMar>
              <w:top w:w="0" w:type="dxa"/>
              <w:left w:w="62" w:type="dxa"/>
              <w:bottom w:w="0" w:type="dxa"/>
              <w:right w:w="62" w:type="dxa"/>
            </w:tcMar>
          </w:tcPr>
          <w:p w:rsidR="00000000" w:rsidP="005E4DBB">
            <w:pPr>
              <w:pStyle w:val="BodyText"/>
              <w:rPr>
                <w:lang w:val="en-NZ"/>
              </w:rPr>
            </w:pPr>
            <w:r w:rsidRPr="005E4DBB">
              <w:t>2.2.</w:t>
            </w:r>
          </w:p>
        </w:tc>
        <w:tc>
          <w:tcPr>
            <w:tcW w:w="5610" w:type="dxa"/>
            <w:tcBorders>
              <w:top w:val="nil"/>
              <w:left w:val="nil"/>
              <w:bottom w:val="nil"/>
              <w:right w:val="nil"/>
            </w:tcBorders>
            <w:tcMar>
              <w:top w:w="0" w:type="dxa"/>
              <w:left w:w="62" w:type="dxa"/>
              <w:bottom w:w="0" w:type="dxa"/>
              <w:right w:w="62" w:type="dxa"/>
            </w:tcMar>
          </w:tcPr>
          <w:p w:rsidR="00000000" w:rsidP="005E4DBB">
            <w:pPr>
              <w:pStyle w:val="BodyText"/>
              <w:rPr>
                <w:lang w:val="en-NZ"/>
              </w:rPr>
            </w:pPr>
            <w:r w:rsidRPr="005E4DBB">
              <w:t>Issues arising from participation and consultation are resolved promptly and effectively according to procedures for issue resolution.</w:t>
            </w:r>
          </w:p>
        </w:tc>
      </w:tr>
      <w:tr w:rsidTr="005E4DBB">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3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96" w:type="dxa"/>
            <w:tcBorders>
              <w:top w:val="nil"/>
              <w:left w:val="nil"/>
              <w:bottom w:val="nil"/>
              <w:right w:val="nil"/>
            </w:tcBorders>
            <w:tcMar>
              <w:top w:w="0" w:type="dxa"/>
              <w:left w:w="62" w:type="dxa"/>
              <w:bottom w:w="0" w:type="dxa"/>
              <w:right w:w="62" w:type="dxa"/>
            </w:tcMar>
          </w:tcPr>
          <w:p w:rsidR="00000000" w:rsidP="005E4DBB">
            <w:pPr>
              <w:pStyle w:val="BodyText"/>
              <w:rPr>
                <w:lang w:val="en-NZ"/>
              </w:rPr>
            </w:pPr>
            <w:r w:rsidRPr="005E4DBB">
              <w:t>2.3.</w:t>
            </w:r>
          </w:p>
        </w:tc>
        <w:tc>
          <w:tcPr>
            <w:tcW w:w="5610" w:type="dxa"/>
            <w:tcBorders>
              <w:top w:val="nil"/>
              <w:left w:val="nil"/>
              <w:bottom w:val="nil"/>
              <w:right w:val="nil"/>
            </w:tcBorders>
            <w:tcMar>
              <w:top w:w="0" w:type="dxa"/>
              <w:left w:w="62" w:type="dxa"/>
              <w:bottom w:w="0" w:type="dxa"/>
              <w:right w:w="62" w:type="dxa"/>
            </w:tcMar>
          </w:tcPr>
          <w:p w:rsidR="00000000" w:rsidP="005E4DBB">
            <w:pPr>
              <w:pStyle w:val="BodyText"/>
              <w:rPr>
                <w:lang w:val="en-NZ"/>
              </w:rPr>
            </w:pPr>
            <w:r w:rsidRPr="005E4DBB">
              <w:t>Workplace safety information collected through participative arrangements is provided to employees in line with organisational procedures.</w:t>
            </w:r>
          </w:p>
        </w:tc>
      </w:tr>
      <w:tr w:rsidTr="005E4DBB">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P="005E4DBB">
            <w:pPr>
              <w:pStyle w:val="BodyText"/>
              <w:rPr>
                <w:lang w:val="en-NZ"/>
              </w:rPr>
            </w:pPr>
            <w:r w:rsidRPr="005E4DBB">
              <w:t>3.</w:t>
            </w:r>
          </w:p>
        </w:tc>
        <w:tc>
          <w:tcPr>
            <w:tcW w:w="1936" w:type="dxa"/>
            <w:vMerge w:val="restart"/>
            <w:tcBorders>
              <w:top w:val="nil"/>
              <w:left w:val="nil"/>
              <w:bottom w:val="nil"/>
              <w:right w:val="nil"/>
            </w:tcBorders>
            <w:tcMar>
              <w:top w:w="0" w:type="dxa"/>
              <w:left w:w="62" w:type="dxa"/>
              <w:bottom w:w="0" w:type="dxa"/>
              <w:right w:w="62" w:type="dxa"/>
            </w:tcMar>
          </w:tcPr>
          <w:p w:rsidR="00000000" w:rsidP="005E4DBB">
            <w:pPr>
              <w:pStyle w:val="BodyText"/>
              <w:rPr>
                <w:lang w:val="en-NZ"/>
              </w:rPr>
            </w:pPr>
            <w:r w:rsidRPr="005E4DBB">
              <w:t>Establish and maintain procedures for identifying hazards, and assessing and controlling risks.</w:t>
            </w:r>
          </w:p>
        </w:tc>
        <w:tc>
          <w:tcPr>
            <w:tcW w:w="796" w:type="dxa"/>
            <w:tcBorders>
              <w:top w:val="nil"/>
              <w:left w:val="nil"/>
              <w:bottom w:val="nil"/>
              <w:right w:val="nil"/>
            </w:tcBorders>
            <w:tcMar>
              <w:top w:w="0" w:type="dxa"/>
              <w:left w:w="62" w:type="dxa"/>
              <w:bottom w:w="0" w:type="dxa"/>
              <w:right w:w="62" w:type="dxa"/>
            </w:tcMar>
          </w:tcPr>
          <w:p w:rsidR="00000000" w:rsidP="005E4DBB">
            <w:pPr>
              <w:pStyle w:val="BodyText"/>
              <w:rPr>
                <w:lang w:val="en-NZ"/>
              </w:rPr>
            </w:pPr>
            <w:r w:rsidRPr="005E4DBB">
              <w:t>3.1.</w:t>
            </w:r>
          </w:p>
        </w:tc>
        <w:tc>
          <w:tcPr>
            <w:tcW w:w="5610" w:type="dxa"/>
            <w:tcBorders>
              <w:top w:val="nil"/>
              <w:left w:val="nil"/>
              <w:bottom w:val="nil"/>
              <w:right w:val="nil"/>
            </w:tcBorders>
            <w:tcMar>
              <w:top w:w="0" w:type="dxa"/>
              <w:left w:w="62" w:type="dxa"/>
              <w:bottom w:w="0" w:type="dxa"/>
              <w:right w:w="62" w:type="dxa"/>
            </w:tcMar>
          </w:tcPr>
          <w:p w:rsidR="00000000" w:rsidP="005E4DBB">
            <w:pPr>
              <w:pStyle w:val="BodyText"/>
              <w:rPr>
                <w:lang w:val="en-NZ"/>
              </w:rPr>
            </w:pPr>
            <w:r w:rsidRPr="005E4DBB">
              <w:t>Procedures f</w:t>
            </w:r>
            <w:r w:rsidRPr="005E4DBB">
              <w:t xml:space="preserve">or ongoing </w:t>
            </w:r>
            <w:r w:rsidRPr="005E4DBB">
              <w:rPr>
                <w:rStyle w:val="BoldandItalics"/>
              </w:rPr>
              <w:t>hazard identification</w:t>
            </w:r>
            <w:r w:rsidRPr="005E4DBB">
              <w:t xml:space="preserve"> and assessment and control of associated risks are developed.</w:t>
            </w:r>
          </w:p>
        </w:tc>
      </w:tr>
      <w:tr w:rsidTr="005E4DBB">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3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96" w:type="dxa"/>
            <w:tcBorders>
              <w:top w:val="nil"/>
              <w:left w:val="nil"/>
              <w:bottom w:val="nil"/>
              <w:right w:val="nil"/>
            </w:tcBorders>
            <w:tcMar>
              <w:top w:w="0" w:type="dxa"/>
              <w:left w:w="62" w:type="dxa"/>
              <w:bottom w:w="0" w:type="dxa"/>
              <w:right w:w="62" w:type="dxa"/>
            </w:tcMar>
          </w:tcPr>
          <w:p w:rsidR="00000000" w:rsidP="005E4DBB">
            <w:pPr>
              <w:pStyle w:val="BodyText"/>
              <w:rPr>
                <w:lang w:val="en-NZ"/>
              </w:rPr>
            </w:pPr>
            <w:r w:rsidRPr="005E4DBB">
              <w:t>3.2.</w:t>
            </w:r>
          </w:p>
        </w:tc>
        <w:tc>
          <w:tcPr>
            <w:tcW w:w="5610" w:type="dxa"/>
            <w:tcBorders>
              <w:top w:val="nil"/>
              <w:left w:val="nil"/>
              <w:bottom w:val="nil"/>
              <w:right w:val="nil"/>
            </w:tcBorders>
            <w:tcMar>
              <w:top w:w="0" w:type="dxa"/>
              <w:left w:w="62" w:type="dxa"/>
              <w:bottom w:w="0" w:type="dxa"/>
              <w:right w:w="62" w:type="dxa"/>
            </w:tcMar>
          </w:tcPr>
          <w:p w:rsidR="00000000" w:rsidP="005E4DBB">
            <w:pPr>
              <w:pStyle w:val="BodyText"/>
              <w:rPr>
                <w:lang w:val="en-NZ"/>
              </w:rPr>
            </w:pPr>
            <w:r w:rsidRPr="005E4DBB">
              <w:t>Hazard identification is addressed at the planning, design and evaluation stages of change in the workplace to ensure that new hazards are not created by proposed changes.</w:t>
            </w:r>
          </w:p>
        </w:tc>
      </w:tr>
      <w:tr w:rsidTr="005E4DBB">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3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96" w:type="dxa"/>
            <w:tcBorders>
              <w:top w:val="nil"/>
              <w:left w:val="nil"/>
              <w:bottom w:val="nil"/>
              <w:right w:val="nil"/>
            </w:tcBorders>
            <w:tcMar>
              <w:top w:w="0" w:type="dxa"/>
              <w:left w:w="62" w:type="dxa"/>
              <w:bottom w:w="0" w:type="dxa"/>
              <w:right w:w="62" w:type="dxa"/>
            </w:tcMar>
          </w:tcPr>
          <w:p w:rsidR="00000000" w:rsidRPr="005E4DBB" w:rsidP="005E4DBB">
            <w:pPr>
              <w:pStyle w:val="BodyText"/>
            </w:pPr>
            <w:r w:rsidRPr="005E4DBB">
              <w:t>3.3.</w:t>
            </w:r>
          </w:p>
        </w:tc>
        <w:tc>
          <w:tcPr>
            <w:tcW w:w="5610" w:type="dxa"/>
            <w:tcBorders>
              <w:top w:val="nil"/>
              <w:left w:val="nil"/>
              <w:bottom w:val="nil"/>
              <w:right w:val="nil"/>
            </w:tcBorders>
            <w:tcMar>
              <w:top w:w="0" w:type="dxa"/>
              <w:left w:w="62" w:type="dxa"/>
              <w:bottom w:w="0" w:type="dxa"/>
              <w:right w:w="62" w:type="dxa"/>
            </w:tcMar>
          </w:tcPr>
          <w:p w:rsidR="00000000" w:rsidP="005E4DBB">
            <w:pPr>
              <w:pStyle w:val="BodyText"/>
              <w:rPr>
                <w:lang w:val="en-NZ"/>
              </w:rPr>
            </w:pPr>
            <w:r w:rsidRPr="005E4DBB">
              <w:rPr>
                <w:rStyle w:val="BoldandItalics"/>
              </w:rPr>
              <w:t>Procedures for selecting and implementing risk control measures</w:t>
            </w:r>
            <w:r w:rsidRPr="005E4DBB">
              <w:t xml:space="preserve"> according to</w:t>
            </w:r>
            <w:r w:rsidRPr="005E4DBB">
              <w:t xml:space="preserve"> the hierarchy of control are developed and maintained.</w:t>
            </w:r>
          </w:p>
        </w:tc>
      </w:tr>
      <w:tr w:rsidTr="005E4DBB">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3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96" w:type="dxa"/>
            <w:tcBorders>
              <w:top w:val="nil"/>
              <w:left w:val="nil"/>
              <w:bottom w:val="nil"/>
              <w:right w:val="nil"/>
            </w:tcBorders>
            <w:tcMar>
              <w:top w:w="0" w:type="dxa"/>
              <w:left w:w="62" w:type="dxa"/>
              <w:bottom w:w="0" w:type="dxa"/>
              <w:right w:w="62" w:type="dxa"/>
            </w:tcMar>
          </w:tcPr>
          <w:p w:rsidR="00000000" w:rsidP="005E4DBB">
            <w:pPr>
              <w:pStyle w:val="BodyText"/>
              <w:rPr>
                <w:lang w:val="en-NZ"/>
              </w:rPr>
            </w:pPr>
            <w:r w:rsidRPr="005E4DBB">
              <w:t>3.4.</w:t>
            </w:r>
          </w:p>
        </w:tc>
        <w:tc>
          <w:tcPr>
            <w:tcW w:w="5610" w:type="dxa"/>
            <w:tcBorders>
              <w:top w:val="nil"/>
              <w:left w:val="nil"/>
              <w:bottom w:val="nil"/>
              <w:right w:val="nil"/>
            </w:tcBorders>
            <w:tcMar>
              <w:top w:w="0" w:type="dxa"/>
              <w:left w:w="62" w:type="dxa"/>
              <w:bottom w:w="0" w:type="dxa"/>
              <w:right w:w="62" w:type="dxa"/>
            </w:tcMar>
          </w:tcPr>
          <w:p w:rsidR="00000000" w:rsidP="005E4DBB">
            <w:pPr>
              <w:pStyle w:val="BodyText"/>
              <w:rPr>
                <w:lang w:val="en-NZ"/>
              </w:rPr>
            </w:pPr>
            <w:r w:rsidRPr="005E4DBB">
              <w:t xml:space="preserve">Inadequacies in existing </w:t>
            </w:r>
            <w:r w:rsidRPr="005E4DBB">
              <w:rPr>
                <w:rStyle w:val="BoldandItalics"/>
              </w:rPr>
              <w:t>risk control measures</w:t>
            </w:r>
            <w:r w:rsidRPr="005E4DBB">
              <w:t xml:space="preserve"> are identified according to the hierarchy of control, and </w:t>
            </w:r>
            <w:r w:rsidRPr="005E4DBB">
              <w:t>resources enabling implementation of new measures are promptly provided.</w:t>
            </w:r>
          </w:p>
        </w:tc>
      </w:tr>
      <w:tr w:rsidTr="005E4DBB">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P="005E4DBB">
            <w:pPr>
              <w:pStyle w:val="BodyText"/>
              <w:rPr>
                <w:lang w:val="en-NZ"/>
              </w:rPr>
            </w:pPr>
            <w:r w:rsidRPr="005E4DBB">
              <w:t>4.</w:t>
            </w:r>
          </w:p>
        </w:tc>
        <w:tc>
          <w:tcPr>
            <w:tcW w:w="1936" w:type="dxa"/>
            <w:tcBorders>
              <w:top w:val="nil"/>
              <w:left w:val="nil"/>
              <w:bottom w:val="nil"/>
              <w:right w:val="nil"/>
            </w:tcBorders>
            <w:tcMar>
              <w:top w:w="0" w:type="dxa"/>
              <w:left w:w="62" w:type="dxa"/>
              <w:bottom w:w="0" w:type="dxa"/>
              <w:right w:w="62" w:type="dxa"/>
            </w:tcMar>
          </w:tcPr>
          <w:p w:rsidR="00000000" w:rsidP="005E4DBB">
            <w:pPr>
              <w:pStyle w:val="BodyText"/>
              <w:rPr>
                <w:lang w:val="en-NZ"/>
              </w:rPr>
            </w:pPr>
            <w:r w:rsidRPr="005E4DBB">
              <w:t>Review system effectiveness.</w:t>
            </w:r>
          </w:p>
        </w:tc>
        <w:tc>
          <w:tcPr>
            <w:tcW w:w="796" w:type="dxa"/>
            <w:tcBorders>
              <w:top w:val="nil"/>
              <w:left w:val="nil"/>
              <w:bottom w:val="nil"/>
              <w:right w:val="nil"/>
            </w:tcBorders>
            <w:tcMar>
              <w:top w:w="0" w:type="dxa"/>
              <w:left w:w="62" w:type="dxa"/>
              <w:bottom w:w="0" w:type="dxa"/>
              <w:right w:w="62" w:type="dxa"/>
            </w:tcMar>
          </w:tcPr>
          <w:p w:rsidR="00000000" w:rsidP="005E4DBB">
            <w:pPr>
              <w:pStyle w:val="BodyText"/>
              <w:rPr>
                <w:lang w:val="en-NZ"/>
              </w:rPr>
            </w:pPr>
            <w:r w:rsidRPr="005E4DBB">
              <w:t>4.1.</w:t>
            </w:r>
          </w:p>
        </w:tc>
        <w:tc>
          <w:tcPr>
            <w:tcW w:w="5610" w:type="dxa"/>
            <w:tcBorders>
              <w:top w:val="nil"/>
              <w:left w:val="nil"/>
              <w:bottom w:val="nil"/>
              <w:right w:val="nil"/>
            </w:tcBorders>
            <w:tcMar>
              <w:top w:w="0" w:type="dxa"/>
              <w:left w:w="62" w:type="dxa"/>
              <w:bottom w:w="0" w:type="dxa"/>
              <w:right w:w="62" w:type="dxa"/>
            </w:tcMar>
          </w:tcPr>
          <w:p w:rsidR="00000000" w:rsidP="005E4DBB">
            <w:pPr>
              <w:pStyle w:val="BodyText"/>
              <w:rPr>
                <w:lang w:val="en-NZ"/>
              </w:rPr>
            </w:pPr>
            <w:r w:rsidRPr="005E4DBB">
              <w:t xml:space="preserve">WHS induction and </w:t>
            </w:r>
            <w:r w:rsidRPr="005E4DBB">
              <w:rPr>
                <w:rStyle w:val="BoldandItalics"/>
              </w:rPr>
              <w:t>training program</w:t>
            </w:r>
            <w:r w:rsidRPr="005E4DBB">
              <w:t xml:space="preserve"> is developed and provided for all employees as part of organisation’s general training program.</w:t>
            </w:r>
          </w:p>
        </w:tc>
      </w:tr>
      <w:tr w:rsidTr="005E4DBB">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3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96" w:type="dxa"/>
            <w:tcBorders>
              <w:top w:val="nil"/>
              <w:left w:val="nil"/>
              <w:bottom w:val="nil"/>
              <w:right w:val="nil"/>
            </w:tcBorders>
            <w:tcMar>
              <w:top w:w="0" w:type="dxa"/>
              <w:left w:w="62" w:type="dxa"/>
              <w:bottom w:w="0" w:type="dxa"/>
              <w:right w:w="62" w:type="dxa"/>
            </w:tcMar>
          </w:tcPr>
          <w:p w:rsidR="00000000" w:rsidRPr="005E4DBB" w:rsidP="005E4DBB">
            <w:pPr>
              <w:pStyle w:val="BodyText"/>
            </w:pPr>
            <w:r w:rsidRPr="005E4DBB">
              <w:t>4.2.</w:t>
            </w:r>
          </w:p>
        </w:tc>
        <w:tc>
          <w:tcPr>
            <w:tcW w:w="5610" w:type="dxa"/>
            <w:tcBorders>
              <w:top w:val="nil"/>
              <w:left w:val="nil"/>
              <w:bottom w:val="nil"/>
              <w:right w:val="nil"/>
            </w:tcBorders>
            <w:tcMar>
              <w:top w:w="0" w:type="dxa"/>
              <w:left w:w="62" w:type="dxa"/>
              <w:bottom w:w="0" w:type="dxa"/>
              <w:right w:w="62" w:type="dxa"/>
            </w:tcMar>
          </w:tcPr>
          <w:p w:rsidR="00000000" w:rsidP="005E4DBB">
            <w:pPr>
              <w:pStyle w:val="BodyText"/>
              <w:rPr>
                <w:lang w:val="en-NZ"/>
              </w:rPr>
            </w:pPr>
            <w:r w:rsidRPr="005E4DBB">
              <w:rPr>
                <w:rStyle w:val="BoldandItalics"/>
              </w:rPr>
              <w:t>WHS record-keeping system</w:t>
            </w:r>
            <w:r w:rsidRPr="005E4DBB">
              <w:t xml:space="preserve"> is established and maintained to allow identification of </w:t>
            </w:r>
            <w:r w:rsidRPr="005E4DBB">
              <w:t>patterns of occupational injury in the organisation.</w:t>
            </w:r>
          </w:p>
        </w:tc>
      </w:tr>
      <w:tr w:rsidTr="005E4DBB">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3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96" w:type="dxa"/>
            <w:tcBorders>
              <w:top w:val="nil"/>
              <w:left w:val="nil"/>
              <w:bottom w:val="nil"/>
              <w:right w:val="nil"/>
            </w:tcBorders>
            <w:tcMar>
              <w:top w:w="0" w:type="dxa"/>
              <w:left w:w="62" w:type="dxa"/>
              <w:bottom w:w="0" w:type="dxa"/>
              <w:right w:w="62" w:type="dxa"/>
            </w:tcMar>
          </w:tcPr>
          <w:p w:rsidR="00000000" w:rsidP="005E4DBB">
            <w:pPr>
              <w:pStyle w:val="BodyText"/>
              <w:rPr>
                <w:lang w:val="en-NZ"/>
              </w:rPr>
            </w:pPr>
            <w:r w:rsidRPr="005E4DBB">
              <w:t>4.3.</w:t>
            </w:r>
          </w:p>
        </w:tc>
        <w:tc>
          <w:tcPr>
            <w:tcW w:w="5610" w:type="dxa"/>
            <w:tcBorders>
              <w:top w:val="nil"/>
              <w:left w:val="nil"/>
              <w:bottom w:val="nil"/>
              <w:right w:val="nil"/>
            </w:tcBorders>
            <w:tcMar>
              <w:top w:w="0" w:type="dxa"/>
              <w:left w:w="62" w:type="dxa"/>
              <w:bottom w:w="0" w:type="dxa"/>
              <w:right w:w="62" w:type="dxa"/>
            </w:tcMar>
          </w:tcPr>
          <w:p w:rsidR="00000000" w:rsidP="005E4DBB">
            <w:pPr>
              <w:pStyle w:val="BodyText"/>
              <w:rPr>
                <w:lang w:val="en-NZ"/>
              </w:rPr>
            </w:pPr>
            <w:r w:rsidRPr="005E4DBB">
              <w:t>Measurement and evaluation of WHS system are undertaken in line with organisation’s quality system framework.</w:t>
            </w:r>
          </w:p>
        </w:tc>
      </w:tr>
      <w:tr w:rsidTr="005E4DBB">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3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96" w:type="dxa"/>
            <w:tcBorders>
              <w:top w:val="nil"/>
              <w:left w:val="nil"/>
              <w:bottom w:val="nil"/>
              <w:right w:val="nil"/>
            </w:tcBorders>
            <w:tcMar>
              <w:top w:w="0" w:type="dxa"/>
              <w:left w:w="62" w:type="dxa"/>
              <w:bottom w:w="0" w:type="dxa"/>
              <w:right w:w="62" w:type="dxa"/>
            </w:tcMar>
          </w:tcPr>
          <w:p w:rsidR="00000000" w:rsidP="005E4DBB">
            <w:pPr>
              <w:pStyle w:val="BodyText"/>
              <w:rPr>
                <w:lang w:val="en-NZ"/>
              </w:rPr>
            </w:pPr>
            <w:r w:rsidRPr="005E4DBB">
              <w:t>4.4.</w:t>
            </w:r>
          </w:p>
        </w:tc>
        <w:tc>
          <w:tcPr>
            <w:tcW w:w="5610" w:type="dxa"/>
            <w:tcBorders>
              <w:top w:val="nil"/>
              <w:left w:val="nil"/>
              <w:bottom w:val="nil"/>
              <w:right w:val="nil"/>
            </w:tcBorders>
            <w:tcMar>
              <w:top w:w="0" w:type="dxa"/>
              <w:left w:w="62" w:type="dxa"/>
              <w:bottom w:w="0" w:type="dxa"/>
              <w:right w:w="62" w:type="dxa"/>
            </w:tcMar>
          </w:tcPr>
          <w:p w:rsidR="00000000" w:rsidP="005E4DBB">
            <w:pPr>
              <w:pStyle w:val="BodyText"/>
              <w:rPr>
                <w:lang w:val="en-NZ"/>
              </w:rPr>
            </w:pPr>
            <w:r w:rsidRPr="005E4DBB">
              <w:t>Improvements to WHS system are developed and implemented to achieve organisat</w:t>
            </w:r>
            <w:r w:rsidRPr="005E4DBB">
              <w:t>ional WHS objectives.</w:t>
            </w:r>
          </w:p>
        </w:tc>
      </w:tr>
      <w:tr w:rsidTr="005E4DBB">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3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96" w:type="dxa"/>
            <w:tcBorders>
              <w:top w:val="nil"/>
              <w:left w:val="nil"/>
              <w:bottom w:val="nil"/>
              <w:right w:val="nil"/>
            </w:tcBorders>
            <w:tcMar>
              <w:top w:w="0" w:type="dxa"/>
              <w:left w:w="62" w:type="dxa"/>
              <w:bottom w:w="0" w:type="dxa"/>
              <w:right w:w="62" w:type="dxa"/>
            </w:tcMar>
          </w:tcPr>
          <w:p w:rsidR="00000000" w:rsidP="005E4DBB">
            <w:pPr>
              <w:pStyle w:val="BodyText"/>
              <w:rPr>
                <w:lang w:val="en-NZ"/>
              </w:rPr>
            </w:pPr>
            <w:r w:rsidRPr="005E4DBB">
              <w:t>4.5.</w:t>
            </w:r>
          </w:p>
        </w:tc>
        <w:tc>
          <w:tcPr>
            <w:tcW w:w="5610" w:type="dxa"/>
            <w:tcBorders>
              <w:top w:val="nil"/>
              <w:left w:val="nil"/>
              <w:bottom w:val="nil"/>
              <w:right w:val="nil"/>
            </w:tcBorders>
            <w:tcMar>
              <w:top w:w="0" w:type="dxa"/>
              <w:left w:w="62" w:type="dxa"/>
              <w:bottom w:w="0" w:type="dxa"/>
              <w:right w:w="62" w:type="dxa"/>
            </w:tcMar>
          </w:tcPr>
          <w:p w:rsidR="00000000" w:rsidRPr="005E4DBB" w:rsidP="005E4DBB">
            <w:pPr>
              <w:pStyle w:val="BodyText"/>
            </w:pPr>
            <w:r w:rsidRPr="005E4DBB">
              <w:t>Compliance with WHS legislative framework is assessed to ensure that legal WHS standards are maintained as a minimum.</w:t>
            </w:r>
          </w:p>
        </w:tc>
      </w:tr>
    </w:tbl>
    <w:p w:rsidR="00000000" w:rsidRPr="005E4DBB" w:rsidP="005E4DBB">
      <w:pPr>
        <w:pStyle w:val="BodyText"/>
      </w:pPr>
    </w:p>
    <w:p w:rsidR="00000000" w:rsidRPr="005E4DBB" w:rsidP="005E4DBB">
      <w:pPr>
        <w:pStyle w:val="AllowPageBreak"/>
      </w:pPr>
    </w:p>
    <w:p w:rsidR="00000000" w:rsidRPr="005E4DBB" w:rsidP="005E4DBB">
      <w:pPr>
        <w:pStyle w:val="Heading1"/>
      </w:pPr>
      <w:bookmarkStart w:id="7" w:name="O_867360"/>
      <w:bookmarkEnd w:id="7"/>
      <w:r w:rsidRPr="005E4DBB">
        <w:t>Foundation Skills</w:t>
      </w:r>
    </w:p>
    <w:tbl>
      <w:tblPr>
        <w:tblW w:w="0" w:type="auto"/>
        <w:tblLayout w:type="fixed"/>
        <w:tblCellMar>
          <w:left w:w="62" w:type="dxa"/>
          <w:right w:w="62" w:type="dxa"/>
        </w:tblCellMar>
        <w:tblLook w:val="0000"/>
      </w:tblPr>
      <w:tblGrid>
        <w:gridCol w:w="2195"/>
        <w:gridCol w:w="6877"/>
      </w:tblGrid>
      <w:tr w:rsidTr="005E4DBB">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5E4DBB">
            <w:pPr>
              <w:pStyle w:val="BodyText"/>
              <w:rPr>
                <w:lang w:val="en-NZ"/>
              </w:rPr>
            </w:pPr>
            <w:r w:rsidRPr="005E4DBB">
              <w:t>This section describes the language, literacy, numeracy and employment skills essential to performance in this unit but not explicit in the performance criteria.</w:t>
            </w:r>
          </w:p>
        </w:tc>
      </w:tr>
      <w:tr w:rsidTr="005E4DBB">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RPr="005E4DBB" w:rsidP="005E4DBB">
            <w:pPr>
              <w:pStyle w:val="BodyText"/>
            </w:pPr>
            <w:r w:rsidRPr="005E4DBB">
              <w:rPr>
                <w:rStyle w:val="SpecialBold"/>
              </w:rPr>
              <w:t>Skill</w:t>
            </w:r>
          </w:p>
        </w:tc>
        <w:tc>
          <w:tcPr>
            <w:tcW w:w="6877" w:type="dxa"/>
            <w:tcBorders>
              <w:top w:val="nil"/>
              <w:left w:val="nil"/>
              <w:bottom w:val="nil"/>
              <w:right w:val="nil"/>
            </w:tcBorders>
            <w:tcMar>
              <w:top w:w="0" w:type="dxa"/>
              <w:left w:w="62" w:type="dxa"/>
              <w:bottom w:w="0" w:type="dxa"/>
              <w:right w:w="62" w:type="dxa"/>
            </w:tcMar>
          </w:tcPr>
          <w:p w:rsidR="00000000" w:rsidP="005E4DBB">
            <w:pPr>
              <w:pStyle w:val="BodyText"/>
              <w:rPr>
                <w:lang w:val="en-NZ"/>
              </w:rPr>
            </w:pPr>
            <w:r w:rsidRPr="005E4DBB">
              <w:rPr>
                <w:rStyle w:val="SpecialBold"/>
              </w:rPr>
              <w:t>Performance feature</w:t>
            </w:r>
          </w:p>
        </w:tc>
      </w:tr>
      <w:tr w:rsidTr="005E4DBB">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5E4DBB">
            <w:pPr>
              <w:pStyle w:val="BodyText"/>
              <w:rPr>
                <w:lang w:val="en-NZ"/>
              </w:rPr>
            </w:pPr>
            <w:r w:rsidRPr="005E4DBB">
              <w:t>Learning skills to:</w:t>
            </w:r>
          </w:p>
        </w:tc>
        <w:tc>
          <w:tcPr>
            <w:tcW w:w="6877" w:type="dxa"/>
            <w:tcBorders>
              <w:top w:val="nil"/>
              <w:left w:val="nil"/>
              <w:bottom w:val="nil"/>
              <w:right w:val="nil"/>
            </w:tcBorders>
            <w:tcMar>
              <w:top w:w="0" w:type="dxa"/>
              <w:left w:w="62" w:type="dxa"/>
              <w:bottom w:w="0" w:type="dxa"/>
              <w:right w:w="62" w:type="dxa"/>
            </w:tcMar>
          </w:tcPr>
          <w:p w:rsidR="00000000" w:rsidP="005E4DBB">
            <w:pPr>
              <w:pStyle w:val="ListBullet"/>
              <w:rPr>
                <w:lang w:val="en-NZ"/>
              </w:rPr>
            </w:pPr>
            <w:r w:rsidRPr="005E4DBB">
              <w:t>evaluate information from a variety of sources to inform development of WHS framework.</w:t>
            </w:r>
          </w:p>
        </w:tc>
      </w:tr>
      <w:tr w:rsidTr="005E4DBB">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5E4DBB">
            <w:pPr>
              <w:pStyle w:val="BodyText"/>
              <w:rPr>
                <w:lang w:val="en-NZ"/>
              </w:rPr>
            </w:pPr>
            <w:r w:rsidRPr="005E4DBB">
              <w:t>Numeracy skills to:</w:t>
            </w:r>
          </w:p>
        </w:tc>
        <w:tc>
          <w:tcPr>
            <w:tcW w:w="6877" w:type="dxa"/>
            <w:tcBorders>
              <w:top w:val="nil"/>
              <w:left w:val="nil"/>
              <w:bottom w:val="nil"/>
              <w:right w:val="nil"/>
            </w:tcBorders>
            <w:tcMar>
              <w:top w:w="0" w:type="dxa"/>
              <w:left w:w="62" w:type="dxa"/>
              <w:bottom w:w="0" w:type="dxa"/>
              <w:right w:w="62" w:type="dxa"/>
            </w:tcMar>
          </w:tcPr>
          <w:p w:rsidR="00000000" w:rsidP="005E4DBB">
            <w:pPr>
              <w:pStyle w:val="ListBullet"/>
              <w:rPr>
                <w:lang w:val="en-NZ"/>
              </w:rPr>
            </w:pPr>
            <w:r w:rsidRPr="005E4DBB">
              <w:t>interpret statistical and graphical data to evaluate hazards and risks in the workplace.</w:t>
            </w:r>
          </w:p>
        </w:tc>
      </w:tr>
      <w:tr w:rsidTr="005E4DBB">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5E4DBB">
            <w:pPr>
              <w:pStyle w:val="BodyText"/>
              <w:rPr>
                <w:lang w:val="en-NZ"/>
              </w:rPr>
            </w:pPr>
            <w:r w:rsidRPr="005E4DBB">
              <w:t>Oral communication skills to:</w:t>
            </w:r>
          </w:p>
        </w:tc>
        <w:tc>
          <w:tcPr>
            <w:tcW w:w="6877" w:type="dxa"/>
            <w:tcBorders>
              <w:top w:val="nil"/>
              <w:left w:val="nil"/>
              <w:bottom w:val="nil"/>
              <w:right w:val="nil"/>
            </w:tcBorders>
            <w:tcMar>
              <w:top w:w="0" w:type="dxa"/>
              <w:left w:w="62" w:type="dxa"/>
              <w:bottom w:w="0" w:type="dxa"/>
              <w:right w:w="62" w:type="dxa"/>
            </w:tcMar>
          </w:tcPr>
          <w:p w:rsidR="00000000" w:rsidRPr="005E4DBB" w:rsidP="005E4DBB">
            <w:pPr>
              <w:pStyle w:val="ListBullet"/>
            </w:pPr>
            <w:r w:rsidRPr="005E4DBB">
              <w:t>discuss financial and huma</w:t>
            </w:r>
            <w:r w:rsidRPr="005E4DBB">
              <w:t>n resources required to support WHS system with team members and professional advisors</w:t>
            </w:r>
          </w:p>
          <w:p w:rsidR="00000000" w:rsidP="005E4DBB">
            <w:pPr>
              <w:pStyle w:val="ListBullet"/>
              <w:rPr>
                <w:lang w:val="en-NZ"/>
              </w:rPr>
            </w:pPr>
            <w:r w:rsidRPr="005E4DBB">
              <w:t>use language and concepts appropriate to cultural differences.</w:t>
            </w:r>
          </w:p>
        </w:tc>
      </w:tr>
      <w:tr w:rsidTr="005E4DBB">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5E4DBB">
            <w:pPr>
              <w:pStyle w:val="BodyText"/>
              <w:rPr>
                <w:lang w:val="en-NZ"/>
              </w:rPr>
            </w:pPr>
            <w:r w:rsidRPr="005E4DBB">
              <w:t>Reading skills to:</w:t>
            </w:r>
          </w:p>
        </w:tc>
        <w:tc>
          <w:tcPr>
            <w:tcW w:w="6877" w:type="dxa"/>
            <w:tcBorders>
              <w:top w:val="nil"/>
              <w:left w:val="nil"/>
              <w:bottom w:val="nil"/>
              <w:right w:val="nil"/>
            </w:tcBorders>
            <w:tcMar>
              <w:top w:w="0" w:type="dxa"/>
              <w:left w:w="62" w:type="dxa"/>
              <w:bottom w:w="0" w:type="dxa"/>
              <w:right w:w="62" w:type="dxa"/>
            </w:tcMar>
          </w:tcPr>
          <w:p w:rsidR="00000000" w:rsidP="005E4DBB">
            <w:pPr>
              <w:pStyle w:val="ListBullet"/>
              <w:rPr>
                <w:lang w:val="en-NZ"/>
              </w:rPr>
            </w:pPr>
            <w:r w:rsidRPr="005E4DBB">
              <w:t>interpret and extract information from documentation, including WHS records, to infor</w:t>
            </w:r>
            <w:r w:rsidRPr="005E4DBB">
              <w:t>m development of WHS framework.</w:t>
            </w:r>
          </w:p>
        </w:tc>
      </w:tr>
      <w:tr w:rsidTr="005E4DBB">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5E4DBB">
            <w:pPr>
              <w:pStyle w:val="BodyText"/>
              <w:rPr>
                <w:lang w:val="en-NZ"/>
              </w:rPr>
            </w:pPr>
            <w:r w:rsidRPr="005E4DBB">
              <w:t>Writing skills to:</w:t>
            </w:r>
          </w:p>
        </w:tc>
        <w:tc>
          <w:tcPr>
            <w:tcW w:w="6877" w:type="dxa"/>
            <w:tcBorders>
              <w:top w:val="nil"/>
              <w:left w:val="nil"/>
              <w:bottom w:val="nil"/>
              <w:right w:val="nil"/>
            </w:tcBorders>
            <w:tcMar>
              <w:top w:w="0" w:type="dxa"/>
              <w:left w:w="62" w:type="dxa"/>
              <w:bottom w:w="0" w:type="dxa"/>
              <w:right w:w="62" w:type="dxa"/>
            </w:tcMar>
          </w:tcPr>
          <w:p w:rsidR="00000000" w:rsidP="005E4DBB">
            <w:pPr>
              <w:pStyle w:val="ListBullet"/>
              <w:rPr>
                <w:lang w:val="en-NZ"/>
              </w:rPr>
            </w:pPr>
            <w:r w:rsidRPr="005E4DBB">
              <w:t>prepare and document WHS policies and procedures.</w:t>
            </w:r>
          </w:p>
        </w:tc>
      </w:tr>
      <w:tr w:rsidTr="005E4DBB">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5E4DBB">
            <w:pPr>
              <w:pStyle w:val="BodyText"/>
              <w:rPr>
                <w:lang w:val="en-NZ"/>
              </w:rPr>
            </w:pPr>
            <w:r w:rsidRPr="005E4DBB">
              <w:t>Digital literacy skills to:</w:t>
            </w:r>
          </w:p>
        </w:tc>
        <w:tc>
          <w:tcPr>
            <w:tcW w:w="6877" w:type="dxa"/>
            <w:tcBorders>
              <w:top w:val="nil"/>
              <w:left w:val="nil"/>
              <w:bottom w:val="nil"/>
              <w:right w:val="nil"/>
            </w:tcBorders>
            <w:tcMar>
              <w:top w:w="0" w:type="dxa"/>
              <w:left w:w="62" w:type="dxa"/>
              <w:bottom w:w="0" w:type="dxa"/>
              <w:right w:w="62" w:type="dxa"/>
            </w:tcMar>
          </w:tcPr>
          <w:p w:rsidR="00000000" w:rsidRPr="005E4DBB" w:rsidP="005E4DBB">
            <w:pPr>
              <w:pStyle w:val="ListBullet"/>
            </w:pPr>
            <w:r w:rsidRPr="005E4DBB">
              <w:t>communicate electronically with team members and professional advisors.</w:t>
            </w:r>
          </w:p>
        </w:tc>
      </w:tr>
    </w:tbl>
    <w:p w:rsidR="00000000" w:rsidRPr="005E4DBB" w:rsidP="005E4DBB">
      <w:pPr>
        <w:pStyle w:val="BodyText"/>
      </w:pPr>
    </w:p>
    <w:p w:rsidR="00000000" w:rsidRPr="005E4DBB" w:rsidP="005E4DBB">
      <w:pPr>
        <w:pStyle w:val="AllowPageBreak"/>
      </w:pPr>
    </w:p>
    <w:p w:rsidR="00000000" w:rsidRPr="005E4DBB" w:rsidP="005E4DBB">
      <w:pPr>
        <w:pStyle w:val="Heading1"/>
      </w:pPr>
      <w:bookmarkStart w:id="8" w:name="O_867359"/>
      <w:bookmarkEnd w:id="8"/>
      <w:r w:rsidRPr="005E4DBB">
        <w:t>Range of Conditions</w:t>
      </w:r>
    </w:p>
    <w:tbl>
      <w:tblPr>
        <w:tblW w:w="0" w:type="auto"/>
        <w:tblLayout w:type="fixed"/>
        <w:tblCellMar>
          <w:left w:w="62" w:type="dxa"/>
          <w:right w:w="62" w:type="dxa"/>
        </w:tblCellMar>
        <w:tblLook w:val="0000"/>
      </w:tblPr>
      <w:tblGrid>
        <w:gridCol w:w="2746"/>
        <w:gridCol w:w="6405"/>
      </w:tblGrid>
      <w:tr w:rsidTr="005E4DBB">
        <w:tblPrEx>
          <w:tblW w:w="0" w:type="auto"/>
          <w:tblLayout w:type="fixed"/>
          <w:tblCellMar>
            <w:left w:w="62" w:type="dxa"/>
            <w:right w:w="62" w:type="dxa"/>
          </w:tblCellMar>
          <w:tblLook w:val="0000"/>
        </w:tblPrEx>
        <w:tc>
          <w:tcPr>
            <w:tcW w:w="9151" w:type="dxa"/>
            <w:gridSpan w:val="2"/>
            <w:tcBorders>
              <w:top w:val="nil"/>
              <w:left w:val="nil"/>
              <w:bottom w:val="nil"/>
              <w:right w:val="nil"/>
            </w:tcBorders>
            <w:tcMar>
              <w:top w:w="0" w:type="dxa"/>
              <w:left w:w="62" w:type="dxa"/>
              <w:bottom w:w="0" w:type="dxa"/>
              <w:right w:w="62" w:type="dxa"/>
            </w:tcMar>
          </w:tcPr>
          <w:p w:rsidR="00000000" w:rsidP="005E4DBB">
            <w:pPr>
              <w:pStyle w:val="BodyText"/>
              <w:rPr>
                <w:lang w:val="en-NZ"/>
              </w:rPr>
            </w:pPr>
            <w:r w:rsidRPr="005E4DBB">
              <w:t>This section specifies work environments and conditions that may affect performance. Essential operating conditions that may be present (depending on the work situation, needs of the candidate, accessibility of the item, and local industry and regional con</w:t>
            </w:r>
            <w:r w:rsidRPr="005E4DBB">
              <w:t>texts) are included. Bold italicised wording, if used in the performance criteria, is detailed below.</w:t>
            </w:r>
          </w:p>
        </w:tc>
      </w:tr>
      <w:tr w:rsidTr="005E4DBB">
        <w:tblPrEx>
          <w:tblW w:w="0" w:type="auto"/>
          <w:tblLayout w:type="fixed"/>
          <w:tblCellMar>
            <w:left w:w="62" w:type="dxa"/>
            <w:right w:w="62" w:type="dxa"/>
          </w:tblCellMar>
          <w:tblLook w:val="0000"/>
        </w:tblPrEx>
        <w:tc>
          <w:tcPr>
            <w:tcW w:w="2746" w:type="dxa"/>
            <w:tcBorders>
              <w:top w:val="nil"/>
              <w:left w:val="nil"/>
              <w:bottom w:val="nil"/>
              <w:right w:val="nil"/>
            </w:tcBorders>
            <w:tcMar>
              <w:top w:w="0" w:type="dxa"/>
              <w:left w:w="62" w:type="dxa"/>
              <w:bottom w:w="0" w:type="dxa"/>
              <w:right w:w="62" w:type="dxa"/>
            </w:tcMar>
          </w:tcPr>
          <w:p w:rsidR="00000000" w:rsidP="005E4DBB">
            <w:pPr>
              <w:pStyle w:val="BodyText"/>
              <w:rPr>
                <w:lang w:val="en-NZ"/>
              </w:rPr>
            </w:pPr>
            <w:r w:rsidRPr="005E4DBB">
              <w:rPr>
                <w:rStyle w:val="BoldandItalics"/>
              </w:rPr>
              <w:t>WHS framework</w:t>
            </w:r>
            <w:r w:rsidRPr="005E4DBB">
              <w:t xml:space="preserve"> must include:</w:t>
            </w:r>
          </w:p>
        </w:tc>
        <w:tc>
          <w:tcPr>
            <w:tcW w:w="6405" w:type="dxa"/>
            <w:tcBorders>
              <w:top w:val="nil"/>
              <w:left w:val="nil"/>
              <w:bottom w:val="nil"/>
              <w:right w:val="nil"/>
            </w:tcBorders>
            <w:tcMar>
              <w:top w:w="0" w:type="dxa"/>
              <w:left w:w="62" w:type="dxa"/>
              <w:bottom w:w="0" w:type="dxa"/>
              <w:right w:w="62" w:type="dxa"/>
            </w:tcMar>
          </w:tcPr>
          <w:p w:rsidR="00000000" w:rsidRPr="005E4DBB" w:rsidP="005E4DBB">
            <w:pPr>
              <w:pStyle w:val="ListBullet"/>
            </w:pPr>
            <w:r w:rsidRPr="005E4DBB">
              <w:t>counselling and disciplinary processes</w:t>
            </w:r>
          </w:p>
          <w:p w:rsidR="00000000" w:rsidRPr="005E4DBB" w:rsidP="005E4DBB">
            <w:pPr>
              <w:pStyle w:val="ListBullet"/>
            </w:pPr>
            <w:r w:rsidRPr="005E4DBB">
              <w:t>designing safe operations and systems of work</w:t>
            </w:r>
          </w:p>
          <w:p w:rsidR="00000000" w:rsidRPr="005E4DBB" w:rsidP="005E4DBB">
            <w:pPr>
              <w:pStyle w:val="ListBullet"/>
            </w:pPr>
            <w:r w:rsidRPr="005E4DBB">
              <w:t>determining ways WHS will be managed, for example:</w:t>
            </w:r>
          </w:p>
          <w:p w:rsidR="00000000" w:rsidRPr="005E4DBB" w:rsidP="005E4DBB">
            <w:pPr>
              <w:pStyle w:val="ListBullet2"/>
            </w:pPr>
            <w:r w:rsidRPr="005E4DBB">
              <w:t>designed operations, workflow and materials handling</w:t>
            </w:r>
          </w:p>
          <w:p w:rsidR="00000000" w:rsidRPr="005E4DBB" w:rsidP="005E4DBB">
            <w:pPr>
              <w:pStyle w:val="ListBullet2"/>
            </w:pPr>
            <w:r w:rsidRPr="005E4DBB">
              <w:t>maintaining plant and equipment</w:t>
            </w:r>
          </w:p>
          <w:p w:rsidR="00000000" w:rsidRPr="005E4DBB" w:rsidP="005E4DBB">
            <w:pPr>
              <w:pStyle w:val="ListBullet2"/>
            </w:pPr>
            <w:r w:rsidRPr="005E4DBB">
              <w:t>planning or implementing alterations to site, operations, plan or work systems</w:t>
            </w:r>
          </w:p>
          <w:p w:rsidR="00000000" w:rsidRPr="005E4DBB" w:rsidP="005E4DBB">
            <w:pPr>
              <w:pStyle w:val="ListBullet2"/>
            </w:pPr>
            <w:r w:rsidRPr="005E4DBB">
              <w:t>purchasing materials and equipment</w:t>
            </w:r>
          </w:p>
          <w:p w:rsidR="00000000" w:rsidRPr="005E4DBB" w:rsidP="005E4DBB">
            <w:pPr>
              <w:pStyle w:val="ListBullet"/>
            </w:pPr>
            <w:r w:rsidRPr="005E4DBB">
              <w:t>mechanisms for obtaining updated information on such things as health effects of hazards, technical developments in risk control, and changes to legislation</w:t>
            </w:r>
          </w:p>
          <w:p w:rsidR="00000000" w:rsidRPr="005E4DBB" w:rsidP="005E4DBB">
            <w:pPr>
              <w:pStyle w:val="ListBullet"/>
            </w:pPr>
            <w:r w:rsidRPr="005E4DBB">
              <w:t>obtaining expert WHS advice as required</w:t>
            </w:r>
          </w:p>
          <w:p w:rsidR="00000000" w:rsidRPr="005E4DBB" w:rsidP="005E4DBB">
            <w:pPr>
              <w:pStyle w:val="ListBullet"/>
            </w:pPr>
            <w:r w:rsidRPr="005E4DBB">
              <w:t>resolving WHS issues</w:t>
            </w:r>
          </w:p>
          <w:p w:rsidR="00000000" w:rsidRPr="005E4DBB" w:rsidP="005E4DBB">
            <w:pPr>
              <w:pStyle w:val="ListBullet"/>
            </w:pPr>
            <w:r w:rsidRPr="005E4DBB">
              <w:t>developing and updating policies</w:t>
            </w:r>
          </w:p>
          <w:p w:rsidR="00000000" w:rsidRPr="005E4DBB" w:rsidP="005E4DBB">
            <w:pPr>
              <w:pStyle w:val="ListBullet"/>
            </w:pPr>
            <w:r w:rsidRPr="005E4DBB">
              <w:t>provi</w:t>
            </w:r>
            <w:r w:rsidRPr="005E4DBB">
              <w:t>ding training</w:t>
            </w:r>
          </w:p>
          <w:p w:rsidR="00000000" w:rsidP="005E4DBB">
            <w:pPr>
              <w:pStyle w:val="ListBullet"/>
              <w:rPr>
                <w:lang w:val="en-NZ"/>
              </w:rPr>
            </w:pPr>
            <w:r w:rsidRPr="005E4DBB">
              <w:t>ensuring system for communicating information to employees, supervisors and managers within organisation.</w:t>
            </w:r>
          </w:p>
        </w:tc>
      </w:tr>
      <w:tr w:rsidTr="005E4DBB">
        <w:tblPrEx>
          <w:tblW w:w="0" w:type="auto"/>
          <w:tblLayout w:type="fixed"/>
          <w:tblCellMar>
            <w:left w:w="62" w:type="dxa"/>
            <w:right w:w="62" w:type="dxa"/>
          </w:tblCellMar>
          <w:tblLook w:val="0000"/>
        </w:tblPrEx>
        <w:tc>
          <w:tcPr>
            <w:tcW w:w="2746" w:type="dxa"/>
            <w:tcBorders>
              <w:top w:val="nil"/>
              <w:left w:val="nil"/>
              <w:bottom w:val="nil"/>
              <w:right w:val="nil"/>
            </w:tcBorders>
            <w:tcMar>
              <w:top w:w="0" w:type="dxa"/>
              <w:left w:w="62" w:type="dxa"/>
              <w:bottom w:w="0" w:type="dxa"/>
              <w:right w:w="62" w:type="dxa"/>
            </w:tcMar>
          </w:tcPr>
          <w:p w:rsidR="00000000" w:rsidP="005E4DBB">
            <w:pPr>
              <w:pStyle w:val="BodyText"/>
              <w:rPr>
                <w:lang w:val="en-NZ"/>
              </w:rPr>
            </w:pPr>
            <w:r w:rsidRPr="005E4DBB">
              <w:rPr>
                <w:rStyle w:val="BoldandItalics"/>
              </w:rPr>
              <w:t>WHS legislation</w:t>
            </w:r>
            <w:r w:rsidRPr="005E4DBB">
              <w:t xml:space="preserve"> must include:</w:t>
            </w:r>
          </w:p>
        </w:tc>
        <w:tc>
          <w:tcPr>
            <w:tcW w:w="6405" w:type="dxa"/>
            <w:tcBorders>
              <w:top w:val="nil"/>
              <w:left w:val="nil"/>
              <w:bottom w:val="nil"/>
              <w:right w:val="nil"/>
            </w:tcBorders>
            <w:tcMar>
              <w:top w:w="0" w:type="dxa"/>
              <w:left w:w="62" w:type="dxa"/>
              <w:bottom w:w="0" w:type="dxa"/>
              <w:right w:w="62" w:type="dxa"/>
            </w:tcMar>
          </w:tcPr>
          <w:p w:rsidR="00000000" w:rsidRPr="005E4DBB" w:rsidP="005E4DBB">
            <w:pPr>
              <w:pStyle w:val="ListBullet"/>
            </w:pPr>
            <w:r w:rsidRPr="005E4DBB">
              <w:t>Australian standards, and quality assurance and certification requirements</w:t>
            </w:r>
          </w:p>
          <w:p w:rsidR="00000000" w:rsidRPr="005E4DBB" w:rsidP="005E4DBB">
            <w:pPr>
              <w:pStyle w:val="ListBullet"/>
            </w:pPr>
            <w:r w:rsidRPr="005E4DBB">
              <w:t>issue resolution</w:t>
            </w:r>
          </w:p>
          <w:p w:rsidR="00000000" w:rsidRPr="005E4DBB" w:rsidP="005E4DBB">
            <w:pPr>
              <w:pStyle w:val="ListBullet"/>
            </w:pPr>
            <w:r w:rsidRPr="005E4DBB">
              <w:t>maintenance and confidentiality of records of occupational injury and disease</w:t>
            </w:r>
          </w:p>
          <w:p w:rsidR="00000000" w:rsidRPr="005E4DBB" w:rsidP="005E4DBB">
            <w:pPr>
              <w:pStyle w:val="ListBullet"/>
            </w:pPr>
            <w:r w:rsidRPr="005E4DBB">
              <w:t>provisions relating to roles and responsibilities of WHS representatives and committees</w:t>
            </w:r>
          </w:p>
          <w:p w:rsidR="00000000" w:rsidRPr="005E4DBB" w:rsidP="005E4DBB">
            <w:pPr>
              <w:pStyle w:val="ListBullet"/>
            </w:pPr>
            <w:r w:rsidRPr="005E4DBB">
              <w:t>relevant industry code of conduct</w:t>
            </w:r>
          </w:p>
          <w:p w:rsidR="00000000" w:rsidP="005E4DBB">
            <w:pPr>
              <w:pStyle w:val="ListBullet"/>
              <w:rPr>
                <w:lang w:val="en-NZ"/>
              </w:rPr>
            </w:pPr>
            <w:r w:rsidRPr="005E4DBB">
              <w:t>requirements of provision of WHS information and trainin</w:t>
            </w:r>
            <w:r w:rsidRPr="005E4DBB">
              <w:t>g.</w:t>
            </w:r>
          </w:p>
        </w:tc>
      </w:tr>
      <w:tr w:rsidTr="005E4DBB">
        <w:tblPrEx>
          <w:tblW w:w="0" w:type="auto"/>
          <w:tblLayout w:type="fixed"/>
          <w:tblCellMar>
            <w:left w:w="62" w:type="dxa"/>
            <w:right w:w="62" w:type="dxa"/>
          </w:tblCellMar>
          <w:tblLook w:val="0000"/>
        </w:tblPrEx>
        <w:tc>
          <w:tcPr>
            <w:tcW w:w="2746" w:type="dxa"/>
            <w:tcBorders>
              <w:top w:val="nil"/>
              <w:left w:val="nil"/>
              <w:bottom w:val="nil"/>
              <w:right w:val="nil"/>
            </w:tcBorders>
            <w:tcMar>
              <w:top w:w="0" w:type="dxa"/>
              <w:left w:w="62" w:type="dxa"/>
              <w:bottom w:w="0" w:type="dxa"/>
              <w:right w:w="62" w:type="dxa"/>
            </w:tcMar>
          </w:tcPr>
          <w:p w:rsidR="00000000" w:rsidP="005E4DBB">
            <w:pPr>
              <w:pStyle w:val="BodyText"/>
              <w:rPr>
                <w:lang w:val="en-NZ"/>
              </w:rPr>
            </w:pPr>
            <w:r w:rsidRPr="005E4DBB">
              <w:rPr>
                <w:rStyle w:val="BoldandItalics"/>
              </w:rPr>
              <w:t>Roles and responsibilities</w:t>
            </w:r>
            <w:r w:rsidRPr="005E4DBB">
              <w:t xml:space="preserve"> must include:</w:t>
            </w:r>
          </w:p>
        </w:tc>
        <w:tc>
          <w:tcPr>
            <w:tcW w:w="6405" w:type="dxa"/>
            <w:tcBorders>
              <w:top w:val="nil"/>
              <w:left w:val="nil"/>
              <w:bottom w:val="nil"/>
              <w:right w:val="nil"/>
            </w:tcBorders>
            <w:tcMar>
              <w:top w:w="0" w:type="dxa"/>
              <w:left w:w="62" w:type="dxa"/>
              <w:bottom w:w="0" w:type="dxa"/>
              <w:right w:w="62" w:type="dxa"/>
            </w:tcMar>
          </w:tcPr>
          <w:p w:rsidR="00000000" w:rsidRPr="005E4DBB" w:rsidP="005E4DBB">
            <w:pPr>
              <w:pStyle w:val="ListBullet"/>
            </w:pPr>
            <w:r w:rsidRPr="005E4DBB">
              <w:t>advisory</w:t>
            </w:r>
          </w:p>
          <w:p w:rsidR="00000000" w:rsidRPr="005E4DBB" w:rsidP="005E4DBB">
            <w:pPr>
              <w:pStyle w:val="ListBullet"/>
            </w:pPr>
            <w:r w:rsidRPr="005E4DBB">
              <w:t>decision making</w:t>
            </w:r>
          </w:p>
          <w:p w:rsidR="00000000" w:rsidRPr="005E4DBB" w:rsidP="005E4DBB">
            <w:pPr>
              <w:pStyle w:val="ListBullet"/>
            </w:pPr>
            <w:r w:rsidRPr="005E4DBB">
              <w:t>duty of care</w:t>
            </w:r>
          </w:p>
          <w:p w:rsidR="00000000" w:rsidP="005E4DBB">
            <w:pPr>
              <w:pStyle w:val="ListBullet"/>
              <w:rPr>
                <w:lang w:val="en-NZ"/>
              </w:rPr>
            </w:pPr>
            <w:r w:rsidRPr="005E4DBB">
              <w:t>WHS officer.</w:t>
            </w:r>
          </w:p>
        </w:tc>
      </w:tr>
      <w:tr w:rsidTr="005E4DBB">
        <w:tblPrEx>
          <w:tblW w:w="0" w:type="auto"/>
          <w:tblLayout w:type="fixed"/>
          <w:tblCellMar>
            <w:left w:w="62" w:type="dxa"/>
            <w:right w:w="62" w:type="dxa"/>
          </w:tblCellMar>
          <w:tblLook w:val="0000"/>
        </w:tblPrEx>
        <w:tc>
          <w:tcPr>
            <w:tcW w:w="2746" w:type="dxa"/>
            <w:tcBorders>
              <w:top w:val="nil"/>
              <w:left w:val="nil"/>
              <w:bottom w:val="nil"/>
              <w:right w:val="nil"/>
            </w:tcBorders>
            <w:tcMar>
              <w:top w:w="0" w:type="dxa"/>
              <w:left w:w="62" w:type="dxa"/>
              <w:bottom w:w="0" w:type="dxa"/>
              <w:right w:w="62" w:type="dxa"/>
            </w:tcMar>
          </w:tcPr>
          <w:p w:rsidR="00000000" w:rsidP="005E4DBB">
            <w:pPr>
              <w:pStyle w:val="BodyText"/>
              <w:rPr>
                <w:lang w:val="en-NZ"/>
              </w:rPr>
            </w:pPr>
            <w:r w:rsidRPr="005E4DBB">
              <w:rPr>
                <w:rStyle w:val="BoldandItalics"/>
              </w:rPr>
              <w:t>WHS policies</w:t>
            </w:r>
            <w:r w:rsidRPr="005E4DBB">
              <w:t xml:space="preserve">, </w:t>
            </w:r>
            <w:r w:rsidRPr="005E4DBB">
              <w:rPr>
                <w:rStyle w:val="BoldandItalics"/>
              </w:rPr>
              <w:t>procedures and programs</w:t>
            </w:r>
            <w:r w:rsidRPr="005E4DBB">
              <w:t xml:space="preserve"> must include:</w:t>
            </w:r>
          </w:p>
        </w:tc>
        <w:tc>
          <w:tcPr>
            <w:tcW w:w="6405" w:type="dxa"/>
            <w:tcBorders>
              <w:top w:val="nil"/>
              <w:left w:val="nil"/>
              <w:bottom w:val="nil"/>
              <w:right w:val="nil"/>
            </w:tcBorders>
            <w:tcMar>
              <w:top w:w="0" w:type="dxa"/>
              <w:left w:w="62" w:type="dxa"/>
              <w:bottom w:w="0" w:type="dxa"/>
              <w:right w:w="62" w:type="dxa"/>
            </w:tcMar>
          </w:tcPr>
          <w:p w:rsidR="00000000" w:rsidRPr="005E4DBB" w:rsidP="005E4DBB">
            <w:pPr>
              <w:pStyle w:val="ListBullet"/>
            </w:pPr>
            <w:r w:rsidRPr="005E4DBB">
              <w:t>consultative arrangements for employees</w:t>
            </w:r>
          </w:p>
          <w:p w:rsidR="00000000" w:rsidRPr="005E4DBB" w:rsidP="005E4DBB">
            <w:pPr>
              <w:pStyle w:val="ListBullet"/>
            </w:pPr>
            <w:r w:rsidRPr="005E4DBB">
              <w:t>emergency and evacuation procedures</w:t>
            </w:r>
          </w:p>
          <w:p w:rsidR="00000000" w:rsidRPr="005E4DBB" w:rsidP="005E4DBB">
            <w:pPr>
              <w:pStyle w:val="ListBullet"/>
            </w:pPr>
            <w:r w:rsidRPr="005E4DBB">
              <w:t>equipment maintenance and use</w:t>
            </w:r>
          </w:p>
          <w:p w:rsidR="00000000" w:rsidRPr="005E4DBB" w:rsidP="005E4DBB">
            <w:pPr>
              <w:pStyle w:val="ListBullet"/>
            </w:pPr>
            <w:r w:rsidRPr="005E4DBB">
              <w:t>first aid</w:t>
            </w:r>
          </w:p>
          <w:p w:rsidR="00000000" w:rsidRPr="005E4DBB" w:rsidP="005E4DBB">
            <w:pPr>
              <w:pStyle w:val="ListBullet"/>
            </w:pPr>
            <w:r w:rsidRPr="005E4DBB">
              <w:t>hazard and risk identification and reporting</w:t>
            </w:r>
          </w:p>
          <w:p w:rsidR="00000000" w:rsidRPr="005E4DBB" w:rsidP="005E4DBB">
            <w:pPr>
              <w:pStyle w:val="ListBullet"/>
            </w:pPr>
            <w:r w:rsidRPr="005E4DBB">
              <w:t>hazard, accident and incident investigation</w:t>
            </w:r>
          </w:p>
          <w:p w:rsidR="00000000" w:rsidRPr="005E4DBB" w:rsidP="005E4DBB">
            <w:pPr>
              <w:pStyle w:val="ListBullet"/>
            </w:pPr>
            <w:r w:rsidRPr="005E4DBB">
              <w:t>WHS audits and safety inspections</w:t>
            </w:r>
          </w:p>
          <w:p w:rsidR="00000000" w:rsidRPr="005E4DBB" w:rsidP="005E4DBB">
            <w:pPr>
              <w:pStyle w:val="ListBullet"/>
            </w:pPr>
            <w:r w:rsidRPr="005E4DBB">
              <w:t>on-site contractors, visitors and members of public</w:t>
            </w:r>
          </w:p>
          <w:p w:rsidR="00000000" w:rsidRPr="005E4DBB" w:rsidP="005E4DBB">
            <w:pPr>
              <w:pStyle w:val="ListBullet"/>
            </w:pPr>
            <w:r w:rsidRPr="005E4DBB">
              <w:t>risk assessment and control measures</w:t>
            </w:r>
          </w:p>
          <w:p w:rsidR="00000000" w:rsidRPr="005E4DBB" w:rsidP="005E4DBB">
            <w:pPr>
              <w:pStyle w:val="ListBullet"/>
            </w:pPr>
            <w:r w:rsidRPr="005E4DBB">
              <w:t>safe operating procedures and ins</w:t>
            </w:r>
            <w:r w:rsidRPr="005E4DBB">
              <w:t>tructions</w:t>
            </w:r>
          </w:p>
          <w:p w:rsidR="00000000" w:rsidRPr="005E4DBB" w:rsidP="005E4DBB">
            <w:pPr>
              <w:pStyle w:val="ListBullet"/>
            </w:pPr>
            <w:r w:rsidRPr="005E4DBB">
              <w:t>transport, use and storage of dangerous goods and hazardous materials</w:t>
            </w:r>
          </w:p>
          <w:p w:rsidR="00000000" w:rsidP="005E4DBB">
            <w:pPr>
              <w:pStyle w:val="ListBullet"/>
              <w:rPr>
                <w:lang w:val="en-NZ"/>
              </w:rPr>
            </w:pPr>
            <w:r w:rsidRPr="005E4DBB">
              <w:t>use and maintenance of personal protective equipment.</w:t>
            </w:r>
          </w:p>
        </w:tc>
      </w:tr>
      <w:tr w:rsidTr="005E4DBB">
        <w:tblPrEx>
          <w:tblW w:w="0" w:type="auto"/>
          <w:tblLayout w:type="fixed"/>
          <w:tblCellMar>
            <w:left w:w="62" w:type="dxa"/>
            <w:right w:w="62" w:type="dxa"/>
          </w:tblCellMar>
          <w:tblLook w:val="0000"/>
        </w:tblPrEx>
        <w:tc>
          <w:tcPr>
            <w:tcW w:w="2746" w:type="dxa"/>
            <w:tcBorders>
              <w:top w:val="nil"/>
              <w:left w:val="nil"/>
              <w:bottom w:val="nil"/>
              <w:right w:val="nil"/>
            </w:tcBorders>
            <w:tcMar>
              <w:top w:w="0" w:type="dxa"/>
              <w:left w:w="62" w:type="dxa"/>
              <w:bottom w:w="0" w:type="dxa"/>
              <w:right w:w="62" w:type="dxa"/>
            </w:tcMar>
          </w:tcPr>
          <w:p w:rsidR="00000000" w:rsidP="005E4DBB">
            <w:pPr>
              <w:pStyle w:val="BodyText"/>
              <w:rPr>
                <w:lang w:val="en-NZ"/>
              </w:rPr>
            </w:pPr>
            <w:r w:rsidRPr="005E4DBB">
              <w:rPr>
                <w:rStyle w:val="BoldandItalics"/>
              </w:rPr>
              <w:t>Consultative processes</w:t>
            </w:r>
            <w:r w:rsidRPr="005E4DBB">
              <w:t xml:space="preserve"> must include at least two of the following:</w:t>
            </w:r>
          </w:p>
        </w:tc>
        <w:tc>
          <w:tcPr>
            <w:tcW w:w="6405" w:type="dxa"/>
            <w:tcBorders>
              <w:top w:val="nil"/>
              <w:left w:val="nil"/>
              <w:bottom w:val="nil"/>
              <w:right w:val="nil"/>
            </w:tcBorders>
            <w:tcMar>
              <w:top w:w="0" w:type="dxa"/>
              <w:left w:w="62" w:type="dxa"/>
              <w:bottom w:w="0" w:type="dxa"/>
              <w:right w:w="62" w:type="dxa"/>
            </w:tcMar>
          </w:tcPr>
          <w:p w:rsidR="00000000" w:rsidRPr="005E4DBB" w:rsidP="005E4DBB">
            <w:pPr>
              <w:pStyle w:val="ListBullet"/>
            </w:pPr>
            <w:r w:rsidRPr="005E4DBB">
              <w:t>formal and informal meetings, including WHS meetings</w:t>
            </w:r>
          </w:p>
          <w:p w:rsidR="00000000" w:rsidRPr="005E4DBB" w:rsidP="005E4DBB">
            <w:pPr>
              <w:pStyle w:val="ListBullet"/>
            </w:pPr>
            <w:r w:rsidRPr="005E4DBB">
              <w:t>health and safety representatives</w:t>
            </w:r>
          </w:p>
          <w:p w:rsidR="00000000" w:rsidRPr="005E4DBB" w:rsidP="005E4DBB">
            <w:pPr>
              <w:pStyle w:val="ListBullet"/>
            </w:pPr>
            <w:r w:rsidRPr="005E4DBB">
              <w:t>WHS committees</w:t>
            </w:r>
          </w:p>
          <w:p w:rsidR="00000000" w:rsidRPr="005E4DBB" w:rsidP="005E4DBB">
            <w:pPr>
              <w:pStyle w:val="ListBullet"/>
            </w:pPr>
            <w:r w:rsidRPr="005E4DBB">
              <w:t>other committees, for example, consultative, planning and purchasing</w:t>
            </w:r>
          </w:p>
          <w:p w:rsidR="00000000" w:rsidP="005E4DBB">
            <w:pPr>
              <w:pStyle w:val="ListBullet"/>
              <w:rPr>
                <w:lang w:val="en-NZ"/>
              </w:rPr>
            </w:pPr>
            <w:r w:rsidRPr="005E4DBB">
              <w:t>suggestions, requests and concerns put forward by employees to management.</w:t>
            </w:r>
          </w:p>
        </w:tc>
      </w:tr>
      <w:tr w:rsidTr="005E4DBB">
        <w:tblPrEx>
          <w:tblW w:w="0" w:type="auto"/>
          <w:tblLayout w:type="fixed"/>
          <w:tblCellMar>
            <w:left w:w="62" w:type="dxa"/>
            <w:right w:w="62" w:type="dxa"/>
          </w:tblCellMar>
          <w:tblLook w:val="0000"/>
        </w:tblPrEx>
        <w:tc>
          <w:tcPr>
            <w:tcW w:w="2746" w:type="dxa"/>
            <w:tcBorders>
              <w:top w:val="nil"/>
              <w:left w:val="nil"/>
              <w:bottom w:val="nil"/>
              <w:right w:val="nil"/>
            </w:tcBorders>
            <w:tcMar>
              <w:top w:w="0" w:type="dxa"/>
              <w:left w:w="62" w:type="dxa"/>
              <w:bottom w:w="0" w:type="dxa"/>
              <w:right w:w="62" w:type="dxa"/>
            </w:tcMar>
          </w:tcPr>
          <w:p w:rsidR="00000000" w:rsidP="005E4DBB">
            <w:pPr>
              <w:pStyle w:val="BodyText"/>
              <w:rPr>
                <w:lang w:val="en-NZ"/>
              </w:rPr>
            </w:pPr>
            <w:r w:rsidRPr="005E4DBB">
              <w:rPr>
                <w:rStyle w:val="BoldandItalics"/>
              </w:rPr>
              <w:t>Hazard identification</w:t>
            </w:r>
            <w:r w:rsidRPr="005E4DBB">
              <w:t xml:space="preserve"> must include:</w:t>
            </w:r>
          </w:p>
        </w:tc>
        <w:tc>
          <w:tcPr>
            <w:tcW w:w="6405" w:type="dxa"/>
            <w:tcBorders>
              <w:top w:val="nil"/>
              <w:left w:val="nil"/>
              <w:bottom w:val="nil"/>
              <w:right w:val="nil"/>
            </w:tcBorders>
            <w:tcMar>
              <w:top w:w="0" w:type="dxa"/>
              <w:left w:w="62" w:type="dxa"/>
              <w:bottom w:w="0" w:type="dxa"/>
              <w:right w:w="62" w:type="dxa"/>
            </w:tcMar>
          </w:tcPr>
          <w:p w:rsidR="00000000" w:rsidRPr="005E4DBB" w:rsidP="005E4DBB">
            <w:pPr>
              <w:pStyle w:val="ListBullet"/>
            </w:pPr>
            <w:r w:rsidRPr="005E4DBB">
              <w:t>audits and review of audi</w:t>
            </w:r>
            <w:r w:rsidRPr="005E4DBB">
              <w:t>t reports</w:t>
            </w:r>
          </w:p>
          <w:p w:rsidR="00000000" w:rsidRPr="005E4DBB" w:rsidP="005E4DBB">
            <w:pPr>
              <w:pStyle w:val="ListBullet"/>
            </w:pPr>
            <w:r w:rsidRPr="005E4DBB">
              <w:t>checking work area and equipment before and during work</w:t>
            </w:r>
          </w:p>
          <w:p w:rsidR="00000000" w:rsidRPr="005E4DBB" w:rsidP="005E4DBB">
            <w:pPr>
              <w:pStyle w:val="ListBullet"/>
            </w:pPr>
            <w:r w:rsidRPr="005E4DBB">
              <w:t>consulting with work team members</w:t>
            </w:r>
          </w:p>
          <w:p w:rsidR="00000000" w:rsidRPr="005E4DBB" w:rsidP="005E4DBB">
            <w:pPr>
              <w:pStyle w:val="ListBullet"/>
            </w:pPr>
            <w:r w:rsidRPr="005E4DBB">
              <w:t>housekeeping</w:t>
            </w:r>
          </w:p>
          <w:p w:rsidR="00000000" w:rsidRPr="005E4DBB" w:rsidP="005E4DBB">
            <w:pPr>
              <w:pStyle w:val="ListBullet"/>
            </w:pPr>
            <w:r w:rsidRPr="005E4DBB">
              <w:t>job and work system assessment</w:t>
            </w:r>
          </w:p>
          <w:p w:rsidR="00000000" w:rsidRPr="005E4DBB" w:rsidP="005E4DBB">
            <w:pPr>
              <w:pStyle w:val="ListBullet"/>
            </w:pPr>
            <w:r w:rsidRPr="005E4DBB">
              <w:t>review of WHS records, including registers of hazardous materials and dangerous goods</w:t>
            </w:r>
          </w:p>
          <w:p w:rsidR="00000000" w:rsidP="005E4DBB">
            <w:pPr>
              <w:pStyle w:val="ListBullet"/>
              <w:rPr>
                <w:lang w:val="en-NZ"/>
              </w:rPr>
            </w:pPr>
            <w:r w:rsidRPr="005E4DBB">
              <w:t>workplace inspections in area of responsibility.</w:t>
            </w:r>
          </w:p>
        </w:tc>
      </w:tr>
      <w:tr w:rsidTr="005E4DBB">
        <w:tblPrEx>
          <w:tblW w:w="0" w:type="auto"/>
          <w:tblLayout w:type="fixed"/>
          <w:tblCellMar>
            <w:left w:w="62" w:type="dxa"/>
            <w:right w:w="62" w:type="dxa"/>
          </w:tblCellMar>
          <w:tblLook w:val="0000"/>
        </w:tblPrEx>
        <w:tc>
          <w:tcPr>
            <w:tcW w:w="2746" w:type="dxa"/>
            <w:tcBorders>
              <w:top w:val="nil"/>
              <w:left w:val="nil"/>
              <w:bottom w:val="nil"/>
              <w:right w:val="nil"/>
            </w:tcBorders>
            <w:tcMar>
              <w:top w:w="0" w:type="dxa"/>
              <w:left w:w="62" w:type="dxa"/>
              <w:bottom w:w="0" w:type="dxa"/>
              <w:right w:w="62" w:type="dxa"/>
            </w:tcMar>
          </w:tcPr>
          <w:p w:rsidR="00000000" w:rsidP="005E4DBB">
            <w:pPr>
              <w:pStyle w:val="BodyText"/>
              <w:rPr>
                <w:lang w:val="en-NZ"/>
              </w:rPr>
            </w:pPr>
            <w:r w:rsidRPr="005E4DBB">
              <w:rPr>
                <w:rStyle w:val="BoldandItalics"/>
              </w:rPr>
              <w:t>Procedures for selecting and implementing risk control measures</w:t>
            </w:r>
            <w:r w:rsidRPr="005E4DBB">
              <w:t xml:space="preserve"> must include:</w:t>
            </w:r>
          </w:p>
        </w:tc>
        <w:tc>
          <w:tcPr>
            <w:tcW w:w="6405" w:type="dxa"/>
            <w:tcBorders>
              <w:top w:val="nil"/>
              <w:left w:val="nil"/>
              <w:bottom w:val="nil"/>
              <w:right w:val="nil"/>
            </w:tcBorders>
            <w:tcMar>
              <w:top w:w="0" w:type="dxa"/>
              <w:left w:w="62" w:type="dxa"/>
              <w:bottom w:w="0" w:type="dxa"/>
              <w:right w:w="62" w:type="dxa"/>
            </w:tcMar>
          </w:tcPr>
          <w:p w:rsidR="00000000" w:rsidRPr="005E4DBB" w:rsidP="005E4DBB">
            <w:pPr>
              <w:pStyle w:val="ListBullet"/>
            </w:pPr>
            <w:r w:rsidRPr="005E4DBB">
              <w:t>compliance with environmental requirements</w:t>
            </w:r>
          </w:p>
          <w:p w:rsidR="00000000" w:rsidRPr="005E4DBB" w:rsidP="005E4DBB">
            <w:pPr>
              <w:pStyle w:val="ListBullet"/>
            </w:pPr>
            <w:r w:rsidRPr="005E4DBB">
              <w:t>compliance with ergonomic requirements, including safe lifting and manual handling p</w:t>
            </w:r>
            <w:r w:rsidRPr="005E4DBB">
              <w:t>rocedures</w:t>
            </w:r>
          </w:p>
          <w:p w:rsidR="00000000" w:rsidRPr="005E4DBB" w:rsidP="005E4DBB">
            <w:pPr>
              <w:pStyle w:val="ListBullet"/>
            </w:pPr>
            <w:r w:rsidRPr="005E4DBB">
              <w:t>correct selection, use, storage and maintenance procedures for personal protective clothing and equipment</w:t>
            </w:r>
          </w:p>
          <w:p w:rsidR="00000000" w:rsidRPr="005E4DBB" w:rsidP="005E4DBB">
            <w:pPr>
              <w:pStyle w:val="ListBullet"/>
            </w:pPr>
            <w:r w:rsidRPr="005E4DBB">
              <w:t>emergency, fire and accident procedures</w:t>
            </w:r>
          </w:p>
          <w:p w:rsidR="00000000" w:rsidRPr="005E4DBB" w:rsidP="005E4DBB">
            <w:pPr>
              <w:pStyle w:val="ListBullet"/>
            </w:pPr>
            <w:r w:rsidRPr="005E4DBB">
              <w:t>safe operating procedures</w:t>
            </w:r>
          </w:p>
          <w:p w:rsidR="00000000" w:rsidRPr="005E4DBB" w:rsidP="005E4DBB">
            <w:pPr>
              <w:pStyle w:val="ListBullet"/>
            </w:pPr>
            <w:r w:rsidRPr="005E4DBB">
              <w:t>hazard, accident and incident reporting procedures</w:t>
            </w:r>
          </w:p>
          <w:p w:rsidR="00000000" w:rsidP="005E4DBB">
            <w:pPr>
              <w:pStyle w:val="ListBullet"/>
              <w:rPr>
                <w:lang w:val="en-NZ"/>
              </w:rPr>
            </w:pPr>
            <w:r w:rsidRPr="005E4DBB">
              <w:t>regular WHS consultatio</w:t>
            </w:r>
            <w:r w:rsidRPr="005E4DBB">
              <w:t>ns.</w:t>
            </w:r>
          </w:p>
        </w:tc>
      </w:tr>
      <w:tr w:rsidTr="005E4DBB">
        <w:tblPrEx>
          <w:tblW w:w="0" w:type="auto"/>
          <w:tblLayout w:type="fixed"/>
          <w:tblCellMar>
            <w:left w:w="62" w:type="dxa"/>
            <w:right w:w="62" w:type="dxa"/>
          </w:tblCellMar>
          <w:tblLook w:val="0000"/>
        </w:tblPrEx>
        <w:tc>
          <w:tcPr>
            <w:tcW w:w="2746" w:type="dxa"/>
            <w:tcBorders>
              <w:top w:val="nil"/>
              <w:left w:val="nil"/>
              <w:bottom w:val="nil"/>
              <w:right w:val="nil"/>
            </w:tcBorders>
            <w:tcMar>
              <w:top w:w="0" w:type="dxa"/>
              <w:left w:w="62" w:type="dxa"/>
              <w:bottom w:w="0" w:type="dxa"/>
              <w:right w:w="62" w:type="dxa"/>
            </w:tcMar>
          </w:tcPr>
          <w:p w:rsidR="00000000" w:rsidP="005E4DBB">
            <w:pPr>
              <w:pStyle w:val="BodyText"/>
              <w:rPr>
                <w:lang w:val="en-NZ"/>
              </w:rPr>
            </w:pPr>
            <w:r w:rsidRPr="005E4DBB">
              <w:rPr>
                <w:rStyle w:val="BoldandItalics"/>
              </w:rPr>
              <w:t>Risk control measures</w:t>
            </w:r>
            <w:r w:rsidRPr="005E4DBB">
              <w:t xml:space="preserve"> must include:</w:t>
            </w:r>
          </w:p>
        </w:tc>
        <w:tc>
          <w:tcPr>
            <w:tcW w:w="6405" w:type="dxa"/>
            <w:tcBorders>
              <w:top w:val="nil"/>
              <w:left w:val="nil"/>
              <w:bottom w:val="nil"/>
              <w:right w:val="nil"/>
            </w:tcBorders>
            <w:tcMar>
              <w:top w:w="0" w:type="dxa"/>
              <w:left w:w="62" w:type="dxa"/>
              <w:bottom w:w="0" w:type="dxa"/>
              <w:right w:w="62" w:type="dxa"/>
            </w:tcMar>
          </w:tcPr>
          <w:p w:rsidR="00000000" w:rsidRPr="005E4DBB" w:rsidP="005E4DBB">
            <w:pPr>
              <w:pStyle w:val="ListBullet"/>
            </w:pPr>
            <w:r w:rsidRPr="005E4DBB">
              <w:t>measures to remove cause of risk at its source</w:t>
            </w:r>
          </w:p>
          <w:p w:rsidR="00000000" w:rsidRPr="005E4DBB" w:rsidP="005E4DBB">
            <w:pPr>
              <w:pStyle w:val="ListBullet"/>
            </w:pPr>
            <w:r w:rsidRPr="005E4DBB">
              <w:t>application of the hierarchy of control:</w:t>
            </w:r>
          </w:p>
          <w:p w:rsidR="00000000" w:rsidRPr="005E4DBB" w:rsidP="005E4DBB">
            <w:pPr>
              <w:pStyle w:val="ListBullet2"/>
            </w:pPr>
            <w:r w:rsidRPr="005E4DBB">
              <w:t>elimination of risk</w:t>
            </w:r>
          </w:p>
          <w:p w:rsidR="00000000" w:rsidRPr="005E4DBB" w:rsidP="005E4DBB">
            <w:pPr>
              <w:pStyle w:val="ListBullet2"/>
            </w:pPr>
            <w:r w:rsidRPr="005E4DBB">
              <w:t>substitution</w:t>
            </w:r>
          </w:p>
          <w:p w:rsidR="00000000" w:rsidRPr="005E4DBB" w:rsidP="005E4DBB">
            <w:pPr>
              <w:pStyle w:val="ListBullet2"/>
            </w:pPr>
            <w:r w:rsidRPr="005E4DBB">
              <w:t>engineering controls</w:t>
            </w:r>
          </w:p>
          <w:p w:rsidR="00000000" w:rsidRPr="005E4DBB" w:rsidP="005E4DBB">
            <w:pPr>
              <w:pStyle w:val="ListBullet2"/>
            </w:pPr>
            <w:r w:rsidRPr="005E4DBB">
              <w:t>administrative controls</w:t>
            </w:r>
          </w:p>
          <w:p w:rsidR="00000000" w:rsidRPr="005E4DBB" w:rsidP="005E4DBB">
            <w:pPr>
              <w:pStyle w:val="ListBullet2"/>
            </w:pPr>
            <w:r w:rsidRPr="005E4DBB">
              <w:t>personal protective equipment</w:t>
            </w:r>
          </w:p>
          <w:p w:rsidR="00000000" w:rsidP="005E4DBB">
            <w:pPr>
              <w:pStyle w:val="ListBullet"/>
              <w:rPr>
                <w:lang w:val="en-NZ"/>
              </w:rPr>
            </w:pPr>
            <w:r w:rsidRPr="005E4DBB">
              <w:t>consultation with workers and their representatives.</w:t>
            </w:r>
          </w:p>
        </w:tc>
      </w:tr>
      <w:tr w:rsidTr="005E4DBB">
        <w:tblPrEx>
          <w:tblW w:w="0" w:type="auto"/>
          <w:tblLayout w:type="fixed"/>
          <w:tblCellMar>
            <w:left w:w="62" w:type="dxa"/>
            <w:right w:w="62" w:type="dxa"/>
          </w:tblCellMar>
          <w:tblLook w:val="0000"/>
        </w:tblPrEx>
        <w:tc>
          <w:tcPr>
            <w:tcW w:w="2746" w:type="dxa"/>
            <w:tcBorders>
              <w:top w:val="nil"/>
              <w:left w:val="nil"/>
              <w:bottom w:val="nil"/>
              <w:right w:val="nil"/>
            </w:tcBorders>
            <w:tcMar>
              <w:top w:w="0" w:type="dxa"/>
              <w:left w:w="62" w:type="dxa"/>
              <w:bottom w:w="0" w:type="dxa"/>
              <w:right w:w="62" w:type="dxa"/>
            </w:tcMar>
          </w:tcPr>
          <w:p w:rsidR="00000000" w:rsidP="005E4DBB">
            <w:pPr>
              <w:pStyle w:val="BodyText"/>
              <w:rPr>
                <w:lang w:val="en-NZ"/>
              </w:rPr>
            </w:pPr>
            <w:r w:rsidRPr="005E4DBB">
              <w:rPr>
                <w:rStyle w:val="BoldandItalics"/>
              </w:rPr>
              <w:t>Training program</w:t>
            </w:r>
            <w:r w:rsidRPr="005E4DBB">
              <w:t xml:space="preserve"> must include at least four of the following:</w:t>
            </w:r>
          </w:p>
        </w:tc>
        <w:tc>
          <w:tcPr>
            <w:tcW w:w="6405" w:type="dxa"/>
            <w:tcBorders>
              <w:top w:val="nil"/>
              <w:left w:val="nil"/>
              <w:bottom w:val="nil"/>
              <w:right w:val="nil"/>
            </w:tcBorders>
            <w:tcMar>
              <w:top w:w="0" w:type="dxa"/>
              <w:left w:w="62" w:type="dxa"/>
              <w:bottom w:w="0" w:type="dxa"/>
              <w:right w:w="62" w:type="dxa"/>
            </w:tcMar>
          </w:tcPr>
          <w:p w:rsidR="00000000" w:rsidRPr="005E4DBB" w:rsidP="005E4DBB">
            <w:pPr>
              <w:pStyle w:val="ListBullet"/>
            </w:pPr>
            <w:r w:rsidRPr="005E4DBB">
              <w:t>allocation of resources for training, including purchasing training services and developing staff training skills</w:t>
            </w:r>
          </w:p>
          <w:p w:rsidR="00000000" w:rsidRPr="005E4DBB" w:rsidP="005E4DBB">
            <w:pPr>
              <w:pStyle w:val="ListBullet"/>
            </w:pPr>
            <w:r w:rsidRPr="005E4DBB">
              <w:t>group discussions and other consciousness-raising techniques</w:t>
            </w:r>
          </w:p>
          <w:p w:rsidR="00000000" w:rsidRPr="005E4DBB" w:rsidP="005E4DBB">
            <w:pPr>
              <w:pStyle w:val="ListBullet"/>
            </w:pPr>
            <w:r w:rsidRPr="005E4DBB">
              <w:t>handouts, including information sheets</w:t>
            </w:r>
          </w:p>
          <w:p w:rsidR="00000000" w:rsidRPr="005E4DBB" w:rsidP="005E4DBB">
            <w:pPr>
              <w:pStyle w:val="ListBullet"/>
            </w:pPr>
            <w:r w:rsidRPr="005E4DBB">
              <w:t>induction training</w:t>
            </w:r>
          </w:p>
          <w:p w:rsidR="00000000" w:rsidRPr="005E4DBB" w:rsidP="005E4DBB">
            <w:pPr>
              <w:pStyle w:val="ListBullet"/>
            </w:pPr>
            <w:r w:rsidRPr="005E4DBB">
              <w:t>ongoing assessment of training needs, relating to such things as:</w:t>
            </w:r>
          </w:p>
          <w:p w:rsidR="00000000" w:rsidRPr="005E4DBB" w:rsidP="005E4DBB">
            <w:pPr>
              <w:pStyle w:val="ListBullet2"/>
            </w:pPr>
            <w:r w:rsidRPr="005E4DBB">
              <w:t>emergencies and evacuations</w:t>
            </w:r>
          </w:p>
          <w:p w:rsidR="00000000" w:rsidRPr="005E4DBB" w:rsidP="005E4DBB">
            <w:pPr>
              <w:pStyle w:val="ListBullet2"/>
            </w:pPr>
            <w:r w:rsidRPr="005E4DBB">
              <w:t>new operations and materials</w:t>
            </w:r>
          </w:p>
          <w:p w:rsidR="00000000" w:rsidRPr="005E4DBB" w:rsidP="005E4DBB">
            <w:pPr>
              <w:pStyle w:val="ListBullet2"/>
            </w:pPr>
            <w:r w:rsidRPr="005E4DBB">
              <w:t>specific equipment use</w:t>
            </w:r>
          </w:p>
          <w:p w:rsidR="00000000" w:rsidRPr="005E4DBB" w:rsidP="005E4DBB">
            <w:pPr>
              <w:pStyle w:val="ListBullet2"/>
            </w:pPr>
            <w:r w:rsidRPr="005E4DBB">
              <w:t>specific hazards</w:t>
            </w:r>
          </w:p>
          <w:p w:rsidR="00000000" w:rsidRPr="005E4DBB" w:rsidP="005E4DBB">
            <w:pPr>
              <w:pStyle w:val="ListBullet2"/>
            </w:pPr>
            <w:r w:rsidRPr="005E4DBB">
              <w:t>specific tasks</w:t>
            </w:r>
          </w:p>
          <w:p w:rsidR="00000000" w:rsidP="005E4DBB">
            <w:pPr>
              <w:pStyle w:val="ListBullet2"/>
              <w:rPr>
                <w:lang w:val="en-NZ"/>
              </w:rPr>
            </w:pPr>
            <w:r w:rsidRPr="005E4DBB">
              <w:t>specific courses.</w:t>
            </w:r>
          </w:p>
        </w:tc>
      </w:tr>
      <w:tr w:rsidTr="005E4DBB">
        <w:tblPrEx>
          <w:tblW w:w="0" w:type="auto"/>
          <w:tblLayout w:type="fixed"/>
          <w:tblCellMar>
            <w:left w:w="62" w:type="dxa"/>
            <w:right w:w="62" w:type="dxa"/>
          </w:tblCellMar>
          <w:tblLook w:val="0000"/>
        </w:tblPrEx>
        <w:tc>
          <w:tcPr>
            <w:tcW w:w="2746" w:type="dxa"/>
            <w:tcBorders>
              <w:top w:val="nil"/>
              <w:left w:val="nil"/>
              <w:bottom w:val="nil"/>
              <w:right w:val="nil"/>
            </w:tcBorders>
            <w:tcMar>
              <w:top w:w="0" w:type="dxa"/>
              <w:left w:w="62" w:type="dxa"/>
              <w:bottom w:w="0" w:type="dxa"/>
              <w:right w:w="62" w:type="dxa"/>
            </w:tcMar>
          </w:tcPr>
          <w:p w:rsidR="00000000" w:rsidP="005E4DBB">
            <w:pPr>
              <w:pStyle w:val="BodyText"/>
              <w:rPr>
                <w:lang w:val="en-NZ"/>
              </w:rPr>
            </w:pPr>
            <w:r w:rsidRPr="005E4DBB">
              <w:rPr>
                <w:rStyle w:val="BoldandItalics"/>
              </w:rPr>
              <w:t>WHS record-keeping system</w:t>
            </w:r>
            <w:r w:rsidRPr="005E4DBB">
              <w:t xml:space="preserve"> must include:</w:t>
            </w:r>
          </w:p>
        </w:tc>
        <w:tc>
          <w:tcPr>
            <w:tcW w:w="6405" w:type="dxa"/>
            <w:tcBorders>
              <w:top w:val="nil"/>
              <w:left w:val="nil"/>
              <w:bottom w:val="nil"/>
              <w:right w:val="nil"/>
            </w:tcBorders>
            <w:tcMar>
              <w:top w:w="0" w:type="dxa"/>
              <w:left w:w="62" w:type="dxa"/>
              <w:bottom w:w="0" w:type="dxa"/>
              <w:right w:w="62" w:type="dxa"/>
            </w:tcMar>
          </w:tcPr>
          <w:p w:rsidR="00000000" w:rsidRPr="005E4DBB" w:rsidP="005E4DBB">
            <w:pPr>
              <w:pStyle w:val="ListBullet"/>
            </w:pPr>
            <w:r w:rsidRPr="005E4DBB">
              <w:t>audit and inspection reports</w:t>
            </w:r>
          </w:p>
          <w:p w:rsidR="00000000" w:rsidRPr="005E4DBB" w:rsidP="005E4DBB">
            <w:pPr>
              <w:pStyle w:val="ListBullet"/>
            </w:pPr>
            <w:r w:rsidRPr="005E4DBB">
              <w:t>hazardous materials registers</w:t>
            </w:r>
          </w:p>
          <w:p w:rsidR="00000000" w:rsidRPr="005E4DBB" w:rsidP="005E4DBB">
            <w:pPr>
              <w:pStyle w:val="ListBullet"/>
            </w:pPr>
            <w:r w:rsidRPr="005E4DBB">
              <w:t>manufacturer and supplier information</w:t>
            </w:r>
          </w:p>
          <w:p w:rsidR="00000000" w:rsidRPr="005E4DBB" w:rsidP="005E4DBB">
            <w:pPr>
              <w:pStyle w:val="ListBullet"/>
            </w:pPr>
            <w:r w:rsidRPr="005E4DBB">
              <w:t>meeting agendas, including items and actions relating to WHS</w:t>
            </w:r>
          </w:p>
          <w:p w:rsidR="00000000" w:rsidRPr="005E4DBB" w:rsidP="005E4DBB">
            <w:pPr>
              <w:pStyle w:val="ListBullet"/>
            </w:pPr>
            <w:r w:rsidRPr="005E4DBB">
              <w:t>plant and equipment maintenance and testing reports</w:t>
            </w:r>
          </w:p>
          <w:p w:rsidR="00000000" w:rsidRPr="005E4DBB" w:rsidP="005E4DBB">
            <w:pPr>
              <w:pStyle w:val="ListBullet"/>
            </w:pPr>
            <w:r w:rsidRPr="005E4DBB">
              <w:t>records of induction, instruction and training</w:t>
            </w:r>
          </w:p>
          <w:p w:rsidR="00000000" w:rsidRPr="005E4DBB" w:rsidP="005E4DBB">
            <w:pPr>
              <w:pStyle w:val="ListBullet"/>
            </w:pPr>
            <w:r w:rsidRPr="005E4DBB">
              <w:t>workers compensation and rehabilitation records</w:t>
            </w:r>
          </w:p>
          <w:p w:rsidR="00000000" w:rsidRPr="005E4DBB" w:rsidP="005E4DBB">
            <w:pPr>
              <w:pStyle w:val="ListBullet"/>
            </w:pPr>
            <w:r w:rsidRPr="005E4DBB">
              <w:t>workplace environmental monitoring records.</w:t>
            </w:r>
          </w:p>
        </w:tc>
      </w:tr>
    </w:tbl>
    <w:p w:rsidR="00000000" w:rsidRPr="005E4DBB" w:rsidP="005E4DBB">
      <w:pPr>
        <w:pStyle w:val="BodyText"/>
      </w:pPr>
    </w:p>
    <w:p w:rsidR="00000000" w:rsidRPr="005E4DBB" w:rsidP="005E4DBB">
      <w:pPr>
        <w:pStyle w:val="AllowPageBreak"/>
      </w:pPr>
    </w:p>
    <w:p w:rsidR="00000000" w:rsidRPr="005E4DBB" w:rsidP="005E4DBB">
      <w:pPr>
        <w:pStyle w:val="Heading1"/>
      </w:pPr>
      <w:bookmarkStart w:id="9" w:name="O_867358"/>
      <w:bookmarkEnd w:id="9"/>
      <w:r w:rsidRPr="005E4DBB">
        <w:t>Unit Mapping Information</w:t>
      </w:r>
    </w:p>
    <w:p w:rsidR="00000000" w:rsidRPr="005E4DBB" w:rsidP="00B709B2">
      <w:pPr>
        <w:pStyle w:val="BodyText"/>
      </w:pPr>
      <w:r w:rsidRPr="005E4DBB">
        <w:t>CPPDSM5018A Ensure a safe workplace in the property industry</w:t>
      </w:r>
    </w:p>
    <w:p w:rsidR="00000000" w:rsidRPr="005E4DBB" w:rsidP="005E4DBB">
      <w:pPr>
        <w:pStyle w:val="Heading1"/>
      </w:pPr>
      <w:bookmarkStart w:id="10" w:name="O_867351"/>
      <w:bookmarkEnd w:id="10"/>
      <w:r w:rsidRPr="005E4DBB">
        <w:t>Links</w:t>
      </w:r>
    </w:p>
    <w:p w:rsidR="00000000" w:rsidRPr="005E4DBB" w:rsidP="00B709B2">
      <w:pPr>
        <w:pStyle w:val="BodyText"/>
      </w:pPr>
      <w:r w:rsidRPr="005E4DBB">
        <w:t>Companion</w:t>
      </w:r>
      <w:r w:rsidRPr="005E4DBB">
        <w:t xml:space="preserve"> Volume implementation guides are found in VETNet - </w:t>
      </w:r>
      <w:r>
        <w:fldChar w:fldCharType="begin"/>
      </w:r>
      <w:r>
        <w:instrText xml:space="preserve"> HYPERLINK "https://vetnet.gov.au/Pages/TrainingDocs.aspx?q=6f3f9672-30e8-4835-b348-205dfcf13d9b" </w:instrText>
      </w:r>
      <w:r>
        <w:fldChar w:fldCharType="separate"/>
      </w:r>
      <w:r w:rsidRPr="00EF379D">
        <w:rPr>
          <w:rStyle w:val="Hyperlink"/>
        </w:rPr>
        <w:t>https://vetnet.gov.au/Pages/TrainingDocs.aspx?q=6f3f9672-30e8-4835-b348-205dfcf13d9b</w:t>
      </w:r>
      <w:r>
        <w:fldChar w:fldCharType="end"/>
      </w:r>
    </w:p>
    <w:p w:rsidR="00000000" w:rsidRPr="005E4DBB" w:rsidP="00B709B2">
      <w:pPr>
        <w:pStyle w:val="BodyText"/>
        <w:sectPr w:rsidSect="005E4DBB">
          <w:headerReference w:type="default" r:id="rId10"/>
          <w:footerReference w:type="default" r:id="rId11"/>
          <w:pgSz w:w="11908" w:h="16833"/>
          <w:pgMar w:top="1702" w:right="1418" w:bottom="1702" w:left="1418" w:header="992" w:footer="992" w:gutter="0"/>
          <w:cols w:space="720"/>
          <w:noEndnote/>
          <w:docGrid w:linePitch="299"/>
        </w:sectPr>
      </w:pPr>
    </w:p>
    <w:p w:rsidR="00000000" w:rsidRPr="005E4DBB" w:rsidP="005E4DBB">
      <w:pPr>
        <w:pStyle w:val="SuperHeading"/>
      </w:pPr>
      <w:r w:rsidRPr="005E4DBB">
        <w:t>Assessment Requirements for CPPDSM5018 Ensure a safe workplace in the pr</w:t>
      </w:r>
      <w:r w:rsidRPr="005E4DBB">
        <w:t>operty industry</w:t>
      </w:r>
    </w:p>
    <w:p w:rsidR="00000000" w:rsidRPr="005E4DBB" w:rsidP="005E4DBB">
      <w:pPr>
        <w:pStyle w:val="Heading1"/>
      </w:pPr>
      <w:bookmarkStart w:id="11" w:name="O_867353"/>
      <w:bookmarkEnd w:id="11"/>
      <w:r w:rsidRPr="005E4DBB">
        <w:t>Modification History</w:t>
      </w:r>
    </w:p>
    <w:p w:rsidR="00000000" w:rsidRPr="005E4DBB" w:rsidP="00B709B2">
      <w:pPr>
        <w:pStyle w:val="BodyText"/>
      </w:pPr>
      <w:r w:rsidRPr="005E4DBB">
        <w:t>Release 1.</w:t>
      </w:r>
    </w:p>
    <w:p w:rsidR="00000000" w:rsidRPr="005E4DBB" w:rsidP="00B709B2">
      <w:pPr>
        <w:pStyle w:val="BodyText"/>
      </w:pPr>
      <w:r w:rsidRPr="005E4DBB">
        <w:t>Replaces superseded equivalent CPPDSM5018A Ensure a safe workplace in the property industry.</w:t>
      </w:r>
    </w:p>
    <w:p w:rsidR="00000000" w:rsidRPr="005E4DBB" w:rsidP="00B709B2">
      <w:pPr>
        <w:pStyle w:val="BodyText"/>
      </w:pPr>
      <w:r w:rsidRPr="005E4DBB">
        <w:t>This version first released with CPP Property Services Training Package Version 5.</w:t>
      </w:r>
    </w:p>
    <w:p w:rsidR="00000000" w:rsidRPr="005E4DBB" w:rsidP="005E4DBB">
      <w:pPr>
        <w:pStyle w:val="Heading1"/>
      </w:pPr>
      <w:bookmarkStart w:id="12" w:name="O_867356"/>
      <w:bookmarkEnd w:id="12"/>
      <w:r w:rsidRPr="005E4DBB">
        <w:t>Performance Evidence</w:t>
      </w:r>
    </w:p>
    <w:p w:rsidR="00000000" w:rsidRPr="005E4DBB" w:rsidP="00B709B2">
      <w:pPr>
        <w:pStyle w:val="BodyText"/>
      </w:pPr>
      <w:r w:rsidRPr="005E4DBB">
        <w:t>A person demonstrating competency in this unit must satisfy all of the elements, performance criteria, foundation skills and range of conditions of this unit.</w:t>
      </w:r>
    </w:p>
    <w:p w:rsidR="00000000" w:rsidRPr="005E4DBB" w:rsidP="00B709B2">
      <w:pPr>
        <w:pStyle w:val="BodyText"/>
      </w:pPr>
      <w:r w:rsidRPr="005E4DBB">
        <w:t>The person must also establish, maintain and evaluate the work health an</w:t>
      </w:r>
      <w:r w:rsidRPr="005E4DBB">
        <w:t>d safety (WHS) system and procedures of one property-related organisation to ensure own safety and that of others in the workplace.</w:t>
      </w:r>
    </w:p>
    <w:p w:rsidR="00000000" w:rsidRPr="005E4DBB" w:rsidP="00B709B2">
      <w:pPr>
        <w:pStyle w:val="BodyText"/>
      </w:pPr>
      <w:r w:rsidRPr="005E4DBB">
        <w:t>In doing the above, the person must:</w:t>
      </w:r>
    </w:p>
    <w:p w:rsidR="00000000" w:rsidRPr="005E4DBB" w:rsidP="005E4DBB">
      <w:pPr>
        <w:pStyle w:val="ListBullet"/>
      </w:pPr>
      <w:r w:rsidRPr="005E4DBB">
        <w:t>apply knowledge of organisation’s practices, ethical standards and legislative requir</w:t>
      </w:r>
      <w:r w:rsidRPr="005E4DBB">
        <w:t>ements associated with establishing, maintaining and evaluating organisation’s WHS system and procedures</w:t>
      </w:r>
    </w:p>
    <w:p w:rsidR="00000000" w:rsidRPr="005E4DBB" w:rsidP="005E4DBB">
      <w:pPr>
        <w:pStyle w:val="ListBullet"/>
      </w:pPr>
      <w:r w:rsidRPr="005E4DBB">
        <w:t>apply knowledge of the principles and practices of effective WHS management</w:t>
      </w:r>
    </w:p>
    <w:p w:rsidR="00000000" w:rsidRPr="005E4DBB" w:rsidP="005E4DBB">
      <w:pPr>
        <w:pStyle w:val="ListBullet"/>
      </w:pPr>
      <w:r w:rsidRPr="005E4DBB">
        <w:t>establish and maintain:</w:t>
      </w:r>
    </w:p>
    <w:p w:rsidR="00000000" w:rsidRPr="005E4DBB" w:rsidP="005E4DBB">
      <w:pPr>
        <w:pStyle w:val="ListBullet2"/>
      </w:pPr>
      <w:r w:rsidRPr="005E4DBB">
        <w:t>WHS management system</w:t>
      </w:r>
    </w:p>
    <w:p w:rsidR="00000000" w:rsidRPr="005E4DBB" w:rsidP="005E4DBB">
      <w:pPr>
        <w:pStyle w:val="ListBullet2"/>
      </w:pPr>
      <w:r w:rsidRPr="005E4DBB">
        <w:t>participative arrangements</w:t>
      </w:r>
    </w:p>
    <w:p w:rsidR="00000000" w:rsidRPr="005E4DBB" w:rsidP="005E4DBB">
      <w:pPr>
        <w:pStyle w:val="ListBullet2"/>
      </w:pPr>
      <w:r w:rsidRPr="005E4DBB">
        <w:t>procedures for identifying hazards, and assessing and controlling risks</w:t>
      </w:r>
    </w:p>
    <w:p w:rsidR="00000000" w:rsidRPr="005E4DBB" w:rsidP="005E4DBB">
      <w:pPr>
        <w:pStyle w:val="ListBullet"/>
      </w:pPr>
      <w:r w:rsidRPr="005E4DBB">
        <w:t>maintain WHS framework</w:t>
      </w:r>
    </w:p>
    <w:p w:rsidR="00000000" w:rsidRPr="005E4DBB" w:rsidP="005E4DBB">
      <w:pPr>
        <w:pStyle w:val="ListBullet"/>
      </w:pPr>
      <w:r w:rsidRPr="005E4DBB">
        <w:t>identify when expert advice is needed, obtaining advice and acting on it promptly</w:t>
      </w:r>
    </w:p>
    <w:p w:rsidR="00000000" w:rsidRPr="005E4DBB" w:rsidP="005E4DBB">
      <w:pPr>
        <w:pStyle w:val="ListBullet"/>
      </w:pPr>
      <w:r w:rsidRPr="005E4DBB">
        <w:t>implement WHS Acts, regulations and code of conduct relevant to own area of re</w:t>
      </w:r>
      <w:r w:rsidRPr="005E4DBB">
        <w:t>sponsibility</w:t>
      </w:r>
    </w:p>
    <w:p w:rsidR="00000000" w:rsidRPr="005E4DBB" w:rsidP="005E4DBB">
      <w:pPr>
        <w:pStyle w:val="ListBullet"/>
      </w:pPr>
      <w:r w:rsidRPr="005E4DBB">
        <w:t>review WHS system effectiveness.</w:t>
      </w:r>
    </w:p>
    <w:p w:rsidR="00000000" w:rsidRPr="005E4DBB" w:rsidP="005E4DBB">
      <w:pPr>
        <w:pStyle w:val="AllowPageBreak"/>
      </w:pPr>
    </w:p>
    <w:p w:rsidR="00000000" w:rsidRPr="005E4DBB" w:rsidP="005E4DBB">
      <w:pPr>
        <w:pStyle w:val="Heading1"/>
      </w:pPr>
      <w:bookmarkStart w:id="13" w:name="O_867355"/>
      <w:bookmarkEnd w:id="13"/>
      <w:r w:rsidRPr="005E4DBB">
        <w:t>Knowledge Evidence</w:t>
      </w:r>
    </w:p>
    <w:p w:rsidR="00000000" w:rsidRPr="005E4DBB" w:rsidP="00B709B2">
      <w:pPr>
        <w:pStyle w:val="BodyText"/>
      </w:pPr>
      <w:r w:rsidRPr="005E4DBB">
        <w:t>A person demonstrating competency in this unit must demonstrate knowledge of:</w:t>
      </w:r>
    </w:p>
    <w:p w:rsidR="00000000" w:rsidRPr="005E4DBB" w:rsidP="005E4DBB">
      <w:pPr>
        <w:pStyle w:val="ListBullet"/>
      </w:pPr>
      <w:r w:rsidRPr="005E4DBB">
        <w:t>key components of the hierarchy of control</w:t>
      </w:r>
    </w:p>
    <w:p w:rsidR="00000000" w:rsidRPr="005E4DBB" w:rsidP="005E4DBB">
      <w:pPr>
        <w:pStyle w:val="ListBullet"/>
      </w:pPr>
      <w:r w:rsidRPr="005E4DBB">
        <w:t>procedures for identifying intervention points for expert WHS advice</w:t>
      </w:r>
    </w:p>
    <w:p w:rsidR="00000000" w:rsidRPr="005E4DBB" w:rsidP="005E4DBB">
      <w:pPr>
        <w:pStyle w:val="ListBullet"/>
      </w:pPr>
      <w:r w:rsidRPr="005E4DBB">
        <w:t>literacy levels and communication skills of work group members and consequent suitable communication techniques to use when discussing WHS matters</w:t>
      </w:r>
    </w:p>
    <w:p w:rsidR="00000000" w:rsidRPr="005E4DBB" w:rsidP="005E4DBB">
      <w:pPr>
        <w:pStyle w:val="ListBullet"/>
      </w:pPr>
      <w:r w:rsidRPr="005E4DBB">
        <w:t>principles and practices of effective WH</w:t>
      </w:r>
      <w:r w:rsidRPr="005E4DBB">
        <w:t>S management in small, medium and large businesses</w:t>
      </w:r>
    </w:p>
    <w:p w:rsidR="00000000" w:rsidRPr="005E4DBB" w:rsidP="005E4DBB">
      <w:pPr>
        <w:pStyle w:val="ListBullet"/>
      </w:pPr>
      <w:r w:rsidRPr="005E4DBB">
        <w:t>principles and techniques associated with modelling safe work practices, hazard identification and risk management</w:t>
      </w:r>
    </w:p>
    <w:p w:rsidR="00000000" w:rsidRPr="005E4DBB" w:rsidP="005E4DBB">
      <w:pPr>
        <w:pStyle w:val="ListBullet"/>
      </w:pPr>
      <w:r w:rsidRPr="005E4DBB">
        <w:t>record-keeping systems, procedures and requirements relating to WHS</w:t>
      </w:r>
    </w:p>
    <w:p w:rsidR="00000000" w:rsidRPr="005E4DBB" w:rsidP="005E4DBB">
      <w:pPr>
        <w:pStyle w:val="ListBullet"/>
      </w:pPr>
      <w:r w:rsidRPr="005E4DBB">
        <w:t xml:space="preserve">regulatory compliance </w:t>
      </w:r>
      <w:r w:rsidRPr="005E4DBB">
        <w:t>arrangements in relation to WHS</w:t>
      </w:r>
    </w:p>
    <w:p w:rsidR="00000000" w:rsidRPr="005E4DBB" w:rsidP="005E4DBB">
      <w:pPr>
        <w:pStyle w:val="ListBullet"/>
      </w:pPr>
      <w:r w:rsidRPr="005E4DBB">
        <w:t>key requirements of federal, state or territory legislation and local government regulations relating to:</w:t>
      </w:r>
    </w:p>
    <w:p w:rsidR="00000000" w:rsidRPr="005E4DBB" w:rsidP="005E4DBB">
      <w:pPr>
        <w:pStyle w:val="ListBullet2"/>
      </w:pPr>
      <w:r w:rsidRPr="005E4DBB">
        <w:t>anti-discrimination</w:t>
      </w:r>
    </w:p>
    <w:p w:rsidR="00000000" w:rsidRPr="005E4DBB" w:rsidP="005E4DBB">
      <w:pPr>
        <w:pStyle w:val="ListBullet2"/>
      </w:pPr>
      <w:r w:rsidRPr="005E4DBB">
        <w:t>consumer protection</w:t>
      </w:r>
    </w:p>
    <w:p w:rsidR="00000000" w:rsidRPr="005E4DBB" w:rsidP="005E4DBB">
      <w:pPr>
        <w:pStyle w:val="ListBullet2"/>
      </w:pPr>
      <w:r w:rsidRPr="005E4DBB">
        <w:t>environmental issues</w:t>
      </w:r>
    </w:p>
    <w:p w:rsidR="00000000" w:rsidRPr="005E4DBB" w:rsidP="005E4DBB">
      <w:pPr>
        <w:pStyle w:val="ListBullet2"/>
      </w:pPr>
      <w:r w:rsidRPr="005E4DBB">
        <w:t>equal employment opportunity (EEO)</w:t>
      </w:r>
    </w:p>
    <w:p w:rsidR="00000000" w:rsidRPr="005E4DBB" w:rsidP="005E4DBB">
      <w:pPr>
        <w:pStyle w:val="ListBullet2"/>
      </w:pPr>
      <w:r w:rsidRPr="005E4DBB">
        <w:t>financial probity</w:t>
      </w:r>
    </w:p>
    <w:p w:rsidR="00000000" w:rsidRPr="005E4DBB" w:rsidP="005E4DBB">
      <w:pPr>
        <w:pStyle w:val="ListBullet2"/>
      </w:pPr>
      <w:r w:rsidRPr="005E4DBB">
        <w:t>franchise and business structures</w:t>
      </w:r>
    </w:p>
    <w:p w:rsidR="00000000" w:rsidRPr="005E4DBB" w:rsidP="005E4DBB">
      <w:pPr>
        <w:pStyle w:val="ListBullet2"/>
      </w:pPr>
      <w:r w:rsidRPr="005E4DBB">
        <w:t>industrial relations</w:t>
      </w:r>
    </w:p>
    <w:p w:rsidR="00000000" w:rsidRPr="005E4DBB" w:rsidP="005E4DBB">
      <w:pPr>
        <w:pStyle w:val="ListBullet2"/>
      </w:pPr>
      <w:r w:rsidRPr="005E4DBB">
        <w:t>privacy</w:t>
      </w:r>
    </w:p>
    <w:p w:rsidR="00000000" w:rsidRPr="005E4DBB" w:rsidP="005E4DBB">
      <w:pPr>
        <w:pStyle w:val="ListBullet2"/>
      </w:pPr>
      <w:r w:rsidRPr="005E4DBB">
        <w:t>property sales, leasing and management</w:t>
      </w:r>
    </w:p>
    <w:p w:rsidR="00000000" w:rsidRPr="005E4DBB" w:rsidP="005E4DBB">
      <w:pPr>
        <w:pStyle w:val="ListBullet2"/>
      </w:pPr>
      <w:r w:rsidRPr="005E4DBB">
        <w:t>strata community management</w:t>
      </w:r>
    </w:p>
    <w:p w:rsidR="00000000" w:rsidRPr="005E4DBB" w:rsidP="005E4DBB">
      <w:pPr>
        <w:pStyle w:val="ListBullet2"/>
      </w:pPr>
      <w:r w:rsidRPr="005E4DBB">
        <w:t>WHS</w:t>
      </w:r>
    </w:p>
    <w:p w:rsidR="00000000" w:rsidRPr="005E4DBB" w:rsidP="005E4DBB">
      <w:pPr>
        <w:pStyle w:val="ListBullet"/>
      </w:pPr>
      <w:r w:rsidRPr="005E4DBB">
        <w:t>WHS roles and responsibilities for all workplace personnel, including legal responsibilities of employers, manufacturers,</w:t>
      </w:r>
      <w:r w:rsidRPr="005E4DBB">
        <w:t xml:space="preserve"> suppliers, employees and other parties in relation to WHS.</w:t>
      </w:r>
    </w:p>
    <w:p w:rsidR="00000000" w:rsidRPr="005E4DBB" w:rsidP="005E4DBB">
      <w:pPr>
        <w:pStyle w:val="AllowPageBreak"/>
      </w:pPr>
    </w:p>
    <w:p w:rsidR="00000000" w:rsidRPr="005E4DBB" w:rsidP="005E4DBB">
      <w:pPr>
        <w:pStyle w:val="Heading1"/>
      </w:pPr>
      <w:bookmarkStart w:id="14" w:name="O_867354"/>
      <w:bookmarkEnd w:id="14"/>
      <w:r w:rsidRPr="005E4DBB">
        <w:t>Assessment Conditions</w:t>
      </w:r>
    </w:p>
    <w:p w:rsidR="00000000" w:rsidRPr="005E4DBB" w:rsidP="00B709B2">
      <w:pPr>
        <w:pStyle w:val="BodyText"/>
      </w:pPr>
      <w:r w:rsidRPr="005E4DBB">
        <w:t>The following must be present and available to learners during assessment activities:</w:t>
      </w:r>
    </w:p>
    <w:p w:rsidR="00000000" w:rsidRPr="005E4DBB" w:rsidP="005E4DBB">
      <w:pPr>
        <w:pStyle w:val="ListBullet"/>
      </w:pPr>
      <w:r w:rsidRPr="005E4DBB">
        <w:t>equipment:</w:t>
      </w:r>
    </w:p>
    <w:p w:rsidR="00000000" w:rsidRPr="005E4DBB" w:rsidP="005E4DBB">
      <w:pPr>
        <w:pStyle w:val="ListBullet2"/>
      </w:pPr>
      <w:r w:rsidRPr="005E4DBB">
        <w:t>computer system with internet, email and printing faciliti</w:t>
      </w:r>
      <w:r w:rsidRPr="005E4DBB">
        <w:t>es</w:t>
      </w:r>
    </w:p>
    <w:p w:rsidR="00000000" w:rsidRPr="005E4DBB" w:rsidP="005E4DBB">
      <w:pPr>
        <w:pStyle w:val="ListBullet"/>
      </w:pPr>
      <w:r w:rsidRPr="005E4DBB">
        <w:t>specifications:</w:t>
      </w:r>
    </w:p>
    <w:p w:rsidR="00000000" w:rsidRPr="005E4DBB" w:rsidP="005E4DBB">
      <w:pPr>
        <w:pStyle w:val="ListBullet2"/>
      </w:pPr>
      <w:r w:rsidRPr="005E4DBB">
        <w:t>access to specialist advice on WHS in the property industry</w:t>
      </w:r>
    </w:p>
    <w:p w:rsidR="00000000" w:rsidRPr="005E4DBB" w:rsidP="005E4DBB">
      <w:pPr>
        <w:pStyle w:val="ListBullet2"/>
      </w:pPr>
      <w:r w:rsidRPr="005E4DBB">
        <w:t>best practice case studies of WHS, hazard identification and risk management procedures in the property and related industries</w:t>
      </w:r>
    </w:p>
    <w:p w:rsidR="00000000" w:rsidRPr="005E4DBB" w:rsidP="005E4DBB">
      <w:pPr>
        <w:pStyle w:val="ListBullet2"/>
      </w:pPr>
      <w:r w:rsidRPr="005E4DBB">
        <w:t xml:space="preserve">hazard identification and risk assessment reports </w:t>
      </w:r>
    </w:p>
    <w:p w:rsidR="00000000" w:rsidRPr="005E4DBB" w:rsidP="005E4DBB">
      <w:pPr>
        <w:pStyle w:val="ListBullet2"/>
      </w:pPr>
      <w:r w:rsidRPr="005E4DBB">
        <w:t>WHS legislation</w:t>
      </w:r>
    </w:p>
    <w:p w:rsidR="00000000" w:rsidRPr="005E4DBB" w:rsidP="005E4DBB">
      <w:pPr>
        <w:pStyle w:val="ListBullet2"/>
      </w:pPr>
      <w:r w:rsidRPr="005E4DBB">
        <w:t>workplace policies and procedures with regards to WHS</w:t>
      </w:r>
    </w:p>
    <w:p w:rsidR="00000000" w:rsidRPr="005E4DBB" w:rsidP="005E4DBB">
      <w:pPr>
        <w:pStyle w:val="ListBullet"/>
      </w:pPr>
      <w:r w:rsidRPr="005E4DBB">
        <w:t>supervisor:</w:t>
      </w:r>
    </w:p>
    <w:p w:rsidR="00000000" w:rsidRPr="005E4DBB" w:rsidP="005E4DBB">
      <w:pPr>
        <w:pStyle w:val="ListBullet2"/>
      </w:pPr>
      <w:r w:rsidRPr="005E4DBB">
        <w:t>member of a work team in a property industry context.</w:t>
      </w:r>
    </w:p>
    <w:p w:rsidR="00000000" w:rsidRPr="005E4DBB" w:rsidP="005E4DBB">
      <w:pPr>
        <w:pStyle w:val="BodyText"/>
      </w:pPr>
    </w:p>
    <w:p w:rsidR="00000000" w:rsidRPr="005E4DBB" w:rsidP="00B709B2">
      <w:pPr>
        <w:pStyle w:val="Heading3"/>
      </w:pPr>
      <w:r w:rsidRPr="005E4DBB">
        <w:rPr>
          <w:rStyle w:val="SpecialBold"/>
        </w:rPr>
        <w:t>Assessor requirements</w:t>
      </w:r>
    </w:p>
    <w:p w:rsidR="00000000" w:rsidRPr="005E4DBB" w:rsidP="00B709B2">
      <w:pPr>
        <w:pStyle w:val="BodyText"/>
      </w:pPr>
      <w:r w:rsidRPr="005E4DBB">
        <w:t>As a minimum, assessors must satisfy the ass</w:t>
      </w:r>
      <w:r w:rsidRPr="005E4DBB">
        <w:t xml:space="preserve">essor requirements in the </w:t>
      </w:r>
      <w:r w:rsidRPr="005E4DBB">
        <w:rPr>
          <w:rStyle w:val="Emphasis"/>
        </w:rPr>
        <w:t>Standards for Registered Training Organisations</w:t>
      </w:r>
      <w:r w:rsidRPr="005E4DBB">
        <w:t xml:space="preserve"> (RTOs) current at the time of assessment.</w:t>
      </w:r>
    </w:p>
    <w:p w:rsidR="00000000" w:rsidRPr="005E4DBB" w:rsidP="005E4DBB">
      <w:pPr>
        <w:pStyle w:val="Heading1"/>
      </w:pPr>
      <w:bookmarkStart w:id="15" w:name="O_867352"/>
      <w:bookmarkEnd w:id="15"/>
      <w:r w:rsidRPr="005E4DBB">
        <w:t>Links</w:t>
      </w:r>
    </w:p>
    <w:p w:rsidR="00000000" w:rsidRPr="005E4DBB" w:rsidP="00B709B2">
      <w:pPr>
        <w:pStyle w:val="BodyText"/>
      </w:pPr>
      <w:r w:rsidRPr="005E4DBB">
        <w:t xml:space="preserve">Companion Volume implementation guides are found in VETNet - </w:t>
      </w:r>
      <w:r>
        <w:fldChar w:fldCharType="begin"/>
      </w:r>
      <w:r>
        <w:instrText xml:space="preserve"> HYPERLINK "https://vetnet.gov.au/Pages/TrainingDocs.aspx?q=6f3f9672-30e8-4835-b348-205dfcf13d9b" </w:instrText>
      </w:r>
      <w:r>
        <w:fldChar w:fldCharType="separate"/>
      </w:r>
      <w:r w:rsidRPr="00EF379D">
        <w:rPr>
          <w:rStyle w:val="Hyperlink"/>
        </w:rPr>
        <w:t>https://vetnet.gov.au/Pages/TrainingDocs.aspx?q=6f3f9672-30e8-4835-b348-205dfcf13d9b</w:t>
      </w:r>
      <w:r>
        <w:fldChar w:fldCharType="end"/>
      </w:r>
    </w:p>
    <w:p w:rsidR="00000000" w:rsidRPr="005E4DBB" w:rsidP="005E4DBB"/>
    <w:sectPr w:rsidSect="005E4DBB">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4DB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4DBB" w:rsidRPr="00B709B2" w:rsidP="00B709B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4DB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09B2" w:rsidP="005E4DB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7</w:t>
    </w:r>
    <w:r>
      <w:rPr>
        <w:noProof/>
      </w:rPr>
      <w:fldChar w:fldCharType="end"/>
    </w:r>
  </w:p>
  <w:p w:rsidR="00B709B2" w:rsidP="005E4DBB">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BuildSkills Australia</w:t>
    </w:r>
    <w:r>
      <w:fldChar w:fldCharType="end"/>
    </w:r>
  </w:p>
  <w:p w:rsidR="00B709B2" w:rsidP="005E4DBB">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4DBB" w:rsidP="005E4DBB">
    <w:pPr>
      <w:pStyle w:val="Footer"/>
      <w:framePr w:wrap="around"/>
    </w:pPr>
    <w:r>
      <w:fldChar w:fldCharType="begin"/>
    </w:r>
    <w:r>
      <w:instrText xml:space="preserve"> DOCPROPERTY  Subject  \* MERGEFORMAT </w:instrText>
    </w:r>
    <w:r>
      <w:fldChar w:fldCharType="separate"/>
    </w:r>
    <w:r w:rsidR="00B709B2">
      <w:t>Approved</w:t>
    </w:r>
    <w:r w:rsidR="00B709B2">
      <w:fldChar w:fldCharType="end"/>
    </w:r>
    <w:r>
      <w:tab/>
      <w:t xml:space="preserve">Page </w:t>
    </w:r>
    <w:r>
      <w:fldChar w:fldCharType="begin"/>
    </w:r>
    <w:r>
      <w:instrText xml:space="preserve"> PAGE  \* Arabic  \* MERGEFORMAT </w:instrText>
    </w:r>
    <w:r>
      <w:fldChar w:fldCharType="separate"/>
    </w:r>
    <w:r w:rsidR="00B709B2">
      <w:rPr>
        <w:noProof/>
      </w:rPr>
      <w:t>7</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B709B2">
      <w:rPr>
        <w:noProof/>
      </w:rPr>
      <w:t>7</w:t>
    </w:r>
    <w:r>
      <w:rPr>
        <w:noProof/>
      </w:rPr>
      <w:fldChar w:fldCharType="end"/>
    </w:r>
  </w:p>
  <w:p w:rsidR="005E4DBB" w:rsidP="005E4DBB">
    <w:pPr>
      <w:pStyle w:val="Footer"/>
      <w:framePr w:wrap="around"/>
    </w:pPr>
    <w:r>
      <w:t xml:space="preserve">© Commonwealth of Australia, </w:t>
    </w:r>
    <w:r>
      <w:fldChar w:fldCharType="begin"/>
    </w:r>
    <w:r>
      <w:instrText xml:space="preserve"> DATE  \@ "yyyy"  \* MERGEFORMAT </w:instrText>
    </w:r>
    <w:r>
      <w:fldChar w:fldCharType="separate"/>
    </w:r>
    <w:r w:rsidR="00B709B2">
      <w:rPr>
        <w:noProof/>
      </w:rPr>
      <w:t>2025</w:t>
    </w:r>
    <w:r>
      <w:fldChar w:fldCharType="end"/>
    </w:r>
    <w:r>
      <w:tab/>
    </w:r>
    <w:r>
      <w:fldChar w:fldCharType="begin"/>
    </w:r>
    <w:r>
      <w:instrText xml:space="preserve"> DOCPROPERTY  Author  \* MERGEFORMAT </w:instrText>
    </w:r>
    <w:r>
      <w:fldChar w:fldCharType="separate"/>
    </w:r>
    <w:r w:rsidR="00B709B2">
      <w:t>BuildSkills Australia</w:t>
    </w:r>
    <w:r w:rsidR="00B709B2">
      <w:fldChar w:fldCharType="end"/>
    </w:r>
  </w:p>
  <w:p w:rsidR="005E4DBB" w:rsidP="005E4DB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4DB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09B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E4DBB" w:rsidRPr="00B709B2" w:rsidP="00B709B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4DB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09B2" w:rsidRPr="002D2AF8" w:rsidP="005E4DBB">
    <w:pPr>
      <w:pStyle w:val="Header"/>
      <w:framePr w:wrap="around"/>
    </w:pPr>
    <w:r>
      <w:fldChar w:fldCharType="begin"/>
    </w:r>
    <w:r>
      <w:instrText xml:space="preserve"> TITLE   \* MERGEFORMAT </w:instrText>
    </w:r>
    <w:r>
      <w:fldChar w:fldCharType="separate"/>
    </w:r>
    <w:r>
      <w:t>CPPDSM5018 Ensure a safe workplace in the property industry</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B709B2" w:rsidP="005E4DBB">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4DBB" w:rsidRPr="002D2AF8" w:rsidP="005E4DBB">
    <w:pPr>
      <w:pStyle w:val="Header"/>
      <w:framePr w:wrap="around"/>
    </w:pPr>
    <w:r>
      <w:fldChar w:fldCharType="begin"/>
    </w:r>
    <w:r>
      <w:instrText xml:space="preserve"> TITLE   \* MERGEFORMAT </w:instrText>
    </w:r>
    <w:r>
      <w:fldChar w:fldCharType="separate"/>
    </w:r>
    <w:r w:rsidR="00B709B2">
      <w:t>CPPDSM5018 Ensure a safe workplace in the property industry</w:t>
    </w:r>
    <w:r w:rsidR="00B709B2">
      <w:fldChar w:fldCharType="end"/>
    </w:r>
    <w:r>
      <w:tab/>
      <w:t xml:space="preserve">Date this document was generated: </w:t>
    </w:r>
    <w:r>
      <w:fldChar w:fldCharType="begin"/>
    </w:r>
    <w:r>
      <w:instrText xml:space="preserve"> CREATEDATE  \@ "d MMMM yyyy"  \* MERGEFORMAT </w:instrText>
    </w:r>
    <w:r>
      <w:fldChar w:fldCharType="separate"/>
    </w:r>
    <w:r w:rsidR="00B709B2">
      <w:rPr>
        <w:noProof/>
      </w:rPr>
      <w:t>1 March 2025</w:t>
    </w:r>
    <w:r>
      <w:fldChar w:fldCharType="end"/>
    </w:r>
  </w:p>
  <w:p w:rsidR="005E4DBB" w:rsidP="005E4DB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E7A663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C3ABA3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56212D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E4DB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E4DBB"/>
    <w:pPr>
      <w:spacing w:before="360" w:after="60"/>
      <w:outlineLvl w:val="0"/>
    </w:pPr>
    <w:rPr>
      <w:sz w:val="32"/>
    </w:rPr>
  </w:style>
  <w:style w:type="paragraph" w:styleId="Heading2">
    <w:name w:val="heading 2"/>
    <w:basedOn w:val="HeadingBase"/>
    <w:next w:val="BodyText"/>
    <w:link w:val="Heading2Char"/>
    <w:qFormat/>
    <w:rsid w:val="005E4DBB"/>
    <w:pPr>
      <w:keepLines/>
      <w:spacing w:before="240" w:after="120"/>
      <w:outlineLvl w:val="1"/>
    </w:pPr>
    <w:rPr>
      <w:sz w:val="28"/>
      <w:szCs w:val="40"/>
    </w:rPr>
  </w:style>
  <w:style w:type="paragraph" w:styleId="Heading3">
    <w:name w:val="heading 3"/>
    <w:basedOn w:val="HeadingBase"/>
    <w:next w:val="BodyText"/>
    <w:link w:val="Heading3Char"/>
    <w:qFormat/>
    <w:rsid w:val="005E4DBB"/>
    <w:pPr>
      <w:spacing w:before="180" w:after="120"/>
      <w:outlineLvl w:val="2"/>
    </w:pPr>
    <w:rPr>
      <w:spacing w:val="-10"/>
      <w:kern w:val="32"/>
    </w:rPr>
  </w:style>
  <w:style w:type="paragraph" w:styleId="Heading4">
    <w:name w:val="heading 4"/>
    <w:basedOn w:val="HeadingBase"/>
    <w:next w:val="BodyText"/>
    <w:link w:val="Heading4Char"/>
    <w:qFormat/>
    <w:rsid w:val="005E4DBB"/>
    <w:pPr>
      <w:spacing w:before="160" w:after="120"/>
      <w:outlineLvl w:val="3"/>
    </w:pPr>
    <w:rPr>
      <w:sz w:val="22"/>
    </w:rPr>
  </w:style>
  <w:style w:type="paragraph" w:styleId="Heading5">
    <w:name w:val="heading 5"/>
    <w:basedOn w:val="HeadingBase"/>
    <w:next w:val="Normal"/>
    <w:link w:val="Heading5Char"/>
    <w:qFormat/>
    <w:rsid w:val="005E4DBB"/>
    <w:pPr>
      <w:spacing w:before="80"/>
      <w:outlineLvl w:val="4"/>
    </w:pPr>
    <w:rPr>
      <w:color w:val="918585"/>
      <w:sz w:val="20"/>
    </w:rPr>
  </w:style>
  <w:style w:type="paragraph" w:styleId="Heading6">
    <w:name w:val="heading 6"/>
    <w:basedOn w:val="HeadingBase"/>
    <w:next w:val="Normal"/>
    <w:link w:val="Heading6Char"/>
    <w:qFormat/>
    <w:rsid w:val="005E4DBB"/>
    <w:pPr>
      <w:spacing w:before="60"/>
      <w:outlineLvl w:val="5"/>
    </w:pPr>
    <w:rPr>
      <w:color w:val="918585"/>
      <w:sz w:val="20"/>
    </w:rPr>
  </w:style>
  <w:style w:type="paragraph" w:styleId="Heading7">
    <w:name w:val="heading 7"/>
    <w:basedOn w:val="Normal"/>
    <w:next w:val="Normal"/>
    <w:link w:val="Heading7Char"/>
    <w:qFormat/>
    <w:rsid w:val="005E4DBB"/>
    <w:pPr>
      <w:ind w:left="720"/>
      <w:outlineLvl w:val="6"/>
    </w:pPr>
    <w:rPr>
      <w:i/>
    </w:rPr>
  </w:style>
  <w:style w:type="paragraph" w:styleId="Heading8">
    <w:name w:val="heading 8"/>
    <w:basedOn w:val="Normal"/>
    <w:next w:val="Normal"/>
    <w:link w:val="Heading8Char"/>
    <w:qFormat/>
    <w:rsid w:val="005E4DBB"/>
    <w:pPr>
      <w:ind w:left="720"/>
      <w:outlineLvl w:val="7"/>
    </w:pPr>
    <w:rPr>
      <w:i/>
    </w:rPr>
  </w:style>
  <w:style w:type="paragraph" w:styleId="Heading9">
    <w:name w:val="heading 9"/>
    <w:basedOn w:val="Normal"/>
    <w:next w:val="Normal"/>
    <w:link w:val="Heading9Char"/>
    <w:qFormat/>
    <w:rsid w:val="005E4DBB"/>
    <w:pPr>
      <w:ind w:left="720"/>
      <w:outlineLvl w:val="8"/>
    </w:pPr>
    <w:rPr>
      <w:i/>
    </w:rPr>
  </w:style>
  <w:style w:type="character" w:default="1" w:styleId="DefaultParagraphFont">
    <w:name w:val="Default Paragraph Font"/>
    <w:uiPriority w:val="1"/>
    <w:unhideWhenUsed/>
    <w:rsid w:val="005E4DB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E4DBB"/>
  </w:style>
  <w:style w:type="character" w:customStyle="1" w:styleId="Heading1Char">
    <w:name w:val="Heading 1 Char"/>
    <w:basedOn w:val="DefaultParagraphFont"/>
    <w:link w:val="Heading1"/>
    <w:rsid w:val="005E4DBB"/>
    <w:rPr>
      <w:rFonts w:ascii="Times New Roman" w:eastAsia="Times New Roman" w:hAnsi="Times New Roman" w:cs="Times New Roman"/>
      <w:b/>
      <w:sz w:val="32"/>
      <w:szCs w:val="20"/>
      <w:lang w:eastAsia="en-US"/>
    </w:rPr>
  </w:style>
  <w:style w:type="paragraph" w:styleId="BodyText">
    <w:name w:val="Body Text"/>
    <w:basedOn w:val="Normal"/>
    <w:link w:val="BodyTextChar"/>
    <w:rsid w:val="005E4DB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E4DBB"/>
    <w:rPr>
      <w:rFonts w:ascii="Times New Roman" w:eastAsia="Times New Roman" w:hAnsi="Times New Roman" w:cs="Times New Roman"/>
      <w:sz w:val="24"/>
      <w:lang w:eastAsia="en-US"/>
    </w:rPr>
  </w:style>
  <w:style w:type="paragraph" w:styleId="ListBullet">
    <w:name w:val="List Bullet"/>
    <w:basedOn w:val="List"/>
    <w:rsid w:val="005E4DBB"/>
    <w:pPr>
      <w:numPr>
        <w:numId w:val="12"/>
      </w:numPr>
      <w:tabs>
        <w:tab w:val="clear" w:pos="340"/>
      </w:tabs>
      <w:spacing w:before="40" w:after="40"/>
    </w:pPr>
  </w:style>
  <w:style w:type="character" w:customStyle="1" w:styleId="SpecialBold">
    <w:name w:val="Special Bold"/>
    <w:basedOn w:val="DefaultParagraphFont"/>
    <w:rsid w:val="005E4DBB"/>
    <w:rPr>
      <w:b/>
      <w:spacing w:val="0"/>
    </w:rPr>
  </w:style>
  <w:style w:type="paragraph" w:styleId="ListBullet2">
    <w:name w:val="List Bullet 2"/>
    <w:basedOn w:val="List2"/>
    <w:rsid w:val="005E4DBB"/>
    <w:pPr>
      <w:numPr>
        <w:numId w:val="13"/>
      </w:numPr>
      <w:tabs>
        <w:tab w:val="clear" w:pos="680"/>
      </w:tabs>
    </w:pPr>
  </w:style>
  <w:style w:type="character" w:styleId="Emphasis">
    <w:name w:val="Emphasis"/>
    <w:basedOn w:val="DefaultParagraphFont"/>
    <w:qFormat/>
    <w:rsid w:val="005E4DBB"/>
    <w:rPr>
      <w:i/>
    </w:rPr>
  </w:style>
  <w:style w:type="paragraph" w:customStyle="1" w:styleId="SuperHeading">
    <w:name w:val="SuperHeading"/>
    <w:basedOn w:val="Normal"/>
    <w:rsid w:val="005E4DBB"/>
    <w:pPr>
      <w:spacing w:before="240" w:after="120"/>
      <w:outlineLvl w:val="0"/>
    </w:pPr>
    <w:rPr>
      <w:rFonts w:ascii="Times New Roman" w:hAnsi="Times New Roman"/>
      <w:b/>
      <w:sz w:val="32"/>
    </w:rPr>
  </w:style>
  <w:style w:type="paragraph" w:customStyle="1" w:styleId="AllowPageBreak">
    <w:name w:val="AllowPageBreak"/>
    <w:rsid w:val="005E4DB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5E4DBB"/>
    <w:rPr>
      <w:b/>
      <w:i/>
      <w:u w:val="none"/>
    </w:rPr>
  </w:style>
  <w:style w:type="character" w:customStyle="1" w:styleId="Heading2Char">
    <w:name w:val="Heading 2 Char"/>
    <w:basedOn w:val="DefaultParagraphFont"/>
    <w:link w:val="Heading2"/>
    <w:rsid w:val="005E4DB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E4DB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E4DB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E4DB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E4DB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E4DB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E4DB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E4DBB"/>
    <w:rPr>
      <w:rFonts w:ascii="Courier New" w:eastAsia="Times New Roman" w:hAnsi="Courier New" w:cs="Times New Roman"/>
      <w:i/>
      <w:szCs w:val="20"/>
      <w:lang w:eastAsia="en-US"/>
    </w:rPr>
  </w:style>
  <w:style w:type="paragraph" w:customStyle="1" w:styleId="HeadingBase">
    <w:name w:val="Heading Base"/>
    <w:rsid w:val="005E4DB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E4DBB"/>
    <w:pPr>
      <w:tabs>
        <w:tab w:val="right" w:leader="dot" w:pos="9072"/>
      </w:tabs>
      <w:ind w:left="567"/>
    </w:pPr>
    <w:rPr>
      <w:szCs w:val="22"/>
    </w:rPr>
  </w:style>
  <w:style w:type="paragraph" w:customStyle="1" w:styleId="TOCBase">
    <w:name w:val="TOC Base"/>
    <w:rsid w:val="005E4DB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E4DBB"/>
    <w:pPr>
      <w:tabs>
        <w:tab w:val="right" w:leader="dot" w:pos="9072"/>
      </w:tabs>
      <w:spacing w:before="40" w:after="40"/>
      <w:ind w:left="284"/>
    </w:pPr>
    <w:rPr>
      <w:rFonts w:ascii="Times New Roman" w:hAnsi="Times New Roman"/>
    </w:rPr>
  </w:style>
  <w:style w:type="paragraph" w:styleId="TOC1">
    <w:name w:val="toc 1"/>
    <w:basedOn w:val="TOCBase"/>
    <w:next w:val="Normal"/>
    <w:rsid w:val="005E4DB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E4DB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E4DBB"/>
    <w:rPr>
      <w:rFonts w:ascii="Times New Roman" w:eastAsia="Times New Roman" w:hAnsi="Times New Roman" w:cs="Times New Roman"/>
      <w:sz w:val="16"/>
      <w:lang w:eastAsia="en-US"/>
    </w:rPr>
  </w:style>
  <w:style w:type="paragraph" w:styleId="Title">
    <w:name w:val="Title"/>
    <w:basedOn w:val="HeadingBase"/>
    <w:link w:val="TitleChar"/>
    <w:qFormat/>
    <w:rsid w:val="005E4DBB"/>
    <w:pPr>
      <w:spacing w:before="5040"/>
      <w:jc w:val="center"/>
    </w:pPr>
    <w:rPr>
      <w:sz w:val="48"/>
      <w:szCs w:val="72"/>
      <w:lang w:val="en-US"/>
    </w:rPr>
  </w:style>
  <w:style w:type="character" w:customStyle="1" w:styleId="TitleChar">
    <w:name w:val="Title Char"/>
    <w:basedOn w:val="DefaultParagraphFont"/>
    <w:link w:val="Title"/>
    <w:rsid w:val="005E4DB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E4DBB"/>
    <w:pPr>
      <w:tabs>
        <w:tab w:val="left" w:pos="3600"/>
        <w:tab w:val="left" w:pos="3958"/>
      </w:tabs>
    </w:pPr>
  </w:style>
  <w:style w:type="paragraph" w:styleId="List">
    <w:name w:val="List"/>
    <w:basedOn w:val="BodyText"/>
    <w:next w:val="BodyText"/>
    <w:rsid w:val="005E4DBB"/>
    <w:pPr>
      <w:tabs>
        <w:tab w:val="left" w:pos="340"/>
      </w:tabs>
      <w:spacing w:before="60" w:after="60"/>
      <w:ind w:left="340" w:hanging="340"/>
    </w:pPr>
  </w:style>
  <w:style w:type="paragraph" w:customStyle="1" w:styleId="Note">
    <w:name w:val="Note"/>
    <w:basedOn w:val="BodyText"/>
    <w:rsid w:val="005E4DB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E4DBB"/>
    <w:pPr>
      <w:framePr w:wrap="auto" w:hAnchor="text" w:y="6049"/>
    </w:pPr>
    <w:rPr>
      <w:color w:val="000000"/>
      <w:sz w:val="40"/>
    </w:rPr>
  </w:style>
  <w:style w:type="paragraph" w:customStyle="1" w:styleId="TOCTitle">
    <w:name w:val="TOCTitle"/>
    <w:basedOn w:val="Heading1"/>
    <w:rsid w:val="005E4DBB"/>
    <w:pPr>
      <w:spacing w:after="240"/>
      <w:jc w:val="center"/>
      <w:outlineLvl w:val="9"/>
    </w:pPr>
    <w:rPr>
      <w:caps/>
    </w:rPr>
  </w:style>
  <w:style w:type="paragraph" w:customStyle="1" w:styleId="Version">
    <w:name w:val="Version"/>
    <w:rsid w:val="005E4DB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E4DBB"/>
    <w:pPr>
      <w:keepNext w:val="0"/>
      <w:tabs>
        <w:tab w:val="right" w:pos="4176"/>
      </w:tabs>
      <w:ind w:left="198" w:hanging="198"/>
    </w:pPr>
    <w:rPr>
      <w:rFonts w:ascii="Garamond" w:hAnsi="Garamond"/>
    </w:rPr>
  </w:style>
  <w:style w:type="paragraph" w:styleId="IndexHeading">
    <w:name w:val="index heading"/>
    <w:basedOn w:val="Normal"/>
    <w:next w:val="Index1"/>
    <w:semiHidden/>
    <w:rsid w:val="005E4DBB"/>
    <w:pPr>
      <w:spacing w:before="120" w:after="120"/>
    </w:pPr>
    <w:rPr>
      <w:rFonts w:ascii="Arial" w:hAnsi="Arial"/>
      <w:b/>
      <w:color w:val="918585"/>
      <w:sz w:val="24"/>
    </w:rPr>
  </w:style>
  <w:style w:type="paragraph" w:styleId="Header">
    <w:name w:val="header"/>
    <w:basedOn w:val="Normal"/>
    <w:link w:val="HeaderChar"/>
    <w:rsid w:val="005E4DB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E4DBB"/>
    <w:rPr>
      <w:rFonts w:ascii="Times New Roman" w:eastAsia="Times New Roman" w:hAnsi="Times New Roman" w:cs="Times New Roman"/>
      <w:sz w:val="16"/>
      <w:szCs w:val="20"/>
      <w:lang w:val="en-GB" w:eastAsia="en-US"/>
    </w:rPr>
  </w:style>
  <w:style w:type="paragraph" w:customStyle="1" w:styleId="Chapter">
    <w:name w:val="Chapter"/>
    <w:basedOn w:val="Normal"/>
    <w:rsid w:val="005E4DBB"/>
    <w:pPr>
      <w:spacing w:before="240"/>
    </w:pPr>
    <w:rPr>
      <w:rFonts w:ascii="Times New Roman" w:hAnsi="Times New Roman"/>
      <w:smallCaps/>
      <w:spacing w:val="80"/>
      <w:sz w:val="28"/>
    </w:rPr>
  </w:style>
  <w:style w:type="paragraph" w:customStyle="1" w:styleId="InChapter">
    <w:name w:val="InChapter"/>
    <w:basedOn w:val="Heading3"/>
    <w:rsid w:val="005E4DBB"/>
    <w:pPr>
      <w:spacing w:after="240"/>
      <w:outlineLvl w:val="9"/>
    </w:pPr>
    <w:rPr>
      <w:noProof/>
    </w:rPr>
  </w:style>
  <w:style w:type="paragraph" w:styleId="Index2">
    <w:name w:val="index 2"/>
    <w:basedOn w:val="Normal"/>
    <w:next w:val="Normal"/>
    <w:semiHidden/>
    <w:rsid w:val="005E4DBB"/>
    <w:pPr>
      <w:tabs>
        <w:tab w:val="right" w:pos="4176"/>
      </w:tabs>
      <w:ind w:left="568" w:hanging="284"/>
    </w:pPr>
    <w:rPr>
      <w:rFonts w:ascii="Garamond" w:hAnsi="Garamond"/>
    </w:rPr>
  </w:style>
  <w:style w:type="paragraph" w:customStyle="1" w:styleId="Byline">
    <w:name w:val="Byline"/>
    <w:rsid w:val="005E4DB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E4DBB"/>
    <w:pPr>
      <w:tabs>
        <w:tab w:val="clear" w:pos="3600"/>
        <w:tab w:val="clear" w:pos="3958"/>
      </w:tabs>
      <w:jc w:val="right"/>
    </w:pPr>
  </w:style>
  <w:style w:type="paragraph" w:styleId="Caption">
    <w:name w:val="caption"/>
    <w:basedOn w:val="BodyText"/>
    <w:next w:val="Normal"/>
    <w:qFormat/>
    <w:rsid w:val="005E4DBB"/>
    <w:pPr>
      <w:framePr w:w="2268" w:hSpace="181" w:vSpace="181" w:wrap="around" w:vAnchor="text" w:hAnchor="page" w:x="1135" w:y="285" w:anchorLock="1"/>
    </w:pPr>
    <w:rPr>
      <w:i/>
    </w:rPr>
  </w:style>
  <w:style w:type="paragraph" w:customStyle="1" w:styleId="MiniTOCTitle">
    <w:name w:val="MiniTOCTitle"/>
    <w:basedOn w:val="Heading4"/>
    <w:rsid w:val="005E4DBB"/>
    <w:pPr>
      <w:spacing w:before="240"/>
      <w:outlineLvl w:val="9"/>
    </w:pPr>
    <w:rPr>
      <w:noProof/>
      <w:sz w:val="24"/>
    </w:rPr>
  </w:style>
  <w:style w:type="paragraph" w:customStyle="1" w:styleId="MiniTOCItem">
    <w:name w:val="MiniTOCItem"/>
    <w:basedOn w:val="ListBullet"/>
    <w:rsid w:val="005E4DBB"/>
    <w:pPr>
      <w:numPr>
        <w:numId w:val="0"/>
      </w:numPr>
      <w:tabs>
        <w:tab w:val="right" w:leader="dot" w:pos="6521"/>
      </w:tabs>
      <w:spacing w:before="0" w:after="0"/>
    </w:pPr>
  </w:style>
  <w:style w:type="paragraph" w:customStyle="1" w:styleId="TOFTitle">
    <w:name w:val="TOFTitle"/>
    <w:basedOn w:val="TOCTitle"/>
    <w:rsid w:val="005E4DBB"/>
  </w:style>
  <w:style w:type="paragraph" w:styleId="TableofFigures">
    <w:name w:val="table of figures"/>
    <w:basedOn w:val="Normal"/>
    <w:next w:val="Normal"/>
    <w:semiHidden/>
    <w:rsid w:val="005E4DBB"/>
    <w:pPr>
      <w:tabs>
        <w:tab w:val="right" w:leader="dot" w:pos="9072"/>
      </w:tabs>
      <w:ind w:left="970" w:hanging="403"/>
    </w:pPr>
    <w:rPr>
      <w:rFonts w:ascii="Times New Roman" w:hAnsi="Times New Roman"/>
      <w:b/>
    </w:rPr>
  </w:style>
  <w:style w:type="paragraph" w:styleId="ListNumber">
    <w:name w:val="List Number"/>
    <w:basedOn w:val="List"/>
    <w:rsid w:val="005E4DBB"/>
    <w:pPr>
      <w:numPr>
        <w:numId w:val="15"/>
      </w:numPr>
      <w:tabs>
        <w:tab w:val="clear" w:pos="340"/>
      </w:tabs>
    </w:pPr>
  </w:style>
  <w:style w:type="character" w:customStyle="1" w:styleId="WingdingSymbols">
    <w:name w:val="Wingding Symbols"/>
    <w:rsid w:val="005E4DBB"/>
    <w:rPr>
      <w:rFonts w:ascii="Wingdings" w:hAnsi="Wingdings"/>
    </w:rPr>
  </w:style>
  <w:style w:type="paragraph" w:customStyle="1" w:styleId="TableHeading">
    <w:name w:val="Table Heading"/>
    <w:basedOn w:val="HeadingBase"/>
    <w:rsid w:val="005E4DBB"/>
    <w:pPr>
      <w:keepLines/>
      <w:pBdr>
        <w:bottom w:val="single" w:sz="6" w:space="1" w:color="918585"/>
      </w:pBdr>
      <w:spacing w:before="240"/>
    </w:pPr>
  </w:style>
  <w:style w:type="character" w:customStyle="1" w:styleId="HotSpot">
    <w:name w:val="HotSpot"/>
    <w:rsid w:val="005E4DBB"/>
    <w:rPr>
      <w:color w:val="0033CC"/>
      <w:u w:val="none"/>
    </w:rPr>
  </w:style>
  <w:style w:type="paragraph" w:customStyle="1" w:styleId="BodyTextRight">
    <w:name w:val="Body Text Right"/>
    <w:basedOn w:val="BodyText"/>
    <w:rsid w:val="005E4DBB"/>
    <w:pPr>
      <w:spacing w:before="0" w:after="0"/>
      <w:jc w:val="right"/>
    </w:pPr>
  </w:style>
  <w:style w:type="paragraph" w:styleId="Index3">
    <w:name w:val="index 3"/>
    <w:basedOn w:val="ListNumber2"/>
    <w:next w:val="Normal"/>
    <w:semiHidden/>
    <w:rsid w:val="005E4DBB"/>
    <w:pPr>
      <w:numPr>
        <w:numId w:val="0"/>
      </w:numPr>
      <w:tabs>
        <w:tab w:val="right" w:leader="dot" w:pos="4176"/>
      </w:tabs>
    </w:pPr>
  </w:style>
  <w:style w:type="paragraph" w:styleId="ListNumber2">
    <w:name w:val="List Number 2"/>
    <w:basedOn w:val="List2"/>
    <w:rsid w:val="005E4DBB"/>
    <w:pPr>
      <w:numPr>
        <w:numId w:val="10"/>
      </w:numPr>
      <w:tabs>
        <w:tab w:val="clear" w:pos="1060"/>
      </w:tabs>
    </w:pPr>
  </w:style>
  <w:style w:type="paragraph" w:customStyle="1" w:styleId="MarginNote">
    <w:name w:val="Margin Note"/>
    <w:basedOn w:val="BodyText"/>
    <w:rsid w:val="005E4DB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E4DB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E4DB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E4DBB"/>
    <w:rPr>
      <w:sz w:val="32"/>
    </w:rPr>
  </w:style>
  <w:style w:type="paragraph" w:customStyle="1" w:styleId="HeadingProcedure">
    <w:name w:val="Heading Procedure"/>
    <w:basedOn w:val="HeadingBase"/>
    <w:next w:val="Normal"/>
    <w:rsid w:val="005E4DBB"/>
    <w:pPr>
      <w:tabs>
        <w:tab w:val="left" w:pos="0"/>
      </w:tabs>
      <w:spacing w:before="120" w:after="60"/>
    </w:pPr>
    <w:rPr>
      <w:i/>
      <w:color w:val="918585"/>
      <w:sz w:val="22"/>
    </w:rPr>
  </w:style>
  <w:style w:type="paragraph" w:customStyle="1" w:styleId="TableBodyText">
    <w:name w:val="Table Body Text"/>
    <w:basedOn w:val="BodyText"/>
    <w:rsid w:val="005E4DBB"/>
    <w:pPr>
      <w:spacing w:before="60" w:after="60"/>
    </w:pPr>
  </w:style>
  <w:style w:type="paragraph" w:styleId="ListContinue">
    <w:name w:val="List Continue"/>
    <w:basedOn w:val="List"/>
    <w:rsid w:val="005E4DBB"/>
    <w:pPr>
      <w:ind w:firstLine="0"/>
    </w:pPr>
  </w:style>
  <w:style w:type="paragraph" w:customStyle="1" w:styleId="ListNote">
    <w:name w:val="List Note"/>
    <w:basedOn w:val="List"/>
    <w:rsid w:val="005E4DBB"/>
    <w:pPr>
      <w:pBdr>
        <w:top w:val="single" w:sz="6" w:space="2" w:color="918585"/>
        <w:bottom w:val="single" w:sz="6" w:space="2" w:color="918585"/>
      </w:pBdr>
      <w:tabs>
        <w:tab w:val="left" w:pos="1021"/>
      </w:tabs>
      <w:ind w:firstLine="0"/>
    </w:pPr>
  </w:style>
  <w:style w:type="paragraph" w:customStyle="1" w:styleId="Warning">
    <w:name w:val="Warning"/>
    <w:basedOn w:val="BodyText"/>
    <w:rsid w:val="005E4DBB"/>
    <w:pPr>
      <w:shd w:val="clear" w:color="auto" w:fill="D9D9D9"/>
      <w:tabs>
        <w:tab w:val="left" w:pos="992"/>
      </w:tabs>
      <w:ind w:left="119" w:right="119"/>
    </w:pPr>
    <w:rPr>
      <w:sz w:val="20"/>
    </w:rPr>
  </w:style>
  <w:style w:type="paragraph" w:customStyle="1" w:styleId="MarginIcons">
    <w:name w:val="Margin Icons"/>
    <w:basedOn w:val="BodyText"/>
    <w:rsid w:val="005E4DB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E4DBB"/>
    <w:rPr>
      <w:rFonts w:ascii="Courier New" w:hAnsi="Courier New"/>
    </w:rPr>
  </w:style>
  <w:style w:type="paragraph" w:customStyle="1" w:styleId="NoteBullet">
    <w:name w:val="Note Bullet"/>
    <w:basedOn w:val="Note"/>
    <w:rsid w:val="005E4DBB"/>
    <w:pPr>
      <w:tabs>
        <w:tab w:val="clear" w:pos="680"/>
      </w:tabs>
      <w:spacing w:before="60" w:after="60"/>
    </w:pPr>
  </w:style>
  <w:style w:type="paragraph" w:customStyle="1" w:styleId="SubHeading2">
    <w:name w:val="SubHeading2"/>
    <w:basedOn w:val="HeadingBase"/>
    <w:rsid w:val="005E4DBB"/>
    <w:pPr>
      <w:spacing w:before="240" w:after="60"/>
    </w:pPr>
    <w:rPr>
      <w:sz w:val="20"/>
    </w:rPr>
  </w:style>
  <w:style w:type="paragraph" w:customStyle="1" w:styleId="SubHeading1">
    <w:name w:val="SubHeading1"/>
    <w:basedOn w:val="HeadingBase"/>
    <w:rsid w:val="005E4DBB"/>
    <w:pPr>
      <w:spacing w:before="240" w:after="60"/>
    </w:pPr>
    <w:rPr>
      <w:color w:val="918585"/>
      <w:sz w:val="22"/>
    </w:rPr>
  </w:style>
  <w:style w:type="paragraph" w:customStyle="1" w:styleId="SideHeading">
    <w:name w:val="Side Heading"/>
    <w:basedOn w:val="HeadingBase"/>
    <w:rsid w:val="005E4DB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E4DBB"/>
    <w:pPr>
      <w:tabs>
        <w:tab w:val="num" w:pos="360"/>
      </w:tabs>
    </w:pPr>
  </w:style>
  <w:style w:type="paragraph" w:styleId="PlainText">
    <w:name w:val="Plain Text"/>
    <w:basedOn w:val="Normal"/>
    <w:link w:val="PlainTextChar"/>
    <w:rsid w:val="005E4DBB"/>
    <w:rPr>
      <w:sz w:val="20"/>
    </w:rPr>
  </w:style>
  <w:style w:type="character" w:customStyle="1" w:styleId="PlainTextChar">
    <w:name w:val="Plain Text Char"/>
    <w:basedOn w:val="DefaultParagraphFont"/>
    <w:link w:val="PlainText"/>
    <w:rsid w:val="005E4DBB"/>
    <w:rPr>
      <w:rFonts w:ascii="Courier New" w:eastAsia="Times New Roman" w:hAnsi="Courier New" w:cs="Times New Roman"/>
      <w:sz w:val="20"/>
      <w:szCs w:val="20"/>
      <w:lang w:eastAsia="en-US"/>
    </w:rPr>
  </w:style>
  <w:style w:type="character" w:customStyle="1" w:styleId="MenuOption">
    <w:name w:val="Menu Option"/>
    <w:basedOn w:val="DefaultParagraphFont"/>
    <w:rsid w:val="005E4DBB"/>
    <w:rPr>
      <w:b/>
      <w:smallCaps/>
    </w:rPr>
  </w:style>
  <w:style w:type="paragraph" w:customStyle="1" w:styleId="TableListNumber">
    <w:name w:val="Table List Number"/>
    <w:basedOn w:val="ListNumber"/>
    <w:rsid w:val="005E4DBB"/>
    <w:pPr>
      <w:numPr>
        <w:numId w:val="0"/>
      </w:numPr>
    </w:pPr>
  </w:style>
  <w:style w:type="paragraph" w:styleId="TOC4">
    <w:name w:val="toc 4"/>
    <w:basedOn w:val="TOCBase"/>
    <w:next w:val="Normal"/>
    <w:semiHidden/>
    <w:rsid w:val="005E4DBB"/>
    <w:pPr>
      <w:tabs>
        <w:tab w:val="right" w:leader="dot" w:pos="9071"/>
      </w:tabs>
      <w:ind w:left="1701"/>
    </w:pPr>
  </w:style>
  <w:style w:type="paragraph" w:customStyle="1" w:styleId="ListAlpha">
    <w:name w:val="List Alpha"/>
    <w:basedOn w:val="List"/>
    <w:rsid w:val="005E4DBB"/>
    <w:pPr>
      <w:numPr>
        <w:numId w:val="9"/>
      </w:numPr>
    </w:pPr>
  </w:style>
  <w:style w:type="paragraph" w:customStyle="1" w:styleId="ListAlpha2">
    <w:name w:val="List Alpha 2"/>
    <w:basedOn w:val="List2"/>
    <w:rsid w:val="005E4DBB"/>
    <w:pPr>
      <w:numPr>
        <w:numId w:val="8"/>
      </w:numPr>
    </w:pPr>
  </w:style>
  <w:style w:type="paragraph" w:styleId="List2">
    <w:name w:val="List 2"/>
    <w:basedOn w:val="BodyText"/>
    <w:rsid w:val="005E4DBB"/>
    <w:pPr>
      <w:tabs>
        <w:tab w:val="left" w:pos="680"/>
      </w:tabs>
      <w:spacing w:before="60" w:after="60"/>
      <w:ind w:left="680" w:hanging="340"/>
    </w:pPr>
  </w:style>
  <w:style w:type="paragraph" w:styleId="List3">
    <w:name w:val="List 3"/>
    <w:basedOn w:val="BodyText"/>
    <w:rsid w:val="005E4DBB"/>
    <w:pPr>
      <w:tabs>
        <w:tab w:val="left" w:pos="1021"/>
      </w:tabs>
      <w:spacing w:before="60" w:after="60"/>
      <w:ind w:left="1020" w:hanging="340"/>
    </w:pPr>
  </w:style>
  <w:style w:type="paragraph" w:styleId="List4">
    <w:name w:val="List 4"/>
    <w:basedOn w:val="BodyText"/>
    <w:rsid w:val="005E4DBB"/>
    <w:pPr>
      <w:tabs>
        <w:tab w:val="left" w:pos="1361"/>
      </w:tabs>
      <w:spacing w:before="60" w:after="60"/>
      <w:ind w:left="1361" w:hanging="340"/>
    </w:pPr>
  </w:style>
  <w:style w:type="paragraph" w:styleId="List5">
    <w:name w:val="List 5"/>
    <w:basedOn w:val="BodyText"/>
    <w:rsid w:val="005E4DBB"/>
    <w:pPr>
      <w:tabs>
        <w:tab w:val="left" w:pos="1701"/>
      </w:tabs>
      <w:spacing w:before="60" w:after="60"/>
      <w:ind w:left="1701" w:hanging="340"/>
    </w:pPr>
  </w:style>
  <w:style w:type="paragraph" w:styleId="ListBullet3">
    <w:name w:val="List Bullet 3"/>
    <w:basedOn w:val="List3"/>
    <w:rsid w:val="005E4DBB"/>
    <w:pPr>
      <w:numPr>
        <w:numId w:val="14"/>
      </w:numPr>
      <w:tabs>
        <w:tab w:val="clear" w:pos="1021"/>
      </w:tabs>
      <w:ind w:left="1037" w:hanging="357"/>
    </w:pPr>
  </w:style>
  <w:style w:type="paragraph" w:styleId="ListBullet4">
    <w:name w:val="List Bullet 4"/>
    <w:basedOn w:val="List4"/>
    <w:rsid w:val="005E4DBB"/>
    <w:pPr>
      <w:numPr>
        <w:numId w:val="3"/>
      </w:numPr>
      <w:tabs>
        <w:tab w:val="clear" w:pos="1361"/>
      </w:tabs>
    </w:pPr>
  </w:style>
  <w:style w:type="paragraph" w:styleId="ListBullet5">
    <w:name w:val="List Bullet 5"/>
    <w:basedOn w:val="List5"/>
    <w:rsid w:val="005E4DBB"/>
    <w:pPr>
      <w:numPr>
        <w:numId w:val="4"/>
      </w:numPr>
    </w:pPr>
  </w:style>
  <w:style w:type="paragraph" w:styleId="ListContinue2">
    <w:name w:val="List Continue 2"/>
    <w:basedOn w:val="List2"/>
    <w:rsid w:val="005E4DBB"/>
    <w:pPr>
      <w:ind w:firstLine="0"/>
    </w:pPr>
  </w:style>
  <w:style w:type="paragraph" w:styleId="ListContinue3">
    <w:name w:val="List Continue 3"/>
    <w:basedOn w:val="List3"/>
    <w:rsid w:val="005E4DBB"/>
    <w:pPr>
      <w:ind w:left="1021" w:firstLine="0"/>
    </w:pPr>
  </w:style>
  <w:style w:type="paragraph" w:styleId="ListContinue4">
    <w:name w:val="List Continue 4"/>
    <w:basedOn w:val="List4"/>
    <w:rsid w:val="005E4DBB"/>
    <w:pPr>
      <w:ind w:firstLine="0"/>
    </w:pPr>
  </w:style>
  <w:style w:type="paragraph" w:styleId="ListContinue5">
    <w:name w:val="List Continue 5"/>
    <w:basedOn w:val="List5"/>
    <w:rsid w:val="005E4DBB"/>
    <w:pPr>
      <w:ind w:firstLine="0"/>
    </w:pPr>
  </w:style>
  <w:style w:type="paragraph" w:styleId="ListNumber3">
    <w:name w:val="List Number 3"/>
    <w:basedOn w:val="List3"/>
    <w:rsid w:val="005E4DBB"/>
    <w:pPr>
      <w:numPr>
        <w:numId w:val="5"/>
      </w:numPr>
    </w:pPr>
  </w:style>
  <w:style w:type="paragraph" w:styleId="ListNumber4">
    <w:name w:val="List Number 4"/>
    <w:basedOn w:val="List4"/>
    <w:rsid w:val="005E4DBB"/>
    <w:pPr>
      <w:numPr>
        <w:numId w:val="6"/>
      </w:numPr>
    </w:pPr>
  </w:style>
  <w:style w:type="paragraph" w:styleId="ListNumber5">
    <w:name w:val="List Number 5"/>
    <w:basedOn w:val="List5"/>
    <w:rsid w:val="005E4DBB"/>
    <w:pPr>
      <w:numPr>
        <w:numId w:val="7"/>
      </w:numPr>
    </w:pPr>
  </w:style>
  <w:style w:type="paragraph" w:styleId="BlockText">
    <w:name w:val="Block Text"/>
    <w:basedOn w:val="Normal"/>
    <w:rsid w:val="005E4DBB"/>
    <w:pPr>
      <w:spacing w:after="120"/>
      <w:ind w:left="1440" w:right="1440"/>
    </w:pPr>
  </w:style>
  <w:style w:type="character" w:customStyle="1" w:styleId="Subscript">
    <w:name w:val="Subscript"/>
    <w:basedOn w:val="DefaultParagraphFont"/>
    <w:rsid w:val="005E4DBB"/>
    <w:rPr>
      <w:sz w:val="16"/>
      <w:vertAlign w:val="subscript"/>
    </w:rPr>
  </w:style>
  <w:style w:type="character" w:customStyle="1" w:styleId="Superscript">
    <w:name w:val="Superscript"/>
    <w:basedOn w:val="DefaultParagraphFont"/>
    <w:rsid w:val="005E4DBB"/>
    <w:rPr>
      <w:sz w:val="16"/>
      <w:vertAlign w:val="superscript"/>
    </w:rPr>
  </w:style>
  <w:style w:type="character" w:customStyle="1" w:styleId="Symbols">
    <w:name w:val="Symbols"/>
    <w:basedOn w:val="DefaultParagraphFont"/>
    <w:rsid w:val="005E4DBB"/>
    <w:rPr>
      <w:rFonts w:ascii="Symbol" w:hAnsi="Symbol"/>
    </w:rPr>
  </w:style>
  <w:style w:type="character" w:customStyle="1" w:styleId="MenuOptions">
    <w:name w:val="Menu Options"/>
    <w:basedOn w:val="DefaultParagraphFont"/>
    <w:rsid w:val="005E4DBB"/>
    <w:rPr>
      <w:rFonts w:ascii="Arial Narrow" w:hAnsi="Arial Narrow"/>
      <w:smallCaps/>
    </w:rPr>
  </w:style>
  <w:style w:type="character" w:customStyle="1" w:styleId="Buttons">
    <w:name w:val="Buttons"/>
    <w:basedOn w:val="DefaultParagraphFont"/>
    <w:rsid w:val="005E4DBB"/>
    <w:rPr>
      <w:b/>
    </w:rPr>
  </w:style>
  <w:style w:type="character" w:customStyle="1" w:styleId="Underlined">
    <w:name w:val="Underlined"/>
    <w:basedOn w:val="DefaultParagraphFont"/>
    <w:rsid w:val="005E4DBB"/>
    <w:rPr>
      <w:u w:val="single"/>
    </w:rPr>
  </w:style>
  <w:style w:type="paragraph" w:customStyle="1" w:styleId="TableBodyTextRight">
    <w:name w:val="Table Body Text Right"/>
    <w:basedOn w:val="TableBodyText"/>
    <w:rsid w:val="005E4DBB"/>
    <w:pPr>
      <w:widowControl w:val="0"/>
      <w:autoSpaceDE w:val="0"/>
      <w:autoSpaceDN w:val="0"/>
      <w:adjustRightInd w:val="0"/>
      <w:jc w:val="right"/>
    </w:pPr>
    <w:rPr>
      <w:rFonts w:cs="Arial"/>
      <w:szCs w:val="18"/>
    </w:rPr>
  </w:style>
  <w:style w:type="paragraph" w:customStyle="1" w:styleId="CopyrightText">
    <w:name w:val="Copyright Text"/>
    <w:basedOn w:val="BodyText"/>
    <w:rsid w:val="005E4DBB"/>
    <w:rPr>
      <w:sz w:val="18"/>
    </w:rPr>
  </w:style>
  <w:style w:type="paragraph" w:customStyle="1" w:styleId="BodySmallRight">
    <w:name w:val="Body Small Right"/>
    <w:basedOn w:val="BodyTextRight"/>
    <w:rsid w:val="005E4DBB"/>
    <w:rPr>
      <w:sz w:val="18"/>
      <w:szCs w:val="18"/>
    </w:rPr>
  </w:style>
  <w:style w:type="paragraph" w:customStyle="1" w:styleId="MarginEdition">
    <w:name w:val="Margin Edition"/>
    <w:basedOn w:val="MarginNote"/>
    <w:rsid w:val="005E4DBB"/>
    <w:pPr>
      <w:spacing w:before="0" w:after="0"/>
    </w:pPr>
    <w:rPr>
      <w:rFonts w:ascii="Times New Roman" w:hAnsi="Times New Roman"/>
      <w:color w:val="999999"/>
    </w:rPr>
  </w:style>
  <w:style w:type="paragraph" w:customStyle="1" w:styleId="Spacer">
    <w:name w:val="Spacer"/>
    <w:basedOn w:val="Normal"/>
    <w:rsid w:val="005E4DBB"/>
    <w:rPr>
      <w:sz w:val="2"/>
      <w:szCs w:val="2"/>
    </w:rPr>
  </w:style>
  <w:style w:type="character" w:customStyle="1" w:styleId="Small">
    <w:name w:val="Small"/>
    <w:basedOn w:val="DefaultParagraphFont"/>
    <w:rsid w:val="005E4DBB"/>
    <w:rPr>
      <w:sz w:val="16"/>
    </w:rPr>
  </w:style>
  <w:style w:type="paragraph" w:customStyle="1" w:styleId="WideTable">
    <w:name w:val="Wide Table"/>
    <w:basedOn w:val="Normal"/>
    <w:rsid w:val="005E4DBB"/>
    <w:pPr>
      <w:ind w:left="-1418"/>
    </w:pPr>
    <w:rPr>
      <w:sz w:val="2"/>
      <w:szCs w:val="2"/>
    </w:rPr>
  </w:style>
  <w:style w:type="character" w:styleId="PageNumber">
    <w:name w:val="page number"/>
    <w:basedOn w:val="DefaultParagraphFont"/>
    <w:rsid w:val="005E4DBB"/>
  </w:style>
  <w:style w:type="paragraph" w:styleId="Quote">
    <w:name w:val="Quote"/>
    <w:basedOn w:val="Heading1"/>
    <w:link w:val="QuoteChar"/>
    <w:qFormat/>
    <w:rsid w:val="005E4DBB"/>
    <w:rPr>
      <w:b w:val="0"/>
      <w:sz w:val="72"/>
      <w:szCs w:val="72"/>
      <w:lang w:val="en-NZ"/>
    </w:rPr>
  </w:style>
  <w:style w:type="character" w:customStyle="1" w:styleId="QuoteChar">
    <w:name w:val="Quote Char"/>
    <w:basedOn w:val="DefaultParagraphFont"/>
    <w:link w:val="Quote"/>
    <w:rsid w:val="005E4DB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E4DBB"/>
    <w:pPr>
      <w:pageBreakBefore/>
    </w:pPr>
  </w:style>
  <w:style w:type="paragraph" w:customStyle="1" w:styleId="Border">
    <w:name w:val="Border"/>
    <w:basedOn w:val="Normal"/>
    <w:qFormat/>
    <w:rsid w:val="005E4DB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E4DBB"/>
    <w:rPr>
      <w:b/>
      <w:bCs/>
      <w:i/>
      <w:iCs/>
      <w:color w:val="auto"/>
    </w:rPr>
  </w:style>
  <w:style w:type="paragraph" w:styleId="IntenseQuote">
    <w:name w:val="Intense Quote"/>
    <w:basedOn w:val="Normal"/>
    <w:next w:val="Normal"/>
    <w:link w:val="IntenseQuoteChar"/>
    <w:uiPriority w:val="30"/>
    <w:qFormat/>
    <w:rsid w:val="005E4DB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E4DB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E4DBB"/>
    <w:rPr>
      <w:smallCaps/>
      <w:color w:val="auto"/>
      <w:u w:val="single"/>
    </w:rPr>
  </w:style>
  <w:style w:type="character" w:styleId="IntenseReference">
    <w:name w:val="Intense Reference"/>
    <w:basedOn w:val="DefaultParagraphFont"/>
    <w:uiPriority w:val="32"/>
    <w:qFormat/>
    <w:rsid w:val="005E4DBB"/>
    <w:rPr>
      <w:b/>
      <w:bCs/>
      <w:smallCaps/>
      <w:color w:val="auto"/>
      <w:spacing w:val="5"/>
      <w:u w:val="single"/>
    </w:rPr>
  </w:style>
  <w:style w:type="paragraph" w:customStyle="1" w:styleId="2ColumnHeading">
    <w:name w:val="2Column Heading"/>
    <w:basedOn w:val="BodyText"/>
    <w:qFormat/>
    <w:rsid w:val="005E4DBB"/>
    <w:pPr>
      <w:spacing w:after="60"/>
      <w:ind w:left="-2268"/>
    </w:pPr>
    <w:rPr>
      <w:b/>
    </w:rPr>
  </w:style>
  <w:style w:type="paragraph" w:customStyle="1" w:styleId="Heading1TOC">
    <w:name w:val="Heading1 TOC"/>
    <w:basedOn w:val="Normal"/>
    <w:qFormat/>
    <w:rsid w:val="005E4DBB"/>
    <w:pPr>
      <w:spacing w:before="240" w:after="120"/>
    </w:pPr>
    <w:rPr>
      <w:rFonts w:ascii="Times New Roman" w:hAnsi="Times New Roman"/>
      <w:b/>
      <w:sz w:val="32"/>
    </w:rPr>
  </w:style>
  <w:style w:type="paragraph" w:customStyle="1" w:styleId="Heading2TOC">
    <w:name w:val="Heading2 TOC"/>
    <w:basedOn w:val="Normal"/>
    <w:qFormat/>
    <w:rsid w:val="005E4DBB"/>
    <w:pPr>
      <w:spacing w:before="240" w:after="60"/>
    </w:pPr>
    <w:rPr>
      <w:rFonts w:ascii="Times New Roman" w:hAnsi="Times New Roman"/>
      <w:b/>
      <w:sz w:val="28"/>
    </w:rPr>
  </w:style>
  <w:style w:type="character" w:customStyle="1" w:styleId="Underline">
    <w:name w:val="Underline"/>
    <w:basedOn w:val="DefaultParagraphFont"/>
    <w:qFormat/>
    <w:rsid w:val="005E4DBB"/>
    <w:rPr>
      <w:u w:val="single"/>
    </w:rPr>
  </w:style>
  <w:style w:type="paragraph" w:styleId="BalloonText">
    <w:name w:val="Balloon Text"/>
    <w:basedOn w:val="Normal"/>
    <w:link w:val="BalloonTextChar"/>
    <w:rsid w:val="005E4DBB"/>
    <w:rPr>
      <w:rFonts w:ascii="Tahoma" w:hAnsi="Tahoma" w:cs="Tahoma"/>
      <w:sz w:val="16"/>
      <w:szCs w:val="16"/>
    </w:rPr>
  </w:style>
  <w:style w:type="character" w:customStyle="1" w:styleId="BalloonTextChar">
    <w:name w:val="Balloon Text Char"/>
    <w:basedOn w:val="DefaultParagraphFont"/>
    <w:link w:val="BalloonText"/>
    <w:rsid w:val="005E4DB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E4DB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E4DB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E4DBB"/>
    <w:rPr>
      <w:b/>
      <w:color w:val="660033"/>
      <w:spacing w:val="0"/>
    </w:rPr>
  </w:style>
  <w:style w:type="paragraph" w:customStyle="1" w:styleId="Nameditemlist">
    <w:name w:val="Named item list"/>
    <w:basedOn w:val="BodyText"/>
    <w:qFormat/>
    <w:rsid w:val="005E4DBB"/>
    <w:pPr>
      <w:tabs>
        <w:tab w:val="left" w:pos="2835"/>
      </w:tabs>
      <w:ind w:left="2835" w:hanging="2835"/>
    </w:pPr>
  </w:style>
  <w:style w:type="paragraph" w:customStyle="1" w:styleId="BodyTextnopadding">
    <w:name w:val="Body Text no padding"/>
    <w:basedOn w:val="BodyText"/>
    <w:qFormat/>
    <w:rsid w:val="005E4DBB"/>
    <w:pPr>
      <w:spacing w:before="0" w:after="0"/>
    </w:pPr>
  </w:style>
  <w:style w:type="paragraph" w:customStyle="1" w:styleId="BodyTextBold">
    <w:name w:val="Body Text Bold"/>
    <w:basedOn w:val="BodyText"/>
    <w:qFormat/>
    <w:rsid w:val="005E4DBB"/>
    <w:rPr>
      <w:b/>
    </w:rPr>
  </w:style>
  <w:style w:type="character" w:styleId="Hyperlink">
    <w:name w:val="Hyperlink"/>
    <w:basedOn w:val="DefaultParagraphFont"/>
    <w:uiPriority w:val="99"/>
    <w:unhideWhenUsed/>
    <w:rsid w:val="00B709B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7</Pages>
  <Words>1764</Words>
  <Characters>11630</Characters>
  <Application>Microsoft Office Word</Application>
  <DocSecurity>0</DocSecurity>
  <Lines>415</Lines>
  <Paragraphs>267</Paragraphs>
  <ScaleCrop>false</ScaleCrop>
  <Company>Author-it Software Corporation Ltd.</Company>
  <LinksUpToDate>false</LinksUpToDate>
  <CharactersWithSpaces>13127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CPPDSM5018 Ensure a safe workplace in the property industry</dc:title>
  <dc:subject>Approved</dc:subject>
  <dc:creator>BuildSkills Australia</dc:creator>
  <cp:keywords>Release: 1</cp:keywords>
  <dc:description>Review Date: 12 April 2008</dc:description>
  <cp:lastModifiedBy>HSD_TPCMSd.prod</cp:lastModifiedBy>
  <cp:revision>3</cp:revision>
  <dcterms:created xsi:type="dcterms:W3CDTF">2025-03-01T12:20:00Z</dcterms:created>
  <dcterms:modified xsi:type="dcterms:W3CDTF">2025-03-01T12:20:00Z</dcterms:modified>
</cp:coreProperties>
</file>