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542C2" w:rsidP="00B542C2">
      <w:pPr>
        <w:pStyle w:val="Title"/>
      </w:pPr>
      <w:r>
        <w:fldChar w:fldCharType="begin"/>
      </w:r>
      <w:r>
        <w:instrText xml:space="preserve"> TITLE   \* MERGEFORMAT </w:instrText>
      </w:r>
      <w:r>
        <w:fldChar w:fldCharType="separate"/>
      </w:r>
      <w:r>
        <w:t>CPPDSM4082 Monitor service requirements of owners and occupiers in strata communities</w:t>
      </w:r>
      <w:r>
        <w:fldChar w:fldCharType="end"/>
      </w:r>
    </w:p>
    <w:p w:rsidR="00B542C2" w:rsidP="00B542C2">
      <w:pPr>
        <w:pStyle w:val="Version"/>
        <w:sectPr w:rsidSect="00D4331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4331C" w:rsidP="00D4331C">
      <w:pPr>
        <w:pStyle w:val="SuperHeading"/>
      </w:pPr>
      <w:r w:rsidRPr="00D4331C">
        <w:t>CPPDSM4082 Monitor service requirements of owners and occupiers in strata communities</w:t>
      </w:r>
    </w:p>
    <w:p w:rsidR="00000000" w:rsidRPr="00D4331C" w:rsidP="00D4331C">
      <w:pPr>
        <w:pStyle w:val="Heading1"/>
      </w:pPr>
      <w:bookmarkStart w:id="1" w:name="O_866254"/>
      <w:bookmarkEnd w:id="1"/>
      <w:r w:rsidRPr="00D4331C">
        <w:t>Modification History</w:t>
      </w:r>
    </w:p>
    <w:p w:rsidR="00000000" w:rsidRPr="00D4331C" w:rsidP="00B542C2">
      <w:pPr>
        <w:pStyle w:val="BodyText"/>
      </w:pPr>
      <w:r w:rsidRPr="00D4331C">
        <w:t>Release 1.</w:t>
      </w:r>
    </w:p>
    <w:p w:rsidR="00000000" w:rsidRPr="00D4331C" w:rsidP="00B542C2">
      <w:pPr>
        <w:pStyle w:val="BodyText"/>
      </w:pPr>
      <w:r w:rsidRPr="00D4331C">
        <w:t>New unit of competency.</w:t>
      </w:r>
    </w:p>
    <w:p w:rsidR="00000000" w:rsidRPr="00D4331C" w:rsidP="00B542C2">
      <w:pPr>
        <w:pStyle w:val="BodyText"/>
      </w:pPr>
      <w:r w:rsidRPr="00D4331C">
        <w:t>This version first released with CPP Property Services Training Package Version 5.</w:t>
      </w:r>
    </w:p>
    <w:p w:rsidR="00000000" w:rsidRPr="00D4331C" w:rsidP="00D4331C">
      <w:pPr>
        <w:pStyle w:val="Heading1"/>
      </w:pPr>
      <w:bookmarkStart w:id="2" w:name="O_866262"/>
      <w:bookmarkEnd w:id="2"/>
      <w:r w:rsidRPr="00D4331C">
        <w:t>Application</w:t>
      </w:r>
    </w:p>
    <w:p w:rsidR="00000000" w:rsidRPr="00D4331C" w:rsidP="00B542C2">
      <w:pPr>
        <w:pStyle w:val="BodyText"/>
      </w:pPr>
      <w:r w:rsidRPr="00D4331C">
        <w:t>This unit of competency specifies the outcomes required to identify and respond to service requirements of owners and occupiers, and to report on the service provision of strata managers. It requires the ability to determine service req</w:t>
      </w:r>
      <w:r w:rsidRPr="00D4331C">
        <w:t>uirements of owners and occupiers, monitor service provision to ensure compliance with management agreement and budget parameters, and report on service provision to owners and occupiers in strata communities.</w:t>
      </w:r>
    </w:p>
    <w:p w:rsidR="00000000" w:rsidRPr="00D4331C" w:rsidP="00B542C2">
      <w:pPr>
        <w:pStyle w:val="BodyText"/>
      </w:pPr>
      <w:r w:rsidRPr="00D4331C">
        <w:t xml:space="preserve">The unit supports the work of those involved </w:t>
      </w:r>
      <w:r w:rsidRPr="00D4331C">
        <w:t>in managing strata communities who have responsibility for monitoring the service requirements of owners and occupiers and reporting on service provision. It applies to strata managers.</w:t>
      </w:r>
    </w:p>
    <w:p w:rsidR="00000000" w:rsidRPr="00D4331C" w:rsidP="00B542C2">
      <w:pPr>
        <w:pStyle w:val="BodyText"/>
      </w:pPr>
      <w:r w:rsidRPr="00D4331C">
        <w:t>Licensing, legislative, regulatory or certification requirements appl</w:t>
      </w:r>
      <w:r w:rsidRPr="00D4331C">
        <w:t>y to this unit in some States and Territories. Relevant state and territory regulatory authorities should be consulted to confirm those requirements.</w:t>
      </w:r>
    </w:p>
    <w:p w:rsidR="00000000" w:rsidRPr="00D4331C" w:rsidP="00D4331C">
      <w:pPr>
        <w:pStyle w:val="Heading1"/>
      </w:pPr>
      <w:bookmarkStart w:id="3" w:name="O_866261"/>
      <w:bookmarkEnd w:id="3"/>
      <w:r w:rsidRPr="00D4331C">
        <w:t>Pre-requisite Unit</w:t>
      </w:r>
    </w:p>
    <w:p w:rsidR="00000000" w:rsidRPr="00D4331C" w:rsidP="00B542C2">
      <w:pPr>
        <w:pStyle w:val="BodyText"/>
      </w:pPr>
      <w:r w:rsidRPr="00D4331C">
        <w:t>Nil</w:t>
      </w:r>
    </w:p>
    <w:p w:rsidR="00000000" w:rsidRPr="00D4331C" w:rsidP="00D4331C">
      <w:pPr>
        <w:pStyle w:val="Heading1"/>
      </w:pPr>
      <w:bookmarkStart w:id="4" w:name="O_866260"/>
      <w:bookmarkEnd w:id="4"/>
      <w:r w:rsidRPr="00D4331C">
        <w:t>Competency Field</w:t>
      </w:r>
    </w:p>
    <w:p w:rsidR="00000000" w:rsidRPr="00D4331C" w:rsidP="00B542C2">
      <w:pPr>
        <w:pStyle w:val="BodyText"/>
      </w:pPr>
      <w:r w:rsidRPr="00D4331C">
        <w:t>Strata community management</w:t>
      </w:r>
    </w:p>
    <w:p w:rsidR="00000000" w:rsidRPr="00D4331C" w:rsidP="00D4331C">
      <w:pPr>
        <w:pStyle w:val="Heading1"/>
      </w:pPr>
      <w:bookmarkStart w:id="5" w:name="O_866259"/>
      <w:bookmarkEnd w:id="5"/>
      <w:r w:rsidRPr="00D4331C">
        <w:t>Unit Sector</w:t>
      </w:r>
    </w:p>
    <w:p w:rsidR="00000000" w:rsidRPr="00D4331C" w:rsidP="00B542C2">
      <w:pPr>
        <w:pStyle w:val="BodyText"/>
      </w:pPr>
      <w:r w:rsidRPr="00D4331C">
        <w:t>Property services</w:t>
      </w:r>
    </w:p>
    <w:p w:rsidR="00000000" w:rsidRPr="00D4331C" w:rsidP="00D4331C">
      <w:pPr>
        <w:pStyle w:val="Heading1"/>
      </w:pPr>
      <w:bookmarkStart w:id="6" w:name="O_866258"/>
      <w:bookmarkEnd w:id="6"/>
      <w:r w:rsidRPr="00D4331C">
        <w:t>Elements and Performance Criteria</w:t>
      </w:r>
    </w:p>
    <w:tbl>
      <w:tblPr>
        <w:tblW w:w="0" w:type="auto"/>
        <w:tblLayout w:type="fixed"/>
        <w:tblCellMar>
          <w:left w:w="62" w:type="dxa"/>
          <w:right w:w="62" w:type="dxa"/>
        </w:tblCellMar>
        <w:tblLook w:val="0000"/>
      </w:tblPr>
      <w:tblGrid>
        <w:gridCol w:w="616"/>
        <w:gridCol w:w="1936"/>
        <w:gridCol w:w="796"/>
        <w:gridCol w:w="5610"/>
      </w:tblGrid>
      <w:tr w:rsidTr="00D4331C">
        <w:tblPrEx>
          <w:tblW w:w="0" w:type="auto"/>
          <w:tblLayout w:type="fixed"/>
          <w:tblCellMar>
            <w:left w:w="62" w:type="dxa"/>
            <w:right w:w="62" w:type="dxa"/>
          </w:tblCellMar>
          <w:tblLook w:val="0000"/>
        </w:tblPrEx>
        <w:tc>
          <w:tcPr>
            <w:tcW w:w="2552" w:type="dxa"/>
            <w:gridSpan w:val="2"/>
            <w:tcBorders>
              <w:top w:val="nil"/>
              <w:left w:val="nil"/>
              <w:bottom w:val="nil"/>
              <w:right w:val="nil"/>
            </w:tcBorders>
            <w:tcMar>
              <w:top w:w="0" w:type="dxa"/>
              <w:left w:w="62" w:type="dxa"/>
              <w:bottom w:w="0" w:type="dxa"/>
              <w:right w:w="62" w:type="dxa"/>
            </w:tcMar>
          </w:tcPr>
          <w:p w:rsidR="00000000" w:rsidP="00D4331C">
            <w:pPr>
              <w:pStyle w:val="BodyText"/>
              <w:rPr>
                <w:lang w:val="en-NZ"/>
              </w:rPr>
            </w:pPr>
            <w:r w:rsidRPr="00D4331C">
              <w:t>Elements describe the essential outcomes.</w:t>
            </w:r>
          </w:p>
        </w:tc>
        <w:tc>
          <w:tcPr>
            <w:tcW w:w="6406" w:type="dxa"/>
            <w:gridSpan w:val="2"/>
            <w:tcBorders>
              <w:top w:val="nil"/>
              <w:left w:val="nil"/>
              <w:bottom w:val="nil"/>
              <w:right w:val="nil"/>
            </w:tcBorders>
            <w:tcMar>
              <w:top w:w="0" w:type="dxa"/>
              <w:left w:w="62" w:type="dxa"/>
              <w:bottom w:w="0" w:type="dxa"/>
              <w:right w:w="62" w:type="dxa"/>
            </w:tcMar>
          </w:tcPr>
          <w:p w:rsidR="00000000" w:rsidP="00D4331C">
            <w:pPr>
              <w:pStyle w:val="BodyText"/>
              <w:rPr>
                <w:lang w:val="en-NZ"/>
              </w:rPr>
            </w:pPr>
            <w:r w:rsidRPr="00D4331C">
              <w:t>Performance criteria describe the performance needed to demonstrate achievement of the element. Where bold italicised text is used, further information is detailed in the range of conditions.</w:t>
            </w:r>
          </w:p>
        </w:tc>
      </w:tr>
      <w:tr w:rsidTr="00D4331C">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D4331C">
            <w:pPr>
              <w:pStyle w:val="BodyText"/>
              <w:rPr>
                <w:lang w:val="en-NZ"/>
              </w:rPr>
            </w:pPr>
            <w:r w:rsidRPr="00D4331C">
              <w:t>1.</w:t>
            </w:r>
          </w:p>
        </w:tc>
        <w:tc>
          <w:tcPr>
            <w:tcW w:w="1936" w:type="dxa"/>
            <w:vMerge w:val="restart"/>
            <w:tcBorders>
              <w:top w:val="nil"/>
              <w:left w:val="nil"/>
              <w:bottom w:val="nil"/>
              <w:right w:val="nil"/>
            </w:tcBorders>
            <w:tcMar>
              <w:top w:w="0" w:type="dxa"/>
              <w:left w:w="62" w:type="dxa"/>
              <w:bottom w:w="0" w:type="dxa"/>
              <w:right w:w="62" w:type="dxa"/>
            </w:tcMar>
          </w:tcPr>
          <w:p w:rsidR="00000000" w:rsidP="00D4331C">
            <w:pPr>
              <w:pStyle w:val="BodyText"/>
              <w:rPr>
                <w:lang w:val="en-NZ"/>
              </w:rPr>
            </w:pPr>
            <w:r w:rsidRPr="00D4331C">
              <w:t>Identify and address service requirements of owners and occ</w:t>
            </w:r>
            <w:r w:rsidRPr="00D4331C">
              <w:t>upiers.</w:t>
            </w:r>
          </w:p>
        </w:tc>
        <w:tc>
          <w:tcPr>
            <w:tcW w:w="796" w:type="dxa"/>
            <w:tcBorders>
              <w:top w:val="nil"/>
              <w:left w:val="nil"/>
              <w:bottom w:val="nil"/>
              <w:right w:val="nil"/>
            </w:tcBorders>
            <w:tcMar>
              <w:top w:w="0" w:type="dxa"/>
              <w:left w:w="62" w:type="dxa"/>
              <w:bottom w:w="0" w:type="dxa"/>
              <w:right w:w="62" w:type="dxa"/>
            </w:tcMar>
          </w:tcPr>
          <w:p w:rsidR="00000000" w:rsidP="00D4331C">
            <w:pPr>
              <w:pStyle w:val="BodyText"/>
              <w:rPr>
                <w:lang w:val="en-NZ"/>
              </w:rPr>
            </w:pPr>
            <w:r w:rsidRPr="00D4331C">
              <w:t>1.1.</w:t>
            </w:r>
          </w:p>
        </w:tc>
        <w:tc>
          <w:tcPr>
            <w:tcW w:w="5610" w:type="dxa"/>
            <w:tcBorders>
              <w:top w:val="nil"/>
              <w:left w:val="nil"/>
              <w:bottom w:val="nil"/>
              <w:right w:val="nil"/>
            </w:tcBorders>
            <w:tcMar>
              <w:top w:w="0" w:type="dxa"/>
              <w:left w:w="62" w:type="dxa"/>
              <w:bottom w:w="0" w:type="dxa"/>
              <w:right w:w="62" w:type="dxa"/>
            </w:tcMar>
          </w:tcPr>
          <w:p w:rsidR="00000000" w:rsidP="00D4331C">
            <w:pPr>
              <w:pStyle w:val="BodyText"/>
              <w:rPr>
                <w:lang w:val="en-NZ"/>
              </w:rPr>
            </w:pPr>
            <w:r w:rsidRPr="00D4331C">
              <w:t>Professional rapport is established with owners and occupiers to encourage accurate and relevant exchange of information.</w:t>
            </w:r>
          </w:p>
        </w:tc>
      </w:tr>
      <w:tr w:rsidTr="00D4331C">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3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D4331C">
            <w:pPr>
              <w:pStyle w:val="BodyText"/>
              <w:rPr>
                <w:lang w:val="en-NZ"/>
              </w:rPr>
            </w:pPr>
            <w:r w:rsidRPr="00D4331C">
              <w:t>1.2.</w:t>
            </w:r>
          </w:p>
        </w:tc>
        <w:tc>
          <w:tcPr>
            <w:tcW w:w="5610" w:type="dxa"/>
            <w:tcBorders>
              <w:top w:val="nil"/>
              <w:left w:val="nil"/>
              <w:bottom w:val="nil"/>
              <w:right w:val="nil"/>
            </w:tcBorders>
            <w:tcMar>
              <w:top w:w="0" w:type="dxa"/>
              <w:left w:w="62" w:type="dxa"/>
              <w:bottom w:w="0" w:type="dxa"/>
              <w:right w:w="62" w:type="dxa"/>
            </w:tcMar>
          </w:tcPr>
          <w:p w:rsidR="00000000" w:rsidP="00D4331C">
            <w:pPr>
              <w:pStyle w:val="BodyText"/>
              <w:rPr>
                <w:lang w:val="en-NZ"/>
              </w:rPr>
            </w:pPr>
            <w:r w:rsidRPr="00D4331C">
              <w:t>Communication protocols and points of contact for owners and occupiers with strata manager are established.</w:t>
            </w:r>
          </w:p>
        </w:tc>
      </w:tr>
      <w:tr w:rsidTr="00D4331C">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3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96" w:type="dxa"/>
            <w:tcBorders>
              <w:top w:val="nil"/>
              <w:left w:val="nil"/>
              <w:bottom w:val="nil"/>
              <w:right w:val="nil"/>
            </w:tcBorders>
            <w:tcMar>
              <w:top w:w="0" w:type="dxa"/>
              <w:left w:w="62" w:type="dxa"/>
              <w:bottom w:w="0" w:type="dxa"/>
              <w:right w:w="62" w:type="dxa"/>
            </w:tcMar>
          </w:tcPr>
          <w:p w:rsidR="00000000" w:rsidRPr="00D4331C" w:rsidP="00D4331C">
            <w:pPr>
              <w:pStyle w:val="BodyText"/>
            </w:pPr>
            <w:r w:rsidRPr="00D4331C">
              <w:t>1.3.</w:t>
            </w:r>
          </w:p>
        </w:tc>
        <w:tc>
          <w:tcPr>
            <w:tcW w:w="5610" w:type="dxa"/>
            <w:tcBorders>
              <w:top w:val="nil"/>
              <w:left w:val="nil"/>
              <w:bottom w:val="nil"/>
              <w:right w:val="nil"/>
            </w:tcBorders>
            <w:tcMar>
              <w:top w:w="0" w:type="dxa"/>
              <w:left w:w="62" w:type="dxa"/>
              <w:bottom w:w="0" w:type="dxa"/>
              <w:right w:w="62" w:type="dxa"/>
            </w:tcMar>
          </w:tcPr>
          <w:p w:rsidR="00000000" w:rsidP="00D4331C">
            <w:pPr>
              <w:pStyle w:val="BodyText"/>
              <w:rPr>
                <w:lang w:val="en-NZ"/>
              </w:rPr>
            </w:pPr>
            <w:r w:rsidRPr="00D4331C">
              <w:rPr>
                <w:rStyle w:val="BoldandItalics"/>
              </w:rPr>
              <w:t xml:space="preserve">Service requests </w:t>
            </w:r>
            <w:r w:rsidRPr="00D4331C">
              <w:t>from owners and occupiers are handled in a professional manner, prioritised and actioned.</w:t>
            </w:r>
          </w:p>
        </w:tc>
      </w:tr>
      <w:tr w:rsidTr="00D4331C">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3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D4331C">
            <w:pPr>
              <w:pStyle w:val="BodyText"/>
              <w:rPr>
                <w:lang w:val="en-NZ"/>
              </w:rPr>
            </w:pPr>
            <w:r w:rsidRPr="00D4331C">
              <w:t>1.4.</w:t>
            </w:r>
          </w:p>
        </w:tc>
        <w:tc>
          <w:tcPr>
            <w:tcW w:w="5610" w:type="dxa"/>
            <w:tcBorders>
              <w:top w:val="nil"/>
              <w:left w:val="nil"/>
              <w:bottom w:val="nil"/>
              <w:right w:val="nil"/>
            </w:tcBorders>
            <w:tcMar>
              <w:top w:w="0" w:type="dxa"/>
              <w:left w:w="62" w:type="dxa"/>
              <w:bottom w:w="0" w:type="dxa"/>
              <w:right w:w="62" w:type="dxa"/>
            </w:tcMar>
          </w:tcPr>
          <w:p w:rsidR="00000000" w:rsidP="00D4331C">
            <w:pPr>
              <w:pStyle w:val="BodyText"/>
              <w:rPr>
                <w:lang w:val="en-NZ"/>
              </w:rPr>
            </w:pPr>
            <w:r w:rsidRPr="00D4331C">
              <w:t xml:space="preserve">Potential difficulties in dealing with service requests of owners and occupiers are identified and addressed or referred to responsible </w:t>
            </w:r>
            <w:r w:rsidRPr="00D4331C">
              <w:t>officer in strata management organisation for recommended action.</w:t>
            </w:r>
          </w:p>
        </w:tc>
      </w:tr>
      <w:tr w:rsidTr="00D4331C">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3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D4331C">
            <w:pPr>
              <w:pStyle w:val="BodyText"/>
              <w:rPr>
                <w:lang w:val="en-NZ"/>
              </w:rPr>
            </w:pPr>
            <w:r w:rsidRPr="00D4331C">
              <w:t>1.5.</w:t>
            </w:r>
          </w:p>
        </w:tc>
        <w:tc>
          <w:tcPr>
            <w:tcW w:w="5610" w:type="dxa"/>
            <w:tcBorders>
              <w:top w:val="nil"/>
              <w:left w:val="nil"/>
              <w:bottom w:val="nil"/>
              <w:right w:val="nil"/>
            </w:tcBorders>
            <w:tcMar>
              <w:top w:w="0" w:type="dxa"/>
              <w:left w:w="62" w:type="dxa"/>
              <w:bottom w:w="0" w:type="dxa"/>
              <w:right w:w="62" w:type="dxa"/>
            </w:tcMar>
          </w:tcPr>
          <w:p w:rsidR="00000000" w:rsidP="00D4331C">
            <w:pPr>
              <w:pStyle w:val="BodyText"/>
              <w:rPr>
                <w:lang w:val="en-NZ"/>
              </w:rPr>
            </w:pPr>
            <w:r w:rsidRPr="00D4331C">
              <w:t>Service requests from owners and occupiers are analysed to determine risk factors and where necessary are referred to emergency services in line with organisational risk management p</w:t>
            </w:r>
            <w:r w:rsidRPr="00D4331C">
              <w:t>rocedures.</w:t>
            </w:r>
          </w:p>
        </w:tc>
      </w:tr>
      <w:tr w:rsidTr="00D4331C">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3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D4331C">
            <w:pPr>
              <w:pStyle w:val="BodyText"/>
              <w:rPr>
                <w:lang w:val="en-NZ"/>
              </w:rPr>
            </w:pPr>
            <w:r w:rsidRPr="00D4331C">
              <w:t>1.6.</w:t>
            </w:r>
          </w:p>
        </w:tc>
        <w:tc>
          <w:tcPr>
            <w:tcW w:w="5610" w:type="dxa"/>
            <w:tcBorders>
              <w:top w:val="nil"/>
              <w:left w:val="nil"/>
              <w:bottom w:val="nil"/>
              <w:right w:val="nil"/>
            </w:tcBorders>
            <w:tcMar>
              <w:top w:w="0" w:type="dxa"/>
              <w:left w:w="62" w:type="dxa"/>
              <w:bottom w:w="0" w:type="dxa"/>
              <w:right w:w="62" w:type="dxa"/>
            </w:tcMar>
          </w:tcPr>
          <w:p w:rsidR="00000000" w:rsidP="00D4331C">
            <w:pPr>
              <w:pStyle w:val="BodyText"/>
              <w:rPr>
                <w:lang w:val="en-NZ"/>
              </w:rPr>
            </w:pPr>
            <w:r w:rsidRPr="00D4331C">
              <w:t>Occurrences that are likely to impact on quality of service provision are conveyed to owners and occupiers in a timely manner.</w:t>
            </w:r>
          </w:p>
        </w:tc>
      </w:tr>
      <w:tr w:rsidTr="00D4331C">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3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D4331C">
            <w:pPr>
              <w:pStyle w:val="BodyText"/>
              <w:rPr>
                <w:lang w:val="en-NZ"/>
              </w:rPr>
            </w:pPr>
            <w:r w:rsidRPr="00D4331C">
              <w:t>1.7.</w:t>
            </w:r>
          </w:p>
        </w:tc>
        <w:tc>
          <w:tcPr>
            <w:tcW w:w="5610" w:type="dxa"/>
            <w:tcBorders>
              <w:top w:val="nil"/>
              <w:left w:val="nil"/>
              <w:bottom w:val="nil"/>
              <w:right w:val="nil"/>
            </w:tcBorders>
            <w:tcMar>
              <w:top w:w="0" w:type="dxa"/>
              <w:left w:w="62" w:type="dxa"/>
              <w:bottom w:w="0" w:type="dxa"/>
              <w:right w:w="62" w:type="dxa"/>
            </w:tcMar>
          </w:tcPr>
          <w:p w:rsidR="00000000" w:rsidP="00D4331C">
            <w:pPr>
              <w:pStyle w:val="BodyText"/>
              <w:rPr>
                <w:lang w:val="en-NZ"/>
              </w:rPr>
            </w:pPr>
            <w:r w:rsidRPr="00D4331C">
              <w:t>Service requests from owners and occupiers are documented detailing time, location, nature of service and action taken.</w:t>
            </w:r>
          </w:p>
        </w:tc>
      </w:tr>
      <w:tr w:rsidTr="00D4331C">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D4331C">
            <w:pPr>
              <w:pStyle w:val="BodyText"/>
              <w:rPr>
                <w:lang w:val="en-NZ"/>
              </w:rPr>
            </w:pPr>
            <w:r w:rsidRPr="00D4331C">
              <w:t>2.</w:t>
            </w:r>
          </w:p>
        </w:tc>
        <w:tc>
          <w:tcPr>
            <w:tcW w:w="1936" w:type="dxa"/>
            <w:vMerge w:val="restart"/>
            <w:tcBorders>
              <w:top w:val="nil"/>
              <w:left w:val="nil"/>
              <w:bottom w:val="nil"/>
              <w:right w:val="nil"/>
            </w:tcBorders>
            <w:tcMar>
              <w:top w:w="0" w:type="dxa"/>
              <w:left w:w="62" w:type="dxa"/>
              <w:bottom w:w="0" w:type="dxa"/>
              <w:right w:w="62" w:type="dxa"/>
            </w:tcMar>
          </w:tcPr>
          <w:p w:rsidR="00000000" w:rsidP="00D4331C">
            <w:pPr>
              <w:pStyle w:val="BodyText"/>
              <w:rPr>
                <w:lang w:val="en-NZ"/>
              </w:rPr>
            </w:pPr>
            <w:r w:rsidRPr="00D4331C">
              <w:t>Monitor service provision.</w:t>
            </w:r>
          </w:p>
        </w:tc>
        <w:tc>
          <w:tcPr>
            <w:tcW w:w="796" w:type="dxa"/>
            <w:tcBorders>
              <w:top w:val="nil"/>
              <w:left w:val="nil"/>
              <w:bottom w:val="nil"/>
              <w:right w:val="nil"/>
            </w:tcBorders>
            <w:tcMar>
              <w:top w:w="0" w:type="dxa"/>
              <w:left w:w="62" w:type="dxa"/>
              <w:bottom w:w="0" w:type="dxa"/>
              <w:right w:w="62" w:type="dxa"/>
            </w:tcMar>
          </w:tcPr>
          <w:p w:rsidR="00000000" w:rsidRPr="00D4331C" w:rsidP="00D4331C">
            <w:pPr>
              <w:pStyle w:val="BodyText"/>
            </w:pPr>
            <w:r w:rsidRPr="00D4331C">
              <w:t>2.1.</w:t>
            </w:r>
          </w:p>
        </w:tc>
        <w:tc>
          <w:tcPr>
            <w:tcW w:w="5610" w:type="dxa"/>
            <w:tcBorders>
              <w:top w:val="nil"/>
              <w:left w:val="nil"/>
              <w:bottom w:val="nil"/>
              <w:right w:val="nil"/>
            </w:tcBorders>
            <w:tcMar>
              <w:top w:w="0" w:type="dxa"/>
              <w:left w:w="62" w:type="dxa"/>
              <w:bottom w:w="0" w:type="dxa"/>
              <w:right w:w="62" w:type="dxa"/>
            </w:tcMar>
          </w:tcPr>
          <w:p w:rsidR="00000000" w:rsidP="00D4331C">
            <w:pPr>
              <w:pStyle w:val="BodyText"/>
              <w:rPr>
                <w:lang w:val="en-NZ"/>
              </w:rPr>
            </w:pPr>
            <w:r w:rsidRPr="00D4331C">
              <w:rPr>
                <w:rStyle w:val="BoldandItalics"/>
              </w:rPr>
              <w:t>Information</w:t>
            </w:r>
            <w:r w:rsidRPr="00D4331C">
              <w:t xml:space="preserve"> on service provision is routinely collected and analysed.</w:t>
            </w:r>
          </w:p>
        </w:tc>
      </w:tr>
      <w:tr w:rsidTr="00D4331C">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3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D4331C">
            <w:pPr>
              <w:pStyle w:val="BodyText"/>
              <w:rPr>
                <w:lang w:val="en-NZ"/>
              </w:rPr>
            </w:pPr>
            <w:r w:rsidRPr="00D4331C">
              <w:t>2.2.</w:t>
            </w:r>
          </w:p>
        </w:tc>
        <w:tc>
          <w:tcPr>
            <w:tcW w:w="5610" w:type="dxa"/>
            <w:tcBorders>
              <w:top w:val="nil"/>
              <w:left w:val="nil"/>
              <w:bottom w:val="nil"/>
              <w:right w:val="nil"/>
            </w:tcBorders>
            <w:tcMar>
              <w:top w:w="0" w:type="dxa"/>
              <w:left w:w="62" w:type="dxa"/>
              <w:bottom w:w="0" w:type="dxa"/>
              <w:right w:w="62" w:type="dxa"/>
            </w:tcMar>
          </w:tcPr>
          <w:p w:rsidR="00000000" w:rsidP="00D4331C">
            <w:pPr>
              <w:pStyle w:val="BodyText"/>
              <w:rPr>
                <w:lang w:val="en-NZ"/>
              </w:rPr>
            </w:pPr>
            <w:r w:rsidRPr="00D4331C">
              <w:t>Service provision is monitored to ensure compliance with management agreement and budget parameters.</w:t>
            </w:r>
          </w:p>
        </w:tc>
      </w:tr>
      <w:tr w:rsidTr="00D4331C">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3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D4331C">
            <w:pPr>
              <w:pStyle w:val="BodyText"/>
              <w:rPr>
                <w:lang w:val="en-NZ"/>
              </w:rPr>
            </w:pPr>
            <w:r w:rsidRPr="00D4331C">
              <w:t>2.3.</w:t>
            </w:r>
          </w:p>
        </w:tc>
        <w:tc>
          <w:tcPr>
            <w:tcW w:w="5610" w:type="dxa"/>
            <w:tcBorders>
              <w:top w:val="nil"/>
              <w:left w:val="nil"/>
              <w:bottom w:val="nil"/>
              <w:right w:val="nil"/>
            </w:tcBorders>
            <w:tcMar>
              <w:top w:w="0" w:type="dxa"/>
              <w:left w:w="62" w:type="dxa"/>
              <w:bottom w:w="0" w:type="dxa"/>
              <w:right w:w="62" w:type="dxa"/>
            </w:tcMar>
          </w:tcPr>
          <w:p w:rsidR="00000000" w:rsidP="00D4331C">
            <w:pPr>
              <w:pStyle w:val="BodyText"/>
              <w:rPr>
                <w:lang w:val="en-NZ"/>
              </w:rPr>
            </w:pPr>
            <w:r w:rsidRPr="00D4331C">
              <w:t>Feedback from owners and occupiers on service delivery is collected, analysed and used to improve service provision.</w:t>
            </w:r>
          </w:p>
        </w:tc>
      </w:tr>
      <w:tr w:rsidTr="00D4331C">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D4331C">
            <w:pPr>
              <w:pStyle w:val="BodyText"/>
              <w:rPr>
                <w:lang w:val="en-NZ"/>
              </w:rPr>
            </w:pPr>
            <w:r w:rsidRPr="00D4331C">
              <w:t>3.</w:t>
            </w:r>
          </w:p>
        </w:tc>
        <w:tc>
          <w:tcPr>
            <w:tcW w:w="1936" w:type="dxa"/>
            <w:vMerge w:val="restart"/>
            <w:tcBorders>
              <w:top w:val="nil"/>
              <w:left w:val="nil"/>
              <w:bottom w:val="nil"/>
              <w:right w:val="nil"/>
            </w:tcBorders>
            <w:tcMar>
              <w:top w:w="0" w:type="dxa"/>
              <w:left w:w="62" w:type="dxa"/>
              <w:bottom w:w="0" w:type="dxa"/>
              <w:right w:w="62" w:type="dxa"/>
            </w:tcMar>
          </w:tcPr>
          <w:p w:rsidR="00000000" w:rsidP="00D4331C">
            <w:pPr>
              <w:pStyle w:val="BodyText"/>
              <w:rPr>
                <w:lang w:val="en-NZ"/>
              </w:rPr>
            </w:pPr>
            <w:r w:rsidRPr="00D4331C">
              <w:t>Report and make recommenda</w:t>
            </w:r>
            <w:r w:rsidRPr="00D4331C">
              <w:t xml:space="preserve">tions </w:t>
            </w:r>
            <w:r w:rsidRPr="00D4331C">
              <w:t>on service provision.</w:t>
            </w:r>
          </w:p>
        </w:tc>
        <w:tc>
          <w:tcPr>
            <w:tcW w:w="796" w:type="dxa"/>
            <w:tcBorders>
              <w:top w:val="nil"/>
              <w:left w:val="nil"/>
              <w:bottom w:val="nil"/>
              <w:right w:val="nil"/>
            </w:tcBorders>
            <w:tcMar>
              <w:top w:w="0" w:type="dxa"/>
              <w:left w:w="62" w:type="dxa"/>
              <w:bottom w:w="0" w:type="dxa"/>
              <w:right w:w="62" w:type="dxa"/>
            </w:tcMar>
          </w:tcPr>
          <w:p w:rsidR="00000000" w:rsidP="00D4331C">
            <w:pPr>
              <w:pStyle w:val="BodyText"/>
              <w:rPr>
                <w:lang w:val="en-NZ"/>
              </w:rPr>
            </w:pPr>
            <w:r w:rsidRPr="00D4331C">
              <w:t>3.1.</w:t>
            </w:r>
          </w:p>
        </w:tc>
        <w:tc>
          <w:tcPr>
            <w:tcW w:w="5610" w:type="dxa"/>
            <w:tcBorders>
              <w:top w:val="nil"/>
              <w:left w:val="nil"/>
              <w:bottom w:val="nil"/>
              <w:right w:val="nil"/>
            </w:tcBorders>
            <w:tcMar>
              <w:top w:w="0" w:type="dxa"/>
              <w:left w:w="62" w:type="dxa"/>
              <w:bottom w:w="0" w:type="dxa"/>
              <w:right w:w="62" w:type="dxa"/>
            </w:tcMar>
          </w:tcPr>
          <w:p w:rsidR="00000000" w:rsidP="00D4331C">
            <w:pPr>
              <w:pStyle w:val="BodyText"/>
              <w:rPr>
                <w:lang w:val="en-NZ"/>
              </w:rPr>
            </w:pPr>
            <w:r w:rsidRPr="00D4331C">
              <w:t>Reports on service provision are prepared and communicated to owners and occupiers.</w:t>
            </w:r>
          </w:p>
        </w:tc>
      </w:tr>
      <w:tr w:rsidTr="00D4331C">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3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D4331C">
            <w:pPr>
              <w:pStyle w:val="BodyText"/>
              <w:rPr>
                <w:lang w:val="en-NZ"/>
              </w:rPr>
            </w:pPr>
            <w:r w:rsidRPr="00D4331C">
              <w:t>3.2.</w:t>
            </w:r>
          </w:p>
        </w:tc>
        <w:tc>
          <w:tcPr>
            <w:tcW w:w="5610" w:type="dxa"/>
            <w:tcBorders>
              <w:top w:val="nil"/>
              <w:left w:val="nil"/>
              <w:bottom w:val="nil"/>
              <w:right w:val="nil"/>
            </w:tcBorders>
            <w:tcMar>
              <w:top w:w="0" w:type="dxa"/>
              <w:left w:w="62" w:type="dxa"/>
              <w:bottom w:w="0" w:type="dxa"/>
              <w:right w:w="62" w:type="dxa"/>
            </w:tcMar>
          </w:tcPr>
          <w:p w:rsidR="00000000" w:rsidP="00D4331C">
            <w:pPr>
              <w:pStyle w:val="BodyText"/>
              <w:rPr>
                <w:lang w:val="en-NZ"/>
              </w:rPr>
            </w:pPr>
            <w:r w:rsidRPr="00D4331C">
              <w:t>Meetings are conducted with strata community to discuss and review service provision, including non-conformance and quality issues, in an open and participative environment.</w:t>
            </w:r>
          </w:p>
        </w:tc>
      </w:tr>
      <w:tr w:rsidTr="00D4331C">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3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D4331C">
            <w:pPr>
              <w:pStyle w:val="BodyText"/>
              <w:rPr>
                <w:lang w:val="en-NZ"/>
              </w:rPr>
            </w:pPr>
            <w:r w:rsidRPr="00D4331C">
              <w:t>3.3.</w:t>
            </w:r>
          </w:p>
        </w:tc>
        <w:tc>
          <w:tcPr>
            <w:tcW w:w="5610" w:type="dxa"/>
            <w:tcBorders>
              <w:top w:val="nil"/>
              <w:left w:val="nil"/>
              <w:bottom w:val="nil"/>
              <w:right w:val="nil"/>
            </w:tcBorders>
            <w:tcMar>
              <w:top w:w="0" w:type="dxa"/>
              <w:left w:w="62" w:type="dxa"/>
              <w:bottom w:w="0" w:type="dxa"/>
              <w:right w:w="62" w:type="dxa"/>
            </w:tcMar>
          </w:tcPr>
          <w:p w:rsidR="00000000" w:rsidRPr="00D4331C" w:rsidP="00D4331C">
            <w:pPr>
              <w:pStyle w:val="BodyText"/>
            </w:pPr>
            <w:r w:rsidRPr="00D4331C">
              <w:t>Suggestions for improvements in service provision are noted and referred t</w:t>
            </w:r>
            <w:r w:rsidRPr="00D4331C">
              <w:t>o responsible officer in strata community management organisation.</w:t>
            </w:r>
          </w:p>
        </w:tc>
      </w:tr>
    </w:tbl>
    <w:p w:rsidR="00000000" w:rsidRPr="00D4331C" w:rsidP="00D4331C">
      <w:pPr>
        <w:pStyle w:val="BodyText"/>
      </w:pPr>
    </w:p>
    <w:p w:rsidR="00000000" w:rsidRPr="00D4331C" w:rsidP="00D4331C">
      <w:pPr>
        <w:pStyle w:val="AllowPageBreak"/>
      </w:pPr>
    </w:p>
    <w:p w:rsidR="00000000" w:rsidRPr="00D4331C" w:rsidP="00D4331C">
      <w:pPr>
        <w:pStyle w:val="Heading1"/>
      </w:pPr>
      <w:bookmarkStart w:id="7" w:name="O_866257"/>
      <w:bookmarkEnd w:id="7"/>
      <w:r w:rsidRPr="00D4331C">
        <w:t>Foundation Skills</w:t>
      </w:r>
    </w:p>
    <w:tbl>
      <w:tblPr>
        <w:tblW w:w="0" w:type="auto"/>
        <w:tblLayout w:type="fixed"/>
        <w:tblCellMar>
          <w:left w:w="62" w:type="dxa"/>
          <w:right w:w="62" w:type="dxa"/>
        </w:tblCellMar>
        <w:tblLook w:val="0000"/>
      </w:tblPr>
      <w:tblGrid>
        <w:gridCol w:w="2195"/>
        <w:gridCol w:w="6877"/>
      </w:tblGrid>
      <w:tr w:rsidTr="00D4331C">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D4331C">
            <w:pPr>
              <w:pStyle w:val="BodyText"/>
              <w:rPr>
                <w:lang w:val="en-NZ"/>
              </w:rPr>
            </w:pPr>
            <w:r w:rsidRPr="00D4331C">
              <w:t xml:space="preserve">This section describes the language, literacy, numeracy and employment skills essential to performance in this unit but not explicit in the performance </w:t>
            </w:r>
            <w:r w:rsidRPr="00D4331C">
              <w:t>criteria.</w:t>
            </w:r>
          </w:p>
        </w:tc>
      </w:tr>
      <w:tr w:rsidTr="00D4331C">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RPr="00D4331C" w:rsidP="00D4331C">
            <w:pPr>
              <w:pStyle w:val="BodyText"/>
            </w:pPr>
            <w:r w:rsidRPr="00D4331C">
              <w:rPr>
                <w:rStyle w:val="SpecialBold"/>
              </w:rPr>
              <w:t>Skill</w:t>
            </w:r>
          </w:p>
        </w:tc>
        <w:tc>
          <w:tcPr>
            <w:tcW w:w="6877" w:type="dxa"/>
            <w:tcBorders>
              <w:top w:val="nil"/>
              <w:left w:val="nil"/>
              <w:bottom w:val="nil"/>
              <w:right w:val="nil"/>
            </w:tcBorders>
            <w:tcMar>
              <w:top w:w="0" w:type="dxa"/>
              <w:left w:w="62" w:type="dxa"/>
              <w:bottom w:w="0" w:type="dxa"/>
              <w:right w:w="62" w:type="dxa"/>
            </w:tcMar>
          </w:tcPr>
          <w:p w:rsidR="00000000" w:rsidP="00D4331C">
            <w:pPr>
              <w:pStyle w:val="BodyText"/>
              <w:rPr>
                <w:lang w:val="en-NZ"/>
              </w:rPr>
            </w:pPr>
            <w:r w:rsidRPr="00D4331C">
              <w:rPr>
                <w:rStyle w:val="SpecialBold"/>
              </w:rPr>
              <w:t>Performance feature</w:t>
            </w:r>
          </w:p>
        </w:tc>
      </w:tr>
      <w:tr w:rsidTr="00D4331C">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D4331C">
            <w:pPr>
              <w:pStyle w:val="BodyText"/>
              <w:rPr>
                <w:lang w:val="en-NZ"/>
              </w:rPr>
            </w:pPr>
            <w:r w:rsidRPr="00D4331C">
              <w:t>Learning skills to:</w:t>
            </w:r>
          </w:p>
        </w:tc>
        <w:tc>
          <w:tcPr>
            <w:tcW w:w="6877" w:type="dxa"/>
            <w:tcBorders>
              <w:top w:val="nil"/>
              <w:left w:val="nil"/>
              <w:bottom w:val="nil"/>
              <w:right w:val="nil"/>
            </w:tcBorders>
            <w:tcMar>
              <w:top w:w="0" w:type="dxa"/>
              <w:left w:w="62" w:type="dxa"/>
              <w:bottom w:w="0" w:type="dxa"/>
              <w:right w:w="62" w:type="dxa"/>
            </w:tcMar>
          </w:tcPr>
          <w:p w:rsidR="00000000" w:rsidP="00D4331C">
            <w:pPr>
              <w:pStyle w:val="ListBullet"/>
              <w:rPr>
                <w:lang w:val="en-NZ"/>
              </w:rPr>
            </w:pPr>
            <w:r w:rsidRPr="00D4331C">
              <w:t>maintain current knowledge of ways of identifying and monitoring the provision of services to owners and occupiers in strata communities.</w:t>
            </w:r>
          </w:p>
        </w:tc>
      </w:tr>
      <w:tr w:rsidTr="00D4331C">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D4331C">
            <w:pPr>
              <w:pStyle w:val="BodyText"/>
              <w:rPr>
                <w:lang w:val="en-NZ"/>
              </w:rPr>
            </w:pPr>
            <w:r w:rsidRPr="00D4331C">
              <w:t>Numeracy skills to:</w:t>
            </w:r>
          </w:p>
        </w:tc>
        <w:tc>
          <w:tcPr>
            <w:tcW w:w="6877" w:type="dxa"/>
            <w:tcBorders>
              <w:top w:val="nil"/>
              <w:left w:val="nil"/>
              <w:bottom w:val="nil"/>
              <w:right w:val="nil"/>
            </w:tcBorders>
            <w:tcMar>
              <w:top w:w="0" w:type="dxa"/>
              <w:left w:w="62" w:type="dxa"/>
              <w:bottom w:w="0" w:type="dxa"/>
              <w:right w:w="62" w:type="dxa"/>
            </w:tcMar>
          </w:tcPr>
          <w:p w:rsidR="00000000" w:rsidP="00D4331C">
            <w:pPr>
              <w:pStyle w:val="ListBullet"/>
              <w:rPr>
                <w:lang w:val="en-NZ"/>
              </w:rPr>
            </w:pPr>
            <w:r w:rsidRPr="00D4331C">
              <w:t>interpret graphical and statisti</w:t>
            </w:r>
            <w:r w:rsidRPr="00D4331C">
              <w:t xml:space="preserve">cal material on service provision in strata communities. </w:t>
            </w:r>
          </w:p>
        </w:tc>
      </w:tr>
      <w:tr w:rsidTr="00D4331C">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D4331C">
            <w:pPr>
              <w:pStyle w:val="BodyText"/>
              <w:rPr>
                <w:lang w:val="en-NZ"/>
              </w:rPr>
            </w:pPr>
            <w:r w:rsidRPr="00D4331C">
              <w:t>Oral communication skills to:</w:t>
            </w:r>
          </w:p>
        </w:tc>
        <w:tc>
          <w:tcPr>
            <w:tcW w:w="6877" w:type="dxa"/>
            <w:tcBorders>
              <w:top w:val="nil"/>
              <w:left w:val="nil"/>
              <w:bottom w:val="nil"/>
              <w:right w:val="nil"/>
            </w:tcBorders>
            <w:tcMar>
              <w:top w:w="0" w:type="dxa"/>
              <w:left w:w="62" w:type="dxa"/>
              <w:bottom w:w="0" w:type="dxa"/>
              <w:right w:w="62" w:type="dxa"/>
            </w:tcMar>
          </w:tcPr>
          <w:p w:rsidR="00000000" w:rsidP="00D4331C">
            <w:pPr>
              <w:pStyle w:val="ListBullet"/>
              <w:rPr>
                <w:lang w:val="en-NZ"/>
              </w:rPr>
            </w:pPr>
            <w:r w:rsidRPr="00D4331C">
              <w:t>ask questions to clarify service requirements of owners and occupiers.</w:t>
            </w:r>
          </w:p>
        </w:tc>
      </w:tr>
      <w:tr w:rsidTr="00D4331C">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D4331C">
            <w:pPr>
              <w:pStyle w:val="BodyText"/>
              <w:rPr>
                <w:lang w:val="en-NZ"/>
              </w:rPr>
            </w:pPr>
            <w:r w:rsidRPr="00D4331C">
              <w:t>Reading skills to:</w:t>
            </w:r>
          </w:p>
        </w:tc>
        <w:tc>
          <w:tcPr>
            <w:tcW w:w="6877" w:type="dxa"/>
            <w:tcBorders>
              <w:top w:val="nil"/>
              <w:left w:val="nil"/>
              <w:bottom w:val="nil"/>
              <w:right w:val="nil"/>
            </w:tcBorders>
            <w:tcMar>
              <w:top w:w="0" w:type="dxa"/>
              <w:left w:w="62" w:type="dxa"/>
              <w:bottom w:w="0" w:type="dxa"/>
              <w:right w:w="62" w:type="dxa"/>
            </w:tcMar>
          </w:tcPr>
          <w:p w:rsidR="00000000" w:rsidP="00D4331C">
            <w:pPr>
              <w:pStyle w:val="ListBullet"/>
              <w:rPr>
                <w:lang w:val="en-NZ"/>
              </w:rPr>
            </w:pPr>
            <w:r w:rsidRPr="00D4331C">
              <w:t>interpret written feedback from owners and occupiers on service provision.</w:t>
            </w:r>
          </w:p>
        </w:tc>
      </w:tr>
      <w:tr w:rsidTr="00D4331C">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D4331C">
            <w:pPr>
              <w:pStyle w:val="BodyText"/>
              <w:rPr>
                <w:lang w:val="en-NZ"/>
              </w:rPr>
            </w:pPr>
            <w:r w:rsidRPr="00D4331C">
              <w:t>Writing skills to:</w:t>
            </w:r>
          </w:p>
        </w:tc>
        <w:tc>
          <w:tcPr>
            <w:tcW w:w="6877" w:type="dxa"/>
            <w:tcBorders>
              <w:top w:val="nil"/>
              <w:left w:val="nil"/>
              <w:bottom w:val="nil"/>
              <w:right w:val="nil"/>
            </w:tcBorders>
            <w:tcMar>
              <w:top w:w="0" w:type="dxa"/>
              <w:left w:w="62" w:type="dxa"/>
              <w:bottom w:w="0" w:type="dxa"/>
              <w:right w:w="62" w:type="dxa"/>
            </w:tcMar>
          </w:tcPr>
          <w:p w:rsidR="00000000" w:rsidP="00D4331C">
            <w:pPr>
              <w:pStyle w:val="ListBullet"/>
              <w:rPr>
                <w:lang w:val="en-NZ"/>
              </w:rPr>
            </w:pPr>
            <w:r w:rsidRPr="00D4331C">
              <w:t>prepare reports for owners corporation on service provision in strata communities.</w:t>
            </w:r>
          </w:p>
        </w:tc>
      </w:tr>
      <w:tr w:rsidTr="00D4331C">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D4331C">
            <w:pPr>
              <w:pStyle w:val="BodyText"/>
              <w:rPr>
                <w:lang w:val="en-NZ"/>
              </w:rPr>
            </w:pPr>
            <w:r w:rsidRPr="00D4331C">
              <w:t>Technology skills to:</w:t>
            </w:r>
          </w:p>
        </w:tc>
        <w:tc>
          <w:tcPr>
            <w:tcW w:w="6877" w:type="dxa"/>
            <w:tcBorders>
              <w:top w:val="nil"/>
              <w:left w:val="nil"/>
              <w:bottom w:val="nil"/>
              <w:right w:val="nil"/>
            </w:tcBorders>
            <w:tcMar>
              <w:top w:w="0" w:type="dxa"/>
              <w:left w:w="62" w:type="dxa"/>
              <w:bottom w:w="0" w:type="dxa"/>
              <w:right w:w="62" w:type="dxa"/>
            </w:tcMar>
          </w:tcPr>
          <w:p w:rsidR="00000000" w:rsidRPr="00D4331C" w:rsidP="00D4331C">
            <w:pPr>
              <w:pStyle w:val="ListBullet"/>
            </w:pPr>
            <w:r w:rsidRPr="00D4331C">
              <w:t>use business technology to produce reports for owners and occupiers on service provision in strata communities.</w:t>
            </w:r>
          </w:p>
        </w:tc>
      </w:tr>
    </w:tbl>
    <w:p w:rsidR="00000000" w:rsidRPr="00D4331C" w:rsidP="00D4331C">
      <w:pPr>
        <w:pStyle w:val="BodyText"/>
      </w:pPr>
    </w:p>
    <w:p w:rsidR="00000000" w:rsidRPr="00D4331C" w:rsidP="00D4331C">
      <w:pPr>
        <w:pStyle w:val="AllowPageBreak"/>
      </w:pPr>
    </w:p>
    <w:p w:rsidR="00000000" w:rsidRPr="00D4331C" w:rsidP="00D4331C">
      <w:pPr>
        <w:pStyle w:val="Heading1"/>
      </w:pPr>
      <w:bookmarkStart w:id="8" w:name="O_866256"/>
      <w:bookmarkEnd w:id="8"/>
      <w:r w:rsidRPr="00D4331C">
        <w:t>Range of Conditions</w:t>
      </w:r>
    </w:p>
    <w:tbl>
      <w:tblPr>
        <w:tblW w:w="0" w:type="auto"/>
        <w:tblLayout w:type="fixed"/>
        <w:tblCellMar>
          <w:left w:w="62" w:type="dxa"/>
          <w:right w:w="62" w:type="dxa"/>
        </w:tblCellMar>
        <w:tblLook w:val="0000"/>
      </w:tblPr>
      <w:tblGrid>
        <w:gridCol w:w="2364"/>
        <w:gridCol w:w="6708"/>
      </w:tblGrid>
      <w:tr w:rsidTr="00D4331C">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D4331C">
            <w:pPr>
              <w:pStyle w:val="BodyText"/>
              <w:rPr>
                <w:lang w:val="en-NZ"/>
              </w:rPr>
            </w:pPr>
            <w:r w:rsidRPr="00D4331C">
              <w:t>This section specifies work environments and conditions that may affect performance. Essential operating conditions that may be present (depending on the work situation, needs of the candidate, accessibility of the item, and loc</w:t>
            </w:r>
            <w:r w:rsidRPr="00D4331C">
              <w:t>al industry and regional contexts) are included. Bold italicised wording, if used in the performance criteria, is detailed below.</w:t>
            </w:r>
          </w:p>
        </w:tc>
      </w:tr>
      <w:tr w:rsidTr="00D4331C">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rsidP="00D4331C">
            <w:pPr>
              <w:pStyle w:val="BodyText"/>
              <w:rPr>
                <w:lang w:val="en-NZ"/>
              </w:rPr>
            </w:pPr>
            <w:r w:rsidRPr="00D4331C">
              <w:rPr>
                <w:rStyle w:val="BoldandItalics"/>
              </w:rPr>
              <w:t xml:space="preserve">Service requests </w:t>
            </w:r>
            <w:r w:rsidRPr="00D4331C">
              <w:t>must include those that:</w:t>
            </w:r>
          </w:p>
        </w:tc>
        <w:tc>
          <w:tcPr>
            <w:tcW w:w="6708" w:type="dxa"/>
            <w:tcBorders>
              <w:top w:val="nil"/>
              <w:left w:val="nil"/>
              <w:bottom w:val="nil"/>
              <w:right w:val="nil"/>
            </w:tcBorders>
            <w:tcMar>
              <w:top w:w="0" w:type="dxa"/>
              <w:left w:w="62" w:type="dxa"/>
              <w:bottom w:w="0" w:type="dxa"/>
              <w:right w:w="62" w:type="dxa"/>
            </w:tcMar>
          </w:tcPr>
          <w:p w:rsidR="00000000" w:rsidRPr="00D4331C" w:rsidP="00D4331C">
            <w:pPr>
              <w:pStyle w:val="ListBullet"/>
            </w:pPr>
            <w:r w:rsidRPr="00D4331C">
              <w:t>fall within scope of management agreement</w:t>
            </w:r>
          </w:p>
          <w:p w:rsidR="00000000" w:rsidRPr="00D4331C" w:rsidP="00D4331C">
            <w:pPr>
              <w:pStyle w:val="ListBullet"/>
            </w:pPr>
            <w:r w:rsidRPr="00D4331C">
              <w:t>require authorisation to proceed</w:t>
            </w:r>
          </w:p>
          <w:p w:rsidR="00000000" w:rsidRPr="00D4331C" w:rsidP="00D4331C">
            <w:pPr>
              <w:pStyle w:val="ListBullet"/>
            </w:pPr>
            <w:r w:rsidRPr="00D4331C">
              <w:t>vary f</w:t>
            </w:r>
            <w:r w:rsidRPr="00D4331C">
              <w:t>rom the terms of the management agreement.</w:t>
            </w:r>
          </w:p>
          <w:p w:rsidR="00000000" w:rsidP="00D4331C">
            <w:pPr>
              <w:pStyle w:val="BodyText"/>
              <w:rPr>
                <w:lang w:val="en-NZ"/>
              </w:rPr>
            </w:pPr>
          </w:p>
        </w:tc>
      </w:tr>
      <w:tr w:rsidTr="00D4331C">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rsidP="00D4331C">
            <w:pPr>
              <w:pStyle w:val="BodyText"/>
              <w:rPr>
                <w:lang w:val="en-NZ"/>
              </w:rPr>
            </w:pPr>
            <w:r w:rsidRPr="00D4331C">
              <w:rPr>
                <w:rStyle w:val="BoldandItalics"/>
              </w:rPr>
              <w:t>Information</w:t>
            </w:r>
            <w:r w:rsidRPr="00D4331C">
              <w:t xml:space="preserve"> must include:</w:t>
            </w:r>
          </w:p>
        </w:tc>
        <w:tc>
          <w:tcPr>
            <w:tcW w:w="6708" w:type="dxa"/>
            <w:tcBorders>
              <w:top w:val="nil"/>
              <w:left w:val="nil"/>
              <w:bottom w:val="nil"/>
              <w:right w:val="nil"/>
            </w:tcBorders>
            <w:tcMar>
              <w:top w:w="0" w:type="dxa"/>
              <w:left w:w="62" w:type="dxa"/>
              <w:bottom w:w="0" w:type="dxa"/>
              <w:right w:w="62" w:type="dxa"/>
            </w:tcMar>
          </w:tcPr>
          <w:p w:rsidR="00000000" w:rsidRPr="00D4331C" w:rsidP="00D4331C">
            <w:pPr>
              <w:pStyle w:val="ListBullet"/>
            </w:pPr>
            <w:r w:rsidRPr="00D4331C">
              <w:t>qualitative information on service provision</w:t>
            </w:r>
          </w:p>
          <w:p w:rsidR="00000000" w:rsidRPr="00D4331C" w:rsidP="00D4331C">
            <w:pPr>
              <w:pStyle w:val="ListBullet"/>
            </w:pPr>
            <w:r w:rsidRPr="00D4331C">
              <w:t>quantitative information on service provision.</w:t>
            </w:r>
          </w:p>
        </w:tc>
      </w:tr>
    </w:tbl>
    <w:p w:rsidR="00000000" w:rsidRPr="00D4331C" w:rsidP="00D4331C">
      <w:pPr>
        <w:pStyle w:val="BodyText"/>
      </w:pPr>
    </w:p>
    <w:p w:rsidR="00000000" w:rsidRPr="00D4331C" w:rsidP="00D4331C">
      <w:pPr>
        <w:pStyle w:val="AllowPageBreak"/>
      </w:pPr>
    </w:p>
    <w:p w:rsidR="00000000" w:rsidRPr="00D4331C" w:rsidP="00D4331C">
      <w:pPr>
        <w:pStyle w:val="Heading1"/>
      </w:pPr>
      <w:bookmarkStart w:id="9" w:name="O_866255"/>
      <w:bookmarkEnd w:id="9"/>
      <w:r w:rsidRPr="00D4331C">
        <w:t>Unit Mapping Information</w:t>
      </w:r>
    </w:p>
    <w:p w:rsidR="00000000" w:rsidRPr="00D4331C" w:rsidP="00B542C2">
      <w:pPr>
        <w:pStyle w:val="BodyText"/>
      </w:pPr>
      <w:r w:rsidRPr="00D4331C">
        <w:t>No equivalent unit.</w:t>
      </w:r>
    </w:p>
    <w:p w:rsidR="00000000" w:rsidRPr="00D4331C" w:rsidP="00D4331C">
      <w:pPr>
        <w:pStyle w:val="Heading1"/>
      </w:pPr>
      <w:bookmarkStart w:id="10" w:name="O_866248"/>
      <w:bookmarkEnd w:id="10"/>
      <w:r w:rsidRPr="00D4331C">
        <w:t>Links</w:t>
      </w:r>
    </w:p>
    <w:p w:rsidR="00000000" w:rsidRPr="00D4331C" w:rsidP="00B542C2">
      <w:pPr>
        <w:pStyle w:val="BodyText"/>
      </w:pPr>
      <w:r w:rsidRPr="00D4331C">
        <w:t xml:space="preserve">Companion Volume implementation guides are found in VETNet - </w:t>
      </w:r>
      <w:r>
        <w:fldChar w:fldCharType="begin"/>
      </w:r>
      <w:r>
        <w:instrText xml:space="preserve"> HYPERLINK "https://vetnet.gov.au/Pages/TrainingDocs.aspx?q=6f3f9672-30e8-4835-b348-205dfcf13d9b" </w:instrText>
      </w:r>
      <w:r>
        <w:fldChar w:fldCharType="separate"/>
      </w:r>
      <w:r w:rsidRPr="00D22E12">
        <w:rPr>
          <w:rStyle w:val="Hyperlink"/>
        </w:rPr>
        <w:t>https://vetnet.gov.au/Pages/TrainingDocs.aspx?q=6f3f9672-30e8-4835-b348-205dfcf13d9b</w:t>
      </w:r>
      <w:r>
        <w:fldChar w:fldCharType="end"/>
      </w:r>
    </w:p>
    <w:p w:rsidR="00000000" w:rsidRPr="00D4331C" w:rsidP="00B542C2">
      <w:pPr>
        <w:pStyle w:val="BodyText"/>
        <w:sectPr w:rsidSect="00D4331C">
          <w:headerReference w:type="default" r:id="rId10"/>
          <w:footerReference w:type="default" r:id="rId11"/>
          <w:pgSz w:w="11908" w:h="16833"/>
          <w:pgMar w:top="1702" w:right="1418" w:bottom="1702" w:left="1418" w:header="992" w:footer="992" w:gutter="0"/>
          <w:cols w:space="720"/>
          <w:noEndnote/>
          <w:docGrid w:linePitch="299"/>
        </w:sectPr>
      </w:pPr>
    </w:p>
    <w:p w:rsidR="00000000" w:rsidRPr="00D4331C" w:rsidP="00D4331C">
      <w:pPr>
        <w:pStyle w:val="SuperHeading"/>
      </w:pPr>
      <w:r w:rsidRPr="00D4331C">
        <w:t xml:space="preserve">Assessment </w:t>
      </w:r>
      <w:r w:rsidRPr="00D4331C">
        <w:t>Requirements for CPPDSM4082 Monitor service requirements of owners and occupiers in strata communities</w:t>
      </w:r>
    </w:p>
    <w:p w:rsidR="00000000" w:rsidRPr="00D4331C" w:rsidP="00D4331C">
      <w:pPr>
        <w:pStyle w:val="Heading1"/>
      </w:pPr>
      <w:bookmarkStart w:id="11" w:name="O_866250"/>
      <w:bookmarkEnd w:id="11"/>
      <w:r w:rsidRPr="00D4331C">
        <w:t>Modification History</w:t>
      </w:r>
    </w:p>
    <w:p w:rsidR="00000000" w:rsidRPr="00D4331C" w:rsidP="00B542C2">
      <w:pPr>
        <w:pStyle w:val="BodyText"/>
      </w:pPr>
      <w:r w:rsidRPr="00D4331C">
        <w:t>Release 1.</w:t>
      </w:r>
    </w:p>
    <w:p w:rsidR="00000000" w:rsidRPr="00D4331C" w:rsidP="00B542C2">
      <w:pPr>
        <w:pStyle w:val="BodyText"/>
      </w:pPr>
      <w:r w:rsidRPr="00D4331C">
        <w:t>New unit of competency.</w:t>
      </w:r>
    </w:p>
    <w:p w:rsidR="00000000" w:rsidRPr="00D4331C" w:rsidP="00B542C2">
      <w:pPr>
        <w:pStyle w:val="BodyText"/>
      </w:pPr>
      <w:r w:rsidRPr="00D4331C">
        <w:t>This version first released with CPP Property Services Training Package Version</w:t>
      </w:r>
      <w:r w:rsidRPr="00D4331C">
        <w:t xml:space="preserve"> 5.</w:t>
      </w:r>
    </w:p>
    <w:p w:rsidR="00000000" w:rsidRPr="00D4331C" w:rsidP="00D4331C">
      <w:pPr>
        <w:pStyle w:val="Heading1"/>
      </w:pPr>
      <w:bookmarkStart w:id="12" w:name="O_866253"/>
      <w:bookmarkEnd w:id="12"/>
      <w:r w:rsidRPr="00D4331C">
        <w:t>Performance Evidence</w:t>
      </w:r>
    </w:p>
    <w:p w:rsidR="00000000" w:rsidRPr="00D4331C" w:rsidP="00B542C2">
      <w:pPr>
        <w:pStyle w:val="BodyText"/>
      </w:pPr>
      <w:r w:rsidRPr="00D4331C">
        <w:t>A person demonstrating competency in this unit must satisfy all of the elements, performance criteria, foundation skills and range of conditions of this unit.</w:t>
      </w:r>
    </w:p>
    <w:p w:rsidR="00000000" w:rsidRPr="00D4331C" w:rsidP="00B542C2">
      <w:pPr>
        <w:pStyle w:val="BodyText"/>
      </w:pPr>
      <w:r w:rsidRPr="00D4331C">
        <w:t>The person must also identify and respond to service r</w:t>
      </w:r>
      <w:r w:rsidRPr="00D4331C">
        <w:t>equirements of owners and occupiers and report on the service provision of strata managers as follows:</w:t>
      </w:r>
    </w:p>
    <w:p w:rsidR="00000000" w:rsidRPr="00D4331C" w:rsidP="00D4331C">
      <w:pPr>
        <w:pStyle w:val="ListBullet"/>
      </w:pPr>
      <w:r w:rsidRPr="00D4331C">
        <w:t>respond to three of the following different service requests from either owners or occupiers in a strata community:</w:t>
      </w:r>
    </w:p>
    <w:p w:rsidR="00000000" w:rsidRPr="00D4331C" w:rsidP="00D4331C">
      <w:pPr>
        <w:pStyle w:val="ListBullet2"/>
      </w:pPr>
      <w:r w:rsidRPr="00D4331C">
        <w:t>one request that falls within the t</w:t>
      </w:r>
      <w:r w:rsidRPr="00D4331C">
        <w:t>erms of the management agreement</w:t>
      </w:r>
    </w:p>
    <w:p w:rsidR="00000000" w:rsidRPr="00D4331C" w:rsidP="00D4331C">
      <w:pPr>
        <w:pStyle w:val="ListBullet2"/>
      </w:pPr>
      <w:r w:rsidRPr="00D4331C">
        <w:t>one request that varies from the terms of the management agreement</w:t>
      </w:r>
    </w:p>
    <w:p w:rsidR="00000000" w:rsidRPr="00D4331C" w:rsidP="00D4331C">
      <w:pPr>
        <w:pStyle w:val="ListBullet2"/>
      </w:pPr>
      <w:r w:rsidRPr="00D4331C">
        <w:t>one request that requires authorisation to proceed</w:t>
      </w:r>
    </w:p>
    <w:p w:rsidR="00000000" w:rsidRPr="00D4331C" w:rsidP="00D4331C">
      <w:pPr>
        <w:pStyle w:val="ListBullet"/>
      </w:pPr>
      <w:r w:rsidRPr="00D4331C">
        <w:t xml:space="preserve">collect relevant data and report to the owners and occupiers in a strata community on the quality of </w:t>
      </w:r>
      <w:r w:rsidRPr="00D4331C">
        <w:t>service provision of the strata manager.</w:t>
      </w:r>
    </w:p>
    <w:p w:rsidR="00000000" w:rsidRPr="00D4331C" w:rsidP="00D4331C">
      <w:pPr>
        <w:pStyle w:val="BodyText"/>
      </w:pPr>
    </w:p>
    <w:p w:rsidR="00000000" w:rsidRPr="00D4331C" w:rsidP="00B542C2">
      <w:pPr>
        <w:pStyle w:val="BodyText"/>
      </w:pPr>
      <w:r w:rsidRPr="00D4331C">
        <w:t>In doing the above, the person must:</w:t>
      </w:r>
    </w:p>
    <w:p w:rsidR="00000000" w:rsidRPr="00D4331C" w:rsidP="00D4331C">
      <w:pPr>
        <w:pStyle w:val="ListBullet"/>
      </w:pPr>
      <w:r w:rsidRPr="00D4331C">
        <w:t>consult with owners and occupiers in a strata scheme to determine service requirements</w:t>
      </w:r>
    </w:p>
    <w:p w:rsidR="00000000" w:rsidRPr="00D4331C" w:rsidP="00D4331C">
      <w:pPr>
        <w:pStyle w:val="ListBullet"/>
      </w:pPr>
      <w:r w:rsidRPr="00D4331C">
        <w:t>log and report service requests</w:t>
      </w:r>
    </w:p>
    <w:p w:rsidR="00000000" w:rsidRPr="00D4331C" w:rsidP="00D4331C">
      <w:pPr>
        <w:pStyle w:val="ListBullet"/>
      </w:pPr>
      <w:r w:rsidRPr="00D4331C">
        <w:t>respond to service requests promptly and determine approp</w:t>
      </w:r>
      <w:r w:rsidRPr="00D4331C">
        <w:t>riate action</w:t>
      </w:r>
    </w:p>
    <w:p w:rsidR="00000000" w:rsidRPr="00D4331C" w:rsidP="00D4331C">
      <w:pPr>
        <w:pStyle w:val="ListBullet"/>
      </w:pPr>
      <w:r w:rsidRPr="00D4331C">
        <w:t>obtain feedback on service provision from owners and occupiers in a strata scheme</w:t>
      </w:r>
    </w:p>
    <w:p w:rsidR="00000000" w:rsidRPr="00D4331C" w:rsidP="00D4331C">
      <w:pPr>
        <w:pStyle w:val="ListBullet"/>
      </w:pPr>
      <w:r w:rsidRPr="00D4331C">
        <w:t>monitor and report on service provision to owners and occupiers in a strata scheme.</w:t>
      </w:r>
    </w:p>
    <w:p w:rsidR="00000000" w:rsidRPr="00D4331C" w:rsidP="00D4331C">
      <w:pPr>
        <w:pStyle w:val="AllowPageBreak"/>
      </w:pPr>
    </w:p>
    <w:p w:rsidR="00000000" w:rsidRPr="00D4331C" w:rsidP="00D4331C">
      <w:pPr>
        <w:pStyle w:val="Heading1"/>
      </w:pPr>
      <w:bookmarkStart w:id="13" w:name="O_866252"/>
      <w:bookmarkEnd w:id="13"/>
      <w:r w:rsidRPr="00D4331C">
        <w:t>Knowledge Evidence</w:t>
      </w:r>
    </w:p>
    <w:p w:rsidR="00000000" w:rsidRPr="00D4331C" w:rsidP="00B542C2">
      <w:pPr>
        <w:pStyle w:val="BodyText"/>
      </w:pPr>
      <w:r w:rsidRPr="00D4331C">
        <w:t>A person demonstrating competency in this unit must demonstrate knowledge of:</w:t>
      </w:r>
    </w:p>
    <w:p w:rsidR="00000000" w:rsidRPr="00D4331C" w:rsidP="00D4331C">
      <w:pPr>
        <w:pStyle w:val="ListBullet"/>
      </w:pPr>
      <w:r w:rsidRPr="00D4331C">
        <w:t>common areas of non-compliance and quality issues in relation to service provision in strata communities</w:t>
      </w:r>
    </w:p>
    <w:p w:rsidR="00000000" w:rsidRPr="00D4331C" w:rsidP="00D4331C">
      <w:pPr>
        <w:pStyle w:val="ListBullet"/>
      </w:pPr>
      <w:r w:rsidRPr="00D4331C">
        <w:t>risk identification and management procedures</w:t>
      </w:r>
    </w:p>
    <w:p w:rsidR="00000000" w:rsidRPr="00D4331C" w:rsidP="00D4331C">
      <w:pPr>
        <w:pStyle w:val="ListBullet"/>
      </w:pPr>
      <w:r w:rsidRPr="00D4331C">
        <w:t>role of strata community i</w:t>
      </w:r>
      <w:r w:rsidRPr="00D4331C">
        <w:t>n relation to monitoring service provision of strata managers</w:t>
      </w:r>
    </w:p>
    <w:p w:rsidR="00000000" w:rsidRPr="00D4331C" w:rsidP="00D4331C">
      <w:pPr>
        <w:pStyle w:val="ListBullet"/>
      </w:pPr>
      <w:r w:rsidRPr="00D4331C">
        <w:t>services offered by strata managers</w:t>
      </w:r>
    </w:p>
    <w:p w:rsidR="00000000" w:rsidRPr="00D4331C" w:rsidP="00D4331C">
      <w:pPr>
        <w:pStyle w:val="ListBullet"/>
      </w:pPr>
      <w:r w:rsidRPr="00D4331C">
        <w:t>strata management agreements, including:</w:t>
      </w:r>
    </w:p>
    <w:p w:rsidR="00000000" w:rsidRPr="00D4331C" w:rsidP="00D4331C">
      <w:pPr>
        <w:pStyle w:val="ListBullet2"/>
      </w:pPr>
      <w:r w:rsidRPr="00D4331C">
        <w:t>format</w:t>
      </w:r>
    </w:p>
    <w:p w:rsidR="00000000" w:rsidRPr="00D4331C" w:rsidP="00D4331C">
      <w:pPr>
        <w:pStyle w:val="ListBullet2"/>
      </w:pPr>
      <w:r w:rsidRPr="00D4331C">
        <w:t>purpose</w:t>
      </w:r>
    </w:p>
    <w:p w:rsidR="00000000" w:rsidRPr="00D4331C" w:rsidP="00D4331C">
      <w:pPr>
        <w:pStyle w:val="ListBullet2"/>
      </w:pPr>
      <w:r w:rsidRPr="00D4331C">
        <w:t>service requirements</w:t>
      </w:r>
    </w:p>
    <w:p w:rsidR="00000000" w:rsidRPr="00D4331C" w:rsidP="00D4331C">
      <w:pPr>
        <w:pStyle w:val="ListBullet2"/>
      </w:pPr>
      <w:r w:rsidRPr="00D4331C">
        <w:t>obligations of strata community managers</w:t>
      </w:r>
    </w:p>
    <w:p w:rsidR="00000000" w:rsidRPr="00D4331C" w:rsidP="00D4331C">
      <w:pPr>
        <w:pStyle w:val="ListBullet"/>
      </w:pPr>
      <w:r w:rsidRPr="00D4331C">
        <w:t xml:space="preserve">strata manager requirements to report </w:t>
      </w:r>
      <w:r w:rsidRPr="00D4331C">
        <w:t>to owners and occupiers on service provision</w:t>
      </w:r>
    </w:p>
    <w:p w:rsidR="00000000" w:rsidRPr="00D4331C" w:rsidP="00D4331C">
      <w:pPr>
        <w:pStyle w:val="ListBullet"/>
      </w:pPr>
      <w:r w:rsidRPr="00D4331C">
        <w:t>techniques for:</w:t>
      </w:r>
    </w:p>
    <w:p w:rsidR="00000000" w:rsidRPr="00D4331C" w:rsidP="00D4331C">
      <w:pPr>
        <w:pStyle w:val="ListBullet2"/>
      </w:pPr>
      <w:r w:rsidRPr="00D4331C">
        <w:t>gathering and analysing routine information gathered on service provision of strata managers</w:t>
      </w:r>
    </w:p>
    <w:p w:rsidR="00000000" w:rsidRPr="00D4331C" w:rsidP="00D4331C">
      <w:pPr>
        <w:pStyle w:val="ListBullet2"/>
      </w:pPr>
      <w:r w:rsidRPr="00D4331C">
        <w:t>gathering feedback on service provision of strata managers</w:t>
      </w:r>
    </w:p>
    <w:p w:rsidR="00000000" w:rsidRPr="00D4331C" w:rsidP="00D4331C">
      <w:pPr>
        <w:pStyle w:val="ListBullet2"/>
      </w:pPr>
      <w:r w:rsidRPr="00D4331C">
        <w:t>gathering information on service requirements of owners and occupiers in strata communities</w:t>
      </w:r>
    </w:p>
    <w:p w:rsidR="00000000" w:rsidRPr="00D4331C" w:rsidP="00D4331C">
      <w:pPr>
        <w:pStyle w:val="ListBullet2"/>
      </w:pPr>
      <w:r w:rsidRPr="00D4331C">
        <w:t>communicating with owners and occupiers in strata communities.</w:t>
      </w:r>
    </w:p>
    <w:p w:rsidR="00000000" w:rsidRPr="00D4331C" w:rsidP="00D4331C">
      <w:pPr>
        <w:pStyle w:val="AllowPageBreak"/>
      </w:pPr>
    </w:p>
    <w:p w:rsidR="00000000" w:rsidRPr="00D4331C" w:rsidP="00D4331C">
      <w:pPr>
        <w:pStyle w:val="Heading1"/>
      </w:pPr>
      <w:bookmarkStart w:id="14" w:name="O_866251"/>
      <w:bookmarkEnd w:id="14"/>
      <w:r w:rsidRPr="00D4331C">
        <w:t>Assessment Conditions</w:t>
      </w:r>
    </w:p>
    <w:p w:rsidR="00000000" w:rsidRPr="00D4331C" w:rsidP="00B542C2">
      <w:pPr>
        <w:pStyle w:val="BodyText"/>
      </w:pPr>
      <w:r w:rsidRPr="00D4331C">
        <w:t>The following must be present and available to learners during</w:t>
      </w:r>
      <w:r w:rsidRPr="00D4331C">
        <w:t xml:space="preserve"> assessment activities:</w:t>
      </w:r>
    </w:p>
    <w:p w:rsidR="00000000" w:rsidRPr="00D4331C" w:rsidP="00D4331C">
      <w:pPr>
        <w:pStyle w:val="ListBullet"/>
      </w:pPr>
      <w:r w:rsidRPr="00D4331C">
        <w:t>equipment:</w:t>
      </w:r>
    </w:p>
    <w:p w:rsidR="00000000" w:rsidRPr="00D4331C" w:rsidP="00D4331C">
      <w:pPr>
        <w:pStyle w:val="ListBullet2"/>
      </w:pPr>
      <w:r w:rsidRPr="00D4331C">
        <w:t>computer system with internet, email and printing facilities</w:t>
      </w:r>
    </w:p>
    <w:p w:rsidR="00000000" w:rsidRPr="00D4331C" w:rsidP="00D4331C">
      <w:pPr>
        <w:pStyle w:val="ListBullet"/>
      </w:pPr>
      <w:r w:rsidRPr="00D4331C">
        <w:t>specifications:</w:t>
      </w:r>
    </w:p>
    <w:p w:rsidR="00000000" w:rsidRPr="00D4331C" w:rsidP="00D4331C">
      <w:pPr>
        <w:pStyle w:val="ListBullet2"/>
      </w:pPr>
      <w:r w:rsidRPr="00D4331C">
        <w:t>strata community management agreement</w:t>
      </w:r>
    </w:p>
    <w:p w:rsidR="00000000" w:rsidRPr="00D4331C" w:rsidP="00D4331C">
      <w:pPr>
        <w:pStyle w:val="ListBullet2"/>
      </w:pPr>
      <w:r w:rsidRPr="00D4331C">
        <w:t>qualitative and quantitative data on service provision in a strata scheme</w:t>
      </w:r>
    </w:p>
    <w:p w:rsidR="00000000" w:rsidRPr="00D4331C" w:rsidP="00D4331C">
      <w:pPr>
        <w:pStyle w:val="ListBullet2"/>
      </w:pPr>
      <w:r w:rsidRPr="00D4331C">
        <w:t>organisational policies and procedures relating to identifying and responding to service requests from owners and occupiers in a strata community</w:t>
      </w:r>
    </w:p>
    <w:p w:rsidR="00000000" w:rsidRPr="00D4331C" w:rsidP="00D4331C">
      <w:pPr>
        <w:pStyle w:val="ListBullet"/>
      </w:pPr>
      <w:r w:rsidRPr="00D4331C">
        <w:t>relationship with team members and supervisor:</w:t>
      </w:r>
    </w:p>
    <w:p w:rsidR="00000000" w:rsidRPr="00D4331C" w:rsidP="00D4331C">
      <w:pPr>
        <w:pStyle w:val="ListBullet2"/>
      </w:pPr>
      <w:r w:rsidRPr="00D4331C">
        <w:t>member of a work team in a property industry context.</w:t>
      </w:r>
    </w:p>
    <w:p w:rsidR="00000000" w:rsidRPr="00D4331C" w:rsidP="00D4331C">
      <w:pPr>
        <w:pStyle w:val="BodyText"/>
      </w:pPr>
    </w:p>
    <w:p w:rsidR="00000000" w:rsidRPr="00D4331C" w:rsidP="00B542C2">
      <w:pPr>
        <w:pStyle w:val="Heading3"/>
      </w:pPr>
      <w:r w:rsidRPr="00D4331C">
        <w:rPr>
          <w:rStyle w:val="SpecialBold"/>
        </w:rPr>
        <w:t>Assess</w:t>
      </w:r>
      <w:r w:rsidRPr="00D4331C">
        <w:rPr>
          <w:rStyle w:val="SpecialBold"/>
        </w:rPr>
        <w:t>or requirements</w:t>
      </w:r>
    </w:p>
    <w:p w:rsidR="00000000" w:rsidRPr="00D4331C" w:rsidP="00B542C2">
      <w:pPr>
        <w:pStyle w:val="BodyText"/>
      </w:pPr>
      <w:r w:rsidRPr="00D4331C">
        <w:t xml:space="preserve">As a minimum, assessors must satisfy the assessor requirements in the </w:t>
      </w:r>
      <w:r w:rsidRPr="00D4331C">
        <w:rPr>
          <w:rStyle w:val="Emphasis"/>
        </w:rPr>
        <w:t>Standards for Registered Training Organisations</w:t>
      </w:r>
      <w:r w:rsidRPr="00D4331C">
        <w:t xml:space="preserve"> (RTOs) current at the time of assessment.</w:t>
      </w:r>
    </w:p>
    <w:p w:rsidR="00000000" w:rsidRPr="00D4331C" w:rsidP="00D4331C">
      <w:pPr>
        <w:pStyle w:val="Heading1"/>
      </w:pPr>
      <w:bookmarkStart w:id="15" w:name="O_866249"/>
      <w:bookmarkEnd w:id="15"/>
      <w:r w:rsidRPr="00D4331C">
        <w:t>Links</w:t>
      </w:r>
    </w:p>
    <w:p w:rsidR="00000000" w:rsidRPr="00D4331C" w:rsidP="00B542C2">
      <w:pPr>
        <w:pStyle w:val="BodyText"/>
      </w:pPr>
      <w:r w:rsidRPr="00D4331C">
        <w:t>Companion Volume implementation guides are found in VETNe</w:t>
      </w:r>
      <w:r w:rsidRPr="00D4331C">
        <w:t xml:space="preserve">t - </w:t>
      </w:r>
      <w:r>
        <w:fldChar w:fldCharType="begin"/>
      </w:r>
      <w:r>
        <w:instrText xml:space="preserve"> HYPERLINK "https://vetnet.gov.au/Pages/TrainingDocs.aspx?q=6f3f9672-30e8-4835-b348-205dfcf13d9b" </w:instrText>
      </w:r>
      <w:r>
        <w:fldChar w:fldCharType="separate"/>
      </w:r>
      <w:r w:rsidRPr="00D22E12">
        <w:rPr>
          <w:rStyle w:val="Hyperlink"/>
        </w:rPr>
        <w:t>https://vetnet.gov.au/Pages/TrainingDocs.aspx?q=6f3f9672-30e8-4835-b348-205dfcf13d9b</w:t>
      </w:r>
      <w:r>
        <w:fldChar w:fldCharType="end"/>
      </w:r>
    </w:p>
    <w:p w:rsidR="00000000" w:rsidRPr="00D4331C" w:rsidP="00D4331C"/>
    <w:sectPr w:rsidSect="00D4331C">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331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331C" w:rsidRPr="00B542C2" w:rsidP="00B542C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331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42C2" w:rsidP="00D4331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B542C2" w:rsidP="00D4331C">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BuildSkills Australia</w:t>
    </w:r>
    <w:r>
      <w:fldChar w:fldCharType="end"/>
    </w:r>
  </w:p>
  <w:p w:rsidR="00B542C2" w:rsidP="00D4331C">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331C" w:rsidP="00D4331C">
    <w:pPr>
      <w:pStyle w:val="Footer"/>
      <w:framePr w:wrap="around"/>
    </w:pPr>
    <w:r>
      <w:fldChar w:fldCharType="begin"/>
    </w:r>
    <w:r>
      <w:instrText xml:space="preserve"> DOCPROPERTY  Subject  \* MERGEFORMAT </w:instrText>
    </w:r>
    <w:r>
      <w:fldChar w:fldCharType="separate"/>
    </w:r>
    <w:r w:rsidR="00B542C2">
      <w:t>Approved</w:t>
    </w:r>
    <w:r w:rsidR="00B542C2">
      <w:fldChar w:fldCharType="end"/>
    </w:r>
    <w:r>
      <w:tab/>
      <w:t xml:space="preserve">Page </w:t>
    </w:r>
    <w:r>
      <w:fldChar w:fldCharType="begin"/>
    </w:r>
    <w:r>
      <w:instrText xml:space="preserve"> PAGE  \* Arabic  \* MERGEFORMAT </w:instrText>
    </w:r>
    <w:r>
      <w:fldChar w:fldCharType="separate"/>
    </w:r>
    <w:r w:rsidR="00B542C2">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B542C2">
      <w:rPr>
        <w:noProof/>
      </w:rPr>
      <w:t>5</w:t>
    </w:r>
    <w:r>
      <w:rPr>
        <w:noProof/>
      </w:rPr>
      <w:fldChar w:fldCharType="end"/>
    </w:r>
  </w:p>
  <w:p w:rsidR="00D4331C" w:rsidP="00D4331C">
    <w:pPr>
      <w:pStyle w:val="Footer"/>
      <w:framePr w:wrap="around"/>
    </w:pPr>
    <w:r>
      <w:t xml:space="preserve">© Commonwealth of Australia, </w:t>
    </w:r>
    <w:r>
      <w:fldChar w:fldCharType="begin"/>
    </w:r>
    <w:r>
      <w:instrText xml:space="preserve"> DATE  \@ "yyyy"  \* MERGEFORMAT </w:instrText>
    </w:r>
    <w:r>
      <w:fldChar w:fldCharType="separate"/>
    </w:r>
    <w:r w:rsidR="00B542C2">
      <w:rPr>
        <w:noProof/>
      </w:rPr>
      <w:t>2025</w:t>
    </w:r>
    <w:r>
      <w:fldChar w:fldCharType="end"/>
    </w:r>
    <w:r>
      <w:tab/>
    </w:r>
    <w:r>
      <w:fldChar w:fldCharType="begin"/>
    </w:r>
    <w:r>
      <w:instrText xml:space="preserve"> DOCPROPERTY  Author  \* MERGEFORMAT </w:instrText>
    </w:r>
    <w:r>
      <w:fldChar w:fldCharType="separate"/>
    </w:r>
    <w:r w:rsidR="00B542C2">
      <w:t>BuildSkills Australia</w:t>
    </w:r>
    <w:r w:rsidR="00B542C2">
      <w:fldChar w:fldCharType="end"/>
    </w:r>
  </w:p>
  <w:p w:rsidR="00D4331C" w:rsidP="00D4331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331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42C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4331C" w:rsidRPr="00B542C2" w:rsidP="00B542C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331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42C2" w:rsidRPr="002D2AF8" w:rsidP="00D4331C">
    <w:pPr>
      <w:pStyle w:val="Header"/>
      <w:framePr w:wrap="around"/>
    </w:pPr>
    <w:r>
      <w:fldChar w:fldCharType="begin"/>
    </w:r>
    <w:r>
      <w:instrText xml:space="preserve"> TITLE   \* MERGEFORMAT </w:instrText>
    </w:r>
    <w:r>
      <w:fldChar w:fldCharType="separate"/>
    </w:r>
    <w:r>
      <w:t>CPPDSM4082 Monitor service requirements of owners and occupiers in strata communities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B542C2" w:rsidP="00D4331C">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331C" w:rsidRPr="002D2AF8" w:rsidP="00D4331C">
    <w:pPr>
      <w:pStyle w:val="Header"/>
      <w:framePr w:wrap="around"/>
    </w:pPr>
    <w:r>
      <w:fldChar w:fldCharType="begin"/>
    </w:r>
    <w:r>
      <w:instrText xml:space="preserve"> TITLE   \* MERGEFORMAT </w:instrText>
    </w:r>
    <w:r>
      <w:fldChar w:fldCharType="separate"/>
    </w:r>
    <w:r w:rsidR="00B542C2">
      <w:t>CPPDSM4082 Monitor service requirements of owners and occupiers in strata communities</w:t>
    </w:r>
    <w:r w:rsidR="00B542C2">
      <w:fldChar w:fldCharType="end"/>
    </w:r>
    <w:r>
      <w:tab/>
      <w:t xml:space="preserve">Date this document was generated: </w:t>
    </w:r>
    <w:r>
      <w:fldChar w:fldCharType="begin"/>
    </w:r>
    <w:r>
      <w:instrText xml:space="preserve"> CREATEDATE  \@ "d MMMM yyyy"  \* MERGEFORMAT </w:instrText>
    </w:r>
    <w:r>
      <w:fldChar w:fldCharType="separate"/>
    </w:r>
    <w:r w:rsidR="00B542C2">
      <w:rPr>
        <w:noProof/>
      </w:rPr>
      <w:t>2 March 2025</w:t>
    </w:r>
    <w:r>
      <w:fldChar w:fldCharType="end"/>
    </w:r>
  </w:p>
  <w:p w:rsidR="00D4331C" w:rsidP="00D4331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0761CD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C94DE2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B6ACF6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4331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4331C"/>
    <w:pPr>
      <w:spacing w:before="360" w:after="60"/>
      <w:outlineLvl w:val="0"/>
    </w:pPr>
    <w:rPr>
      <w:sz w:val="32"/>
    </w:rPr>
  </w:style>
  <w:style w:type="paragraph" w:styleId="Heading2">
    <w:name w:val="heading 2"/>
    <w:basedOn w:val="HeadingBase"/>
    <w:next w:val="BodyText"/>
    <w:link w:val="Heading2Char"/>
    <w:qFormat/>
    <w:rsid w:val="00D4331C"/>
    <w:pPr>
      <w:keepLines/>
      <w:spacing w:before="240" w:after="120"/>
      <w:outlineLvl w:val="1"/>
    </w:pPr>
    <w:rPr>
      <w:sz w:val="28"/>
      <w:szCs w:val="40"/>
    </w:rPr>
  </w:style>
  <w:style w:type="paragraph" w:styleId="Heading3">
    <w:name w:val="heading 3"/>
    <w:basedOn w:val="HeadingBase"/>
    <w:next w:val="BodyText"/>
    <w:link w:val="Heading3Char"/>
    <w:qFormat/>
    <w:rsid w:val="00D4331C"/>
    <w:pPr>
      <w:spacing w:before="180" w:after="120"/>
      <w:outlineLvl w:val="2"/>
    </w:pPr>
    <w:rPr>
      <w:spacing w:val="-10"/>
      <w:kern w:val="32"/>
    </w:rPr>
  </w:style>
  <w:style w:type="paragraph" w:styleId="Heading4">
    <w:name w:val="heading 4"/>
    <w:basedOn w:val="HeadingBase"/>
    <w:next w:val="BodyText"/>
    <w:link w:val="Heading4Char"/>
    <w:qFormat/>
    <w:rsid w:val="00D4331C"/>
    <w:pPr>
      <w:spacing w:before="160" w:after="120"/>
      <w:outlineLvl w:val="3"/>
    </w:pPr>
    <w:rPr>
      <w:sz w:val="22"/>
    </w:rPr>
  </w:style>
  <w:style w:type="paragraph" w:styleId="Heading5">
    <w:name w:val="heading 5"/>
    <w:basedOn w:val="HeadingBase"/>
    <w:next w:val="Normal"/>
    <w:link w:val="Heading5Char"/>
    <w:qFormat/>
    <w:rsid w:val="00D4331C"/>
    <w:pPr>
      <w:spacing w:before="80"/>
      <w:outlineLvl w:val="4"/>
    </w:pPr>
    <w:rPr>
      <w:color w:val="918585"/>
      <w:sz w:val="20"/>
    </w:rPr>
  </w:style>
  <w:style w:type="paragraph" w:styleId="Heading6">
    <w:name w:val="heading 6"/>
    <w:basedOn w:val="HeadingBase"/>
    <w:next w:val="Normal"/>
    <w:link w:val="Heading6Char"/>
    <w:qFormat/>
    <w:rsid w:val="00D4331C"/>
    <w:pPr>
      <w:spacing w:before="60"/>
      <w:outlineLvl w:val="5"/>
    </w:pPr>
    <w:rPr>
      <w:color w:val="918585"/>
      <w:sz w:val="20"/>
    </w:rPr>
  </w:style>
  <w:style w:type="paragraph" w:styleId="Heading7">
    <w:name w:val="heading 7"/>
    <w:basedOn w:val="Normal"/>
    <w:next w:val="Normal"/>
    <w:link w:val="Heading7Char"/>
    <w:qFormat/>
    <w:rsid w:val="00D4331C"/>
    <w:pPr>
      <w:ind w:left="720"/>
      <w:outlineLvl w:val="6"/>
    </w:pPr>
    <w:rPr>
      <w:i/>
    </w:rPr>
  </w:style>
  <w:style w:type="paragraph" w:styleId="Heading8">
    <w:name w:val="heading 8"/>
    <w:basedOn w:val="Normal"/>
    <w:next w:val="Normal"/>
    <w:link w:val="Heading8Char"/>
    <w:qFormat/>
    <w:rsid w:val="00D4331C"/>
    <w:pPr>
      <w:ind w:left="720"/>
      <w:outlineLvl w:val="7"/>
    </w:pPr>
    <w:rPr>
      <w:i/>
    </w:rPr>
  </w:style>
  <w:style w:type="paragraph" w:styleId="Heading9">
    <w:name w:val="heading 9"/>
    <w:basedOn w:val="Normal"/>
    <w:next w:val="Normal"/>
    <w:link w:val="Heading9Char"/>
    <w:qFormat/>
    <w:rsid w:val="00D4331C"/>
    <w:pPr>
      <w:ind w:left="720"/>
      <w:outlineLvl w:val="8"/>
    </w:pPr>
    <w:rPr>
      <w:i/>
    </w:rPr>
  </w:style>
  <w:style w:type="character" w:default="1" w:styleId="DefaultParagraphFont">
    <w:name w:val="Default Paragraph Font"/>
    <w:uiPriority w:val="1"/>
    <w:unhideWhenUsed/>
    <w:rsid w:val="00D4331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4331C"/>
  </w:style>
  <w:style w:type="character" w:customStyle="1" w:styleId="Heading1Char">
    <w:name w:val="Heading 1 Char"/>
    <w:basedOn w:val="DefaultParagraphFont"/>
    <w:link w:val="Heading1"/>
    <w:rsid w:val="00D4331C"/>
    <w:rPr>
      <w:rFonts w:ascii="Times New Roman" w:eastAsia="Times New Roman" w:hAnsi="Times New Roman" w:cs="Times New Roman"/>
      <w:b/>
      <w:sz w:val="32"/>
      <w:szCs w:val="20"/>
      <w:lang w:eastAsia="en-US"/>
    </w:rPr>
  </w:style>
  <w:style w:type="paragraph" w:styleId="BodyText">
    <w:name w:val="Body Text"/>
    <w:basedOn w:val="Normal"/>
    <w:link w:val="BodyTextChar"/>
    <w:rsid w:val="00D4331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4331C"/>
    <w:rPr>
      <w:rFonts w:ascii="Times New Roman" w:eastAsia="Times New Roman" w:hAnsi="Times New Roman" w:cs="Times New Roman"/>
      <w:sz w:val="24"/>
      <w:lang w:eastAsia="en-US"/>
    </w:rPr>
  </w:style>
  <w:style w:type="paragraph" w:styleId="ListBullet">
    <w:name w:val="List Bullet"/>
    <w:basedOn w:val="List"/>
    <w:rsid w:val="00D4331C"/>
    <w:pPr>
      <w:numPr>
        <w:numId w:val="12"/>
      </w:numPr>
      <w:tabs>
        <w:tab w:val="clear" w:pos="340"/>
      </w:tabs>
      <w:spacing w:before="40" w:after="40"/>
    </w:pPr>
  </w:style>
  <w:style w:type="character" w:customStyle="1" w:styleId="SpecialBold">
    <w:name w:val="Special Bold"/>
    <w:basedOn w:val="DefaultParagraphFont"/>
    <w:rsid w:val="00D4331C"/>
    <w:rPr>
      <w:b/>
      <w:spacing w:val="0"/>
    </w:rPr>
  </w:style>
  <w:style w:type="paragraph" w:styleId="ListBullet2">
    <w:name w:val="List Bullet 2"/>
    <w:basedOn w:val="List2"/>
    <w:rsid w:val="00D4331C"/>
    <w:pPr>
      <w:numPr>
        <w:numId w:val="13"/>
      </w:numPr>
      <w:tabs>
        <w:tab w:val="clear" w:pos="680"/>
      </w:tabs>
    </w:pPr>
  </w:style>
  <w:style w:type="character" w:styleId="Emphasis">
    <w:name w:val="Emphasis"/>
    <w:basedOn w:val="DefaultParagraphFont"/>
    <w:qFormat/>
    <w:rsid w:val="00D4331C"/>
    <w:rPr>
      <w:i/>
    </w:rPr>
  </w:style>
  <w:style w:type="paragraph" w:customStyle="1" w:styleId="SuperHeading">
    <w:name w:val="SuperHeading"/>
    <w:basedOn w:val="Normal"/>
    <w:rsid w:val="00D4331C"/>
    <w:pPr>
      <w:spacing w:before="240" w:after="120"/>
      <w:outlineLvl w:val="0"/>
    </w:pPr>
    <w:rPr>
      <w:rFonts w:ascii="Times New Roman" w:hAnsi="Times New Roman"/>
      <w:b/>
      <w:sz w:val="32"/>
    </w:rPr>
  </w:style>
  <w:style w:type="paragraph" w:customStyle="1" w:styleId="AllowPageBreak">
    <w:name w:val="AllowPageBreak"/>
    <w:rsid w:val="00D4331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D4331C"/>
    <w:rPr>
      <w:b/>
      <w:i/>
      <w:u w:val="none"/>
    </w:rPr>
  </w:style>
  <w:style w:type="character" w:customStyle="1" w:styleId="Heading2Char">
    <w:name w:val="Heading 2 Char"/>
    <w:basedOn w:val="DefaultParagraphFont"/>
    <w:link w:val="Heading2"/>
    <w:rsid w:val="00D4331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4331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4331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4331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4331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4331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4331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4331C"/>
    <w:rPr>
      <w:rFonts w:ascii="Courier New" w:eastAsia="Times New Roman" w:hAnsi="Courier New" w:cs="Times New Roman"/>
      <w:i/>
      <w:szCs w:val="20"/>
      <w:lang w:eastAsia="en-US"/>
    </w:rPr>
  </w:style>
  <w:style w:type="paragraph" w:customStyle="1" w:styleId="HeadingBase">
    <w:name w:val="Heading Base"/>
    <w:rsid w:val="00D4331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4331C"/>
    <w:pPr>
      <w:tabs>
        <w:tab w:val="right" w:leader="dot" w:pos="9072"/>
      </w:tabs>
      <w:ind w:left="567"/>
    </w:pPr>
    <w:rPr>
      <w:szCs w:val="22"/>
    </w:rPr>
  </w:style>
  <w:style w:type="paragraph" w:customStyle="1" w:styleId="TOCBase">
    <w:name w:val="TOC Base"/>
    <w:rsid w:val="00D4331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4331C"/>
    <w:pPr>
      <w:tabs>
        <w:tab w:val="right" w:leader="dot" w:pos="9072"/>
      </w:tabs>
      <w:spacing w:before="40" w:after="40"/>
      <w:ind w:left="284"/>
    </w:pPr>
    <w:rPr>
      <w:rFonts w:ascii="Times New Roman" w:hAnsi="Times New Roman"/>
    </w:rPr>
  </w:style>
  <w:style w:type="paragraph" w:styleId="TOC1">
    <w:name w:val="toc 1"/>
    <w:basedOn w:val="TOCBase"/>
    <w:next w:val="Normal"/>
    <w:rsid w:val="00D4331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4331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4331C"/>
    <w:rPr>
      <w:rFonts w:ascii="Times New Roman" w:eastAsia="Times New Roman" w:hAnsi="Times New Roman" w:cs="Times New Roman"/>
      <w:sz w:val="16"/>
      <w:lang w:eastAsia="en-US"/>
    </w:rPr>
  </w:style>
  <w:style w:type="paragraph" w:styleId="Title">
    <w:name w:val="Title"/>
    <w:basedOn w:val="HeadingBase"/>
    <w:link w:val="TitleChar"/>
    <w:qFormat/>
    <w:rsid w:val="00D4331C"/>
    <w:pPr>
      <w:spacing w:before="5040"/>
      <w:jc w:val="center"/>
    </w:pPr>
    <w:rPr>
      <w:sz w:val="48"/>
      <w:szCs w:val="72"/>
      <w:lang w:val="en-US"/>
    </w:rPr>
  </w:style>
  <w:style w:type="character" w:customStyle="1" w:styleId="TitleChar">
    <w:name w:val="Title Char"/>
    <w:basedOn w:val="DefaultParagraphFont"/>
    <w:link w:val="Title"/>
    <w:rsid w:val="00D4331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4331C"/>
    <w:pPr>
      <w:tabs>
        <w:tab w:val="left" w:pos="3600"/>
        <w:tab w:val="left" w:pos="3958"/>
      </w:tabs>
    </w:pPr>
  </w:style>
  <w:style w:type="paragraph" w:styleId="List">
    <w:name w:val="List"/>
    <w:basedOn w:val="BodyText"/>
    <w:next w:val="BodyText"/>
    <w:rsid w:val="00D4331C"/>
    <w:pPr>
      <w:tabs>
        <w:tab w:val="left" w:pos="340"/>
      </w:tabs>
      <w:spacing w:before="60" w:after="60"/>
      <w:ind w:left="340" w:hanging="340"/>
    </w:pPr>
  </w:style>
  <w:style w:type="paragraph" w:customStyle="1" w:styleId="Note">
    <w:name w:val="Note"/>
    <w:basedOn w:val="BodyText"/>
    <w:rsid w:val="00D4331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4331C"/>
    <w:pPr>
      <w:framePr w:wrap="auto" w:hAnchor="text" w:y="6049"/>
    </w:pPr>
    <w:rPr>
      <w:color w:val="000000"/>
      <w:sz w:val="40"/>
    </w:rPr>
  </w:style>
  <w:style w:type="paragraph" w:customStyle="1" w:styleId="TOCTitle">
    <w:name w:val="TOCTitle"/>
    <w:basedOn w:val="Heading1"/>
    <w:rsid w:val="00D4331C"/>
    <w:pPr>
      <w:spacing w:after="240"/>
      <w:jc w:val="center"/>
      <w:outlineLvl w:val="9"/>
    </w:pPr>
    <w:rPr>
      <w:caps/>
    </w:rPr>
  </w:style>
  <w:style w:type="paragraph" w:customStyle="1" w:styleId="Version">
    <w:name w:val="Version"/>
    <w:rsid w:val="00D4331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4331C"/>
    <w:pPr>
      <w:keepNext w:val="0"/>
      <w:tabs>
        <w:tab w:val="right" w:pos="4176"/>
      </w:tabs>
      <w:ind w:left="198" w:hanging="198"/>
    </w:pPr>
    <w:rPr>
      <w:rFonts w:ascii="Garamond" w:hAnsi="Garamond"/>
    </w:rPr>
  </w:style>
  <w:style w:type="paragraph" w:styleId="IndexHeading">
    <w:name w:val="index heading"/>
    <w:basedOn w:val="Normal"/>
    <w:next w:val="Index1"/>
    <w:semiHidden/>
    <w:rsid w:val="00D4331C"/>
    <w:pPr>
      <w:spacing w:before="120" w:after="120"/>
    </w:pPr>
    <w:rPr>
      <w:rFonts w:ascii="Arial" w:hAnsi="Arial"/>
      <w:b/>
      <w:color w:val="918585"/>
      <w:sz w:val="24"/>
    </w:rPr>
  </w:style>
  <w:style w:type="paragraph" w:styleId="Header">
    <w:name w:val="header"/>
    <w:basedOn w:val="Normal"/>
    <w:link w:val="HeaderChar"/>
    <w:rsid w:val="00D4331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4331C"/>
    <w:rPr>
      <w:rFonts w:ascii="Times New Roman" w:eastAsia="Times New Roman" w:hAnsi="Times New Roman" w:cs="Times New Roman"/>
      <w:sz w:val="16"/>
      <w:szCs w:val="20"/>
      <w:lang w:val="en-GB" w:eastAsia="en-US"/>
    </w:rPr>
  </w:style>
  <w:style w:type="paragraph" w:customStyle="1" w:styleId="Chapter">
    <w:name w:val="Chapter"/>
    <w:basedOn w:val="Normal"/>
    <w:rsid w:val="00D4331C"/>
    <w:pPr>
      <w:spacing w:before="240"/>
    </w:pPr>
    <w:rPr>
      <w:rFonts w:ascii="Times New Roman" w:hAnsi="Times New Roman"/>
      <w:smallCaps/>
      <w:spacing w:val="80"/>
      <w:sz w:val="28"/>
    </w:rPr>
  </w:style>
  <w:style w:type="paragraph" w:customStyle="1" w:styleId="InChapter">
    <w:name w:val="InChapter"/>
    <w:basedOn w:val="Heading3"/>
    <w:rsid w:val="00D4331C"/>
    <w:pPr>
      <w:spacing w:after="240"/>
      <w:outlineLvl w:val="9"/>
    </w:pPr>
    <w:rPr>
      <w:noProof/>
    </w:rPr>
  </w:style>
  <w:style w:type="paragraph" w:styleId="Index2">
    <w:name w:val="index 2"/>
    <w:basedOn w:val="Normal"/>
    <w:next w:val="Normal"/>
    <w:semiHidden/>
    <w:rsid w:val="00D4331C"/>
    <w:pPr>
      <w:tabs>
        <w:tab w:val="right" w:pos="4176"/>
      </w:tabs>
      <w:ind w:left="568" w:hanging="284"/>
    </w:pPr>
    <w:rPr>
      <w:rFonts w:ascii="Garamond" w:hAnsi="Garamond"/>
    </w:rPr>
  </w:style>
  <w:style w:type="paragraph" w:customStyle="1" w:styleId="Byline">
    <w:name w:val="Byline"/>
    <w:rsid w:val="00D4331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4331C"/>
    <w:pPr>
      <w:tabs>
        <w:tab w:val="clear" w:pos="3600"/>
        <w:tab w:val="clear" w:pos="3958"/>
      </w:tabs>
      <w:jc w:val="right"/>
    </w:pPr>
  </w:style>
  <w:style w:type="paragraph" w:styleId="Caption">
    <w:name w:val="caption"/>
    <w:basedOn w:val="BodyText"/>
    <w:next w:val="Normal"/>
    <w:qFormat/>
    <w:rsid w:val="00D4331C"/>
    <w:pPr>
      <w:framePr w:w="2268" w:hSpace="181" w:vSpace="181" w:wrap="around" w:vAnchor="text" w:hAnchor="page" w:x="1135" w:y="285" w:anchorLock="1"/>
    </w:pPr>
    <w:rPr>
      <w:i/>
    </w:rPr>
  </w:style>
  <w:style w:type="paragraph" w:customStyle="1" w:styleId="MiniTOCTitle">
    <w:name w:val="MiniTOCTitle"/>
    <w:basedOn w:val="Heading4"/>
    <w:rsid w:val="00D4331C"/>
    <w:pPr>
      <w:spacing w:before="240"/>
      <w:outlineLvl w:val="9"/>
    </w:pPr>
    <w:rPr>
      <w:noProof/>
      <w:sz w:val="24"/>
    </w:rPr>
  </w:style>
  <w:style w:type="paragraph" w:customStyle="1" w:styleId="MiniTOCItem">
    <w:name w:val="MiniTOCItem"/>
    <w:basedOn w:val="ListBullet"/>
    <w:rsid w:val="00D4331C"/>
    <w:pPr>
      <w:numPr>
        <w:numId w:val="0"/>
      </w:numPr>
      <w:tabs>
        <w:tab w:val="right" w:leader="dot" w:pos="6521"/>
      </w:tabs>
      <w:spacing w:before="0" w:after="0"/>
    </w:pPr>
  </w:style>
  <w:style w:type="paragraph" w:customStyle="1" w:styleId="TOFTitle">
    <w:name w:val="TOFTitle"/>
    <w:basedOn w:val="TOCTitle"/>
    <w:rsid w:val="00D4331C"/>
  </w:style>
  <w:style w:type="paragraph" w:styleId="TableofFigures">
    <w:name w:val="table of figures"/>
    <w:basedOn w:val="Normal"/>
    <w:next w:val="Normal"/>
    <w:semiHidden/>
    <w:rsid w:val="00D4331C"/>
    <w:pPr>
      <w:tabs>
        <w:tab w:val="right" w:leader="dot" w:pos="9072"/>
      </w:tabs>
      <w:ind w:left="970" w:hanging="403"/>
    </w:pPr>
    <w:rPr>
      <w:rFonts w:ascii="Times New Roman" w:hAnsi="Times New Roman"/>
      <w:b/>
    </w:rPr>
  </w:style>
  <w:style w:type="paragraph" w:styleId="ListNumber">
    <w:name w:val="List Number"/>
    <w:basedOn w:val="List"/>
    <w:rsid w:val="00D4331C"/>
    <w:pPr>
      <w:numPr>
        <w:numId w:val="15"/>
      </w:numPr>
      <w:tabs>
        <w:tab w:val="clear" w:pos="340"/>
      </w:tabs>
    </w:pPr>
  </w:style>
  <w:style w:type="character" w:customStyle="1" w:styleId="WingdingSymbols">
    <w:name w:val="Wingding Symbols"/>
    <w:rsid w:val="00D4331C"/>
    <w:rPr>
      <w:rFonts w:ascii="Wingdings" w:hAnsi="Wingdings"/>
    </w:rPr>
  </w:style>
  <w:style w:type="paragraph" w:customStyle="1" w:styleId="TableHeading">
    <w:name w:val="Table Heading"/>
    <w:basedOn w:val="HeadingBase"/>
    <w:rsid w:val="00D4331C"/>
    <w:pPr>
      <w:keepLines/>
      <w:pBdr>
        <w:bottom w:val="single" w:sz="6" w:space="1" w:color="918585"/>
      </w:pBdr>
      <w:spacing w:before="240"/>
    </w:pPr>
  </w:style>
  <w:style w:type="character" w:customStyle="1" w:styleId="HotSpot">
    <w:name w:val="HotSpot"/>
    <w:rsid w:val="00D4331C"/>
    <w:rPr>
      <w:color w:val="0033CC"/>
      <w:u w:val="none"/>
    </w:rPr>
  </w:style>
  <w:style w:type="paragraph" w:customStyle="1" w:styleId="BodyTextRight">
    <w:name w:val="Body Text Right"/>
    <w:basedOn w:val="BodyText"/>
    <w:rsid w:val="00D4331C"/>
    <w:pPr>
      <w:spacing w:before="0" w:after="0"/>
      <w:jc w:val="right"/>
    </w:pPr>
  </w:style>
  <w:style w:type="paragraph" w:styleId="Index3">
    <w:name w:val="index 3"/>
    <w:basedOn w:val="ListNumber2"/>
    <w:next w:val="Normal"/>
    <w:semiHidden/>
    <w:rsid w:val="00D4331C"/>
    <w:pPr>
      <w:numPr>
        <w:numId w:val="0"/>
      </w:numPr>
      <w:tabs>
        <w:tab w:val="right" w:leader="dot" w:pos="4176"/>
      </w:tabs>
    </w:pPr>
  </w:style>
  <w:style w:type="paragraph" w:styleId="ListNumber2">
    <w:name w:val="List Number 2"/>
    <w:basedOn w:val="List2"/>
    <w:rsid w:val="00D4331C"/>
    <w:pPr>
      <w:numPr>
        <w:numId w:val="10"/>
      </w:numPr>
      <w:tabs>
        <w:tab w:val="clear" w:pos="1060"/>
      </w:tabs>
    </w:pPr>
  </w:style>
  <w:style w:type="paragraph" w:customStyle="1" w:styleId="MarginNote">
    <w:name w:val="Margin Note"/>
    <w:basedOn w:val="BodyText"/>
    <w:rsid w:val="00D4331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4331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4331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4331C"/>
    <w:rPr>
      <w:sz w:val="32"/>
    </w:rPr>
  </w:style>
  <w:style w:type="paragraph" w:customStyle="1" w:styleId="HeadingProcedure">
    <w:name w:val="Heading Procedure"/>
    <w:basedOn w:val="HeadingBase"/>
    <w:next w:val="Normal"/>
    <w:rsid w:val="00D4331C"/>
    <w:pPr>
      <w:tabs>
        <w:tab w:val="left" w:pos="0"/>
      </w:tabs>
      <w:spacing w:before="120" w:after="60"/>
    </w:pPr>
    <w:rPr>
      <w:i/>
      <w:color w:val="918585"/>
      <w:sz w:val="22"/>
    </w:rPr>
  </w:style>
  <w:style w:type="paragraph" w:customStyle="1" w:styleId="TableBodyText">
    <w:name w:val="Table Body Text"/>
    <w:basedOn w:val="BodyText"/>
    <w:rsid w:val="00D4331C"/>
    <w:pPr>
      <w:spacing w:before="60" w:after="60"/>
    </w:pPr>
  </w:style>
  <w:style w:type="paragraph" w:styleId="ListContinue">
    <w:name w:val="List Continue"/>
    <w:basedOn w:val="List"/>
    <w:rsid w:val="00D4331C"/>
    <w:pPr>
      <w:ind w:firstLine="0"/>
    </w:pPr>
  </w:style>
  <w:style w:type="paragraph" w:customStyle="1" w:styleId="ListNote">
    <w:name w:val="List Note"/>
    <w:basedOn w:val="List"/>
    <w:rsid w:val="00D4331C"/>
    <w:pPr>
      <w:pBdr>
        <w:top w:val="single" w:sz="6" w:space="2" w:color="918585"/>
        <w:bottom w:val="single" w:sz="6" w:space="2" w:color="918585"/>
      </w:pBdr>
      <w:tabs>
        <w:tab w:val="left" w:pos="1021"/>
      </w:tabs>
      <w:ind w:firstLine="0"/>
    </w:pPr>
  </w:style>
  <w:style w:type="paragraph" w:customStyle="1" w:styleId="Warning">
    <w:name w:val="Warning"/>
    <w:basedOn w:val="BodyText"/>
    <w:rsid w:val="00D4331C"/>
    <w:pPr>
      <w:shd w:val="clear" w:color="auto" w:fill="D9D9D9"/>
      <w:tabs>
        <w:tab w:val="left" w:pos="992"/>
      </w:tabs>
      <w:ind w:left="119" w:right="119"/>
    </w:pPr>
    <w:rPr>
      <w:sz w:val="20"/>
    </w:rPr>
  </w:style>
  <w:style w:type="paragraph" w:customStyle="1" w:styleId="MarginIcons">
    <w:name w:val="Margin Icons"/>
    <w:basedOn w:val="BodyText"/>
    <w:rsid w:val="00D4331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4331C"/>
    <w:rPr>
      <w:rFonts w:ascii="Courier New" w:hAnsi="Courier New"/>
    </w:rPr>
  </w:style>
  <w:style w:type="paragraph" w:customStyle="1" w:styleId="NoteBullet">
    <w:name w:val="Note Bullet"/>
    <w:basedOn w:val="Note"/>
    <w:rsid w:val="00D4331C"/>
    <w:pPr>
      <w:tabs>
        <w:tab w:val="clear" w:pos="680"/>
      </w:tabs>
      <w:spacing w:before="60" w:after="60"/>
    </w:pPr>
  </w:style>
  <w:style w:type="paragraph" w:customStyle="1" w:styleId="SubHeading2">
    <w:name w:val="SubHeading2"/>
    <w:basedOn w:val="HeadingBase"/>
    <w:rsid w:val="00D4331C"/>
    <w:pPr>
      <w:spacing w:before="240" w:after="60"/>
    </w:pPr>
    <w:rPr>
      <w:sz w:val="20"/>
    </w:rPr>
  </w:style>
  <w:style w:type="paragraph" w:customStyle="1" w:styleId="SubHeading1">
    <w:name w:val="SubHeading1"/>
    <w:basedOn w:val="HeadingBase"/>
    <w:rsid w:val="00D4331C"/>
    <w:pPr>
      <w:spacing w:before="240" w:after="60"/>
    </w:pPr>
    <w:rPr>
      <w:color w:val="918585"/>
      <w:sz w:val="22"/>
    </w:rPr>
  </w:style>
  <w:style w:type="paragraph" w:customStyle="1" w:styleId="SideHeading">
    <w:name w:val="Side Heading"/>
    <w:basedOn w:val="HeadingBase"/>
    <w:rsid w:val="00D4331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4331C"/>
    <w:pPr>
      <w:tabs>
        <w:tab w:val="num" w:pos="360"/>
      </w:tabs>
    </w:pPr>
  </w:style>
  <w:style w:type="paragraph" w:styleId="PlainText">
    <w:name w:val="Plain Text"/>
    <w:basedOn w:val="Normal"/>
    <w:link w:val="PlainTextChar"/>
    <w:rsid w:val="00D4331C"/>
    <w:rPr>
      <w:sz w:val="20"/>
    </w:rPr>
  </w:style>
  <w:style w:type="character" w:customStyle="1" w:styleId="PlainTextChar">
    <w:name w:val="Plain Text Char"/>
    <w:basedOn w:val="DefaultParagraphFont"/>
    <w:link w:val="PlainText"/>
    <w:rsid w:val="00D4331C"/>
    <w:rPr>
      <w:rFonts w:ascii="Courier New" w:eastAsia="Times New Roman" w:hAnsi="Courier New" w:cs="Times New Roman"/>
      <w:sz w:val="20"/>
      <w:szCs w:val="20"/>
      <w:lang w:eastAsia="en-US"/>
    </w:rPr>
  </w:style>
  <w:style w:type="character" w:customStyle="1" w:styleId="MenuOption">
    <w:name w:val="Menu Option"/>
    <w:basedOn w:val="DefaultParagraphFont"/>
    <w:rsid w:val="00D4331C"/>
    <w:rPr>
      <w:b/>
      <w:smallCaps/>
    </w:rPr>
  </w:style>
  <w:style w:type="paragraph" w:customStyle="1" w:styleId="TableListNumber">
    <w:name w:val="Table List Number"/>
    <w:basedOn w:val="ListNumber"/>
    <w:rsid w:val="00D4331C"/>
    <w:pPr>
      <w:numPr>
        <w:numId w:val="0"/>
      </w:numPr>
    </w:pPr>
  </w:style>
  <w:style w:type="paragraph" w:styleId="TOC4">
    <w:name w:val="toc 4"/>
    <w:basedOn w:val="TOCBase"/>
    <w:next w:val="Normal"/>
    <w:semiHidden/>
    <w:rsid w:val="00D4331C"/>
    <w:pPr>
      <w:tabs>
        <w:tab w:val="right" w:leader="dot" w:pos="9071"/>
      </w:tabs>
      <w:ind w:left="1701"/>
    </w:pPr>
  </w:style>
  <w:style w:type="paragraph" w:customStyle="1" w:styleId="ListAlpha">
    <w:name w:val="List Alpha"/>
    <w:basedOn w:val="List"/>
    <w:rsid w:val="00D4331C"/>
    <w:pPr>
      <w:numPr>
        <w:numId w:val="9"/>
      </w:numPr>
    </w:pPr>
  </w:style>
  <w:style w:type="paragraph" w:customStyle="1" w:styleId="ListAlpha2">
    <w:name w:val="List Alpha 2"/>
    <w:basedOn w:val="List2"/>
    <w:rsid w:val="00D4331C"/>
    <w:pPr>
      <w:numPr>
        <w:numId w:val="8"/>
      </w:numPr>
    </w:pPr>
  </w:style>
  <w:style w:type="paragraph" w:styleId="List2">
    <w:name w:val="List 2"/>
    <w:basedOn w:val="BodyText"/>
    <w:rsid w:val="00D4331C"/>
    <w:pPr>
      <w:tabs>
        <w:tab w:val="left" w:pos="680"/>
      </w:tabs>
      <w:spacing w:before="60" w:after="60"/>
      <w:ind w:left="680" w:hanging="340"/>
    </w:pPr>
  </w:style>
  <w:style w:type="paragraph" w:styleId="List3">
    <w:name w:val="List 3"/>
    <w:basedOn w:val="BodyText"/>
    <w:rsid w:val="00D4331C"/>
    <w:pPr>
      <w:tabs>
        <w:tab w:val="left" w:pos="1021"/>
      </w:tabs>
      <w:spacing w:before="60" w:after="60"/>
      <w:ind w:left="1020" w:hanging="340"/>
    </w:pPr>
  </w:style>
  <w:style w:type="paragraph" w:styleId="List4">
    <w:name w:val="List 4"/>
    <w:basedOn w:val="BodyText"/>
    <w:rsid w:val="00D4331C"/>
    <w:pPr>
      <w:tabs>
        <w:tab w:val="left" w:pos="1361"/>
      </w:tabs>
      <w:spacing w:before="60" w:after="60"/>
      <w:ind w:left="1361" w:hanging="340"/>
    </w:pPr>
  </w:style>
  <w:style w:type="paragraph" w:styleId="List5">
    <w:name w:val="List 5"/>
    <w:basedOn w:val="BodyText"/>
    <w:rsid w:val="00D4331C"/>
    <w:pPr>
      <w:tabs>
        <w:tab w:val="left" w:pos="1701"/>
      </w:tabs>
      <w:spacing w:before="60" w:after="60"/>
      <w:ind w:left="1701" w:hanging="340"/>
    </w:pPr>
  </w:style>
  <w:style w:type="paragraph" w:styleId="ListBullet3">
    <w:name w:val="List Bullet 3"/>
    <w:basedOn w:val="List3"/>
    <w:rsid w:val="00D4331C"/>
    <w:pPr>
      <w:numPr>
        <w:numId w:val="14"/>
      </w:numPr>
      <w:tabs>
        <w:tab w:val="clear" w:pos="1021"/>
      </w:tabs>
      <w:ind w:left="1037" w:hanging="357"/>
    </w:pPr>
  </w:style>
  <w:style w:type="paragraph" w:styleId="ListBullet4">
    <w:name w:val="List Bullet 4"/>
    <w:basedOn w:val="List4"/>
    <w:rsid w:val="00D4331C"/>
    <w:pPr>
      <w:numPr>
        <w:numId w:val="3"/>
      </w:numPr>
      <w:tabs>
        <w:tab w:val="clear" w:pos="1361"/>
      </w:tabs>
    </w:pPr>
  </w:style>
  <w:style w:type="paragraph" w:styleId="ListBullet5">
    <w:name w:val="List Bullet 5"/>
    <w:basedOn w:val="List5"/>
    <w:rsid w:val="00D4331C"/>
    <w:pPr>
      <w:numPr>
        <w:numId w:val="4"/>
      </w:numPr>
    </w:pPr>
  </w:style>
  <w:style w:type="paragraph" w:styleId="ListContinue2">
    <w:name w:val="List Continue 2"/>
    <w:basedOn w:val="List2"/>
    <w:rsid w:val="00D4331C"/>
    <w:pPr>
      <w:ind w:firstLine="0"/>
    </w:pPr>
  </w:style>
  <w:style w:type="paragraph" w:styleId="ListContinue3">
    <w:name w:val="List Continue 3"/>
    <w:basedOn w:val="List3"/>
    <w:rsid w:val="00D4331C"/>
    <w:pPr>
      <w:ind w:left="1021" w:firstLine="0"/>
    </w:pPr>
  </w:style>
  <w:style w:type="paragraph" w:styleId="ListContinue4">
    <w:name w:val="List Continue 4"/>
    <w:basedOn w:val="List4"/>
    <w:rsid w:val="00D4331C"/>
    <w:pPr>
      <w:ind w:firstLine="0"/>
    </w:pPr>
  </w:style>
  <w:style w:type="paragraph" w:styleId="ListContinue5">
    <w:name w:val="List Continue 5"/>
    <w:basedOn w:val="List5"/>
    <w:rsid w:val="00D4331C"/>
    <w:pPr>
      <w:ind w:firstLine="0"/>
    </w:pPr>
  </w:style>
  <w:style w:type="paragraph" w:styleId="ListNumber3">
    <w:name w:val="List Number 3"/>
    <w:basedOn w:val="List3"/>
    <w:rsid w:val="00D4331C"/>
    <w:pPr>
      <w:numPr>
        <w:numId w:val="5"/>
      </w:numPr>
    </w:pPr>
  </w:style>
  <w:style w:type="paragraph" w:styleId="ListNumber4">
    <w:name w:val="List Number 4"/>
    <w:basedOn w:val="List4"/>
    <w:rsid w:val="00D4331C"/>
    <w:pPr>
      <w:numPr>
        <w:numId w:val="6"/>
      </w:numPr>
    </w:pPr>
  </w:style>
  <w:style w:type="paragraph" w:styleId="ListNumber5">
    <w:name w:val="List Number 5"/>
    <w:basedOn w:val="List5"/>
    <w:rsid w:val="00D4331C"/>
    <w:pPr>
      <w:numPr>
        <w:numId w:val="7"/>
      </w:numPr>
    </w:pPr>
  </w:style>
  <w:style w:type="paragraph" w:styleId="BlockText">
    <w:name w:val="Block Text"/>
    <w:basedOn w:val="Normal"/>
    <w:rsid w:val="00D4331C"/>
    <w:pPr>
      <w:spacing w:after="120"/>
      <w:ind w:left="1440" w:right="1440"/>
    </w:pPr>
  </w:style>
  <w:style w:type="character" w:customStyle="1" w:styleId="Subscript">
    <w:name w:val="Subscript"/>
    <w:basedOn w:val="DefaultParagraphFont"/>
    <w:rsid w:val="00D4331C"/>
    <w:rPr>
      <w:sz w:val="16"/>
      <w:vertAlign w:val="subscript"/>
    </w:rPr>
  </w:style>
  <w:style w:type="character" w:customStyle="1" w:styleId="Superscript">
    <w:name w:val="Superscript"/>
    <w:basedOn w:val="DefaultParagraphFont"/>
    <w:rsid w:val="00D4331C"/>
    <w:rPr>
      <w:sz w:val="16"/>
      <w:vertAlign w:val="superscript"/>
    </w:rPr>
  </w:style>
  <w:style w:type="character" w:customStyle="1" w:styleId="Symbols">
    <w:name w:val="Symbols"/>
    <w:basedOn w:val="DefaultParagraphFont"/>
    <w:rsid w:val="00D4331C"/>
    <w:rPr>
      <w:rFonts w:ascii="Symbol" w:hAnsi="Symbol"/>
    </w:rPr>
  </w:style>
  <w:style w:type="character" w:customStyle="1" w:styleId="MenuOptions">
    <w:name w:val="Menu Options"/>
    <w:basedOn w:val="DefaultParagraphFont"/>
    <w:rsid w:val="00D4331C"/>
    <w:rPr>
      <w:rFonts w:ascii="Arial Narrow" w:hAnsi="Arial Narrow"/>
      <w:smallCaps/>
    </w:rPr>
  </w:style>
  <w:style w:type="character" w:customStyle="1" w:styleId="Buttons">
    <w:name w:val="Buttons"/>
    <w:basedOn w:val="DefaultParagraphFont"/>
    <w:rsid w:val="00D4331C"/>
    <w:rPr>
      <w:b/>
    </w:rPr>
  </w:style>
  <w:style w:type="character" w:customStyle="1" w:styleId="Underlined">
    <w:name w:val="Underlined"/>
    <w:basedOn w:val="DefaultParagraphFont"/>
    <w:rsid w:val="00D4331C"/>
    <w:rPr>
      <w:u w:val="single"/>
    </w:rPr>
  </w:style>
  <w:style w:type="paragraph" w:customStyle="1" w:styleId="TableBodyTextRight">
    <w:name w:val="Table Body Text Right"/>
    <w:basedOn w:val="TableBodyText"/>
    <w:rsid w:val="00D4331C"/>
    <w:pPr>
      <w:widowControl w:val="0"/>
      <w:autoSpaceDE w:val="0"/>
      <w:autoSpaceDN w:val="0"/>
      <w:adjustRightInd w:val="0"/>
      <w:jc w:val="right"/>
    </w:pPr>
    <w:rPr>
      <w:rFonts w:cs="Arial"/>
      <w:szCs w:val="18"/>
    </w:rPr>
  </w:style>
  <w:style w:type="paragraph" w:customStyle="1" w:styleId="CopyrightText">
    <w:name w:val="Copyright Text"/>
    <w:basedOn w:val="BodyText"/>
    <w:rsid w:val="00D4331C"/>
    <w:rPr>
      <w:sz w:val="18"/>
    </w:rPr>
  </w:style>
  <w:style w:type="paragraph" w:customStyle="1" w:styleId="BodySmallRight">
    <w:name w:val="Body Small Right"/>
    <w:basedOn w:val="BodyTextRight"/>
    <w:rsid w:val="00D4331C"/>
    <w:rPr>
      <w:sz w:val="18"/>
      <w:szCs w:val="18"/>
    </w:rPr>
  </w:style>
  <w:style w:type="paragraph" w:customStyle="1" w:styleId="MarginEdition">
    <w:name w:val="Margin Edition"/>
    <w:basedOn w:val="MarginNote"/>
    <w:rsid w:val="00D4331C"/>
    <w:pPr>
      <w:spacing w:before="0" w:after="0"/>
    </w:pPr>
    <w:rPr>
      <w:rFonts w:ascii="Times New Roman" w:hAnsi="Times New Roman"/>
      <w:color w:val="999999"/>
    </w:rPr>
  </w:style>
  <w:style w:type="paragraph" w:customStyle="1" w:styleId="Spacer">
    <w:name w:val="Spacer"/>
    <w:basedOn w:val="Normal"/>
    <w:rsid w:val="00D4331C"/>
    <w:rPr>
      <w:sz w:val="2"/>
      <w:szCs w:val="2"/>
    </w:rPr>
  </w:style>
  <w:style w:type="character" w:customStyle="1" w:styleId="Small">
    <w:name w:val="Small"/>
    <w:basedOn w:val="DefaultParagraphFont"/>
    <w:rsid w:val="00D4331C"/>
    <w:rPr>
      <w:sz w:val="16"/>
    </w:rPr>
  </w:style>
  <w:style w:type="paragraph" w:customStyle="1" w:styleId="WideTable">
    <w:name w:val="Wide Table"/>
    <w:basedOn w:val="Normal"/>
    <w:rsid w:val="00D4331C"/>
    <w:pPr>
      <w:ind w:left="-1418"/>
    </w:pPr>
    <w:rPr>
      <w:sz w:val="2"/>
      <w:szCs w:val="2"/>
    </w:rPr>
  </w:style>
  <w:style w:type="character" w:styleId="PageNumber">
    <w:name w:val="page number"/>
    <w:basedOn w:val="DefaultParagraphFont"/>
    <w:rsid w:val="00D4331C"/>
  </w:style>
  <w:style w:type="paragraph" w:styleId="Quote">
    <w:name w:val="Quote"/>
    <w:basedOn w:val="Heading1"/>
    <w:link w:val="QuoteChar"/>
    <w:qFormat/>
    <w:rsid w:val="00D4331C"/>
    <w:rPr>
      <w:b w:val="0"/>
      <w:sz w:val="72"/>
      <w:szCs w:val="72"/>
      <w:lang w:val="en-NZ"/>
    </w:rPr>
  </w:style>
  <w:style w:type="character" w:customStyle="1" w:styleId="QuoteChar">
    <w:name w:val="Quote Char"/>
    <w:basedOn w:val="DefaultParagraphFont"/>
    <w:link w:val="Quote"/>
    <w:rsid w:val="00D4331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4331C"/>
    <w:pPr>
      <w:pageBreakBefore/>
    </w:pPr>
  </w:style>
  <w:style w:type="paragraph" w:customStyle="1" w:styleId="Border">
    <w:name w:val="Border"/>
    <w:basedOn w:val="Normal"/>
    <w:qFormat/>
    <w:rsid w:val="00D4331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4331C"/>
    <w:rPr>
      <w:b/>
      <w:bCs/>
      <w:i/>
      <w:iCs/>
      <w:color w:val="auto"/>
    </w:rPr>
  </w:style>
  <w:style w:type="paragraph" w:styleId="IntenseQuote">
    <w:name w:val="Intense Quote"/>
    <w:basedOn w:val="Normal"/>
    <w:next w:val="Normal"/>
    <w:link w:val="IntenseQuoteChar"/>
    <w:uiPriority w:val="30"/>
    <w:qFormat/>
    <w:rsid w:val="00D4331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4331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4331C"/>
    <w:rPr>
      <w:smallCaps/>
      <w:color w:val="auto"/>
      <w:u w:val="single"/>
    </w:rPr>
  </w:style>
  <w:style w:type="character" w:styleId="IntenseReference">
    <w:name w:val="Intense Reference"/>
    <w:basedOn w:val="DefaultParagraphFont"/>
    <w:uiPriority w:val="32"/>
    <w:qFormat/>
    <w:rsid w:val="00D4331C"/>
    <w:rPr>
      <w:b/>
      <w:bCs/>
      <w:smallCaps/>
      <w:color w:val="auto"/>
      <w:spacing w:val="5"/>
      <w:u w:val="single"/>
    </w:rPr>
  </w:style>
  <w:style w:type="paragraph" w:customStyle="1" w:styleId="2ColumnHeading">
    <w:name w:val="2Column Heading"/>
    <w:basedOn w:val="BodyText"/>
    <w:qFormat/>
    <w:rsid w:val="00D4331C"/>
    <w:pPr>
      <w:spacing w:after="60"/>
      <w:ind w:left="-2268"/>
    </w:pPr>
    <w:rPr>
      <w:b/>
    </w:rPr>
  </w:style>
  <w:style w:type="paragraph" w:customStyle="1" w:styleId="Heading1TOC">
    <w:name w:val="Heading1 TOC"/>
    <w:basedOn w:val="Normal"/>
    <w:qFormat/>
    <w:rsid w:val="00D4331C"/>
    <w:pPr>
      <w:spacing w:before="240" w:after="120"/>
    </w:pPr>
    <w:rPr>
      <w:rFonts w:ascii="Times New Roman" w:hAnsi="Times New Roman"/>
      <w:b/>
      <w:sz w:val="32"/>
    </w:rPr>
  </w:style>
  <w:style w:type="paragraph" w:customStyle="1" w:styleId="Heading2TOC">
    <w:name w:val="Heading2 TOC"/>
    <w:basedOn w:val="Normal"/>
    <w:qFormat/>
    <w:rsid w:val="00D4331C"/>
    <w:pPr>
      <w:spacing w:before="240" w:after="60"/>
    </w:pPr>
    <w:rPr>
      <w:rFonts w:ascii="Times New Roman" w:hAnsi="Times New Roman"/>
      <w:b/>
      <w:sz w:val="28"/>
    </w:rPr>
  </w:style>
  <w:style w:type="character" w:customStyle="1" w:styleId="Underline">
    <w:name w:val="Underline"/>
    <w:basedOn w:val="DefaultParagraphFont"/>
    <w:qFormat/>
    <w:rsid w:val="00D4331C"/>
    <w:rPr>
      <w:u w:val="single"/>
    </w:rPr>
  </w:style>
  <w:style w:type="paragraph" w:styleId="BalloonText">
    <w:name w:val="Balloon Text"/>
    <w:basedOn w:val="Normal"/>
    <w:link w:val="BalloonTextChar"/>
    <w:rsid w:val="00D4331C"/>
    <w:rPr>
      <w:rFonts w:ascii="Tahoma" w:hAnsi="Tahoma" w:cs="Tahoma"/>
      <w:sz w:val="16"/>
      <w:szCs w:val="16"/>
    </w:rPr>
  </w:style>
  <w:style w:type="character" w:customStyle="1" w:styleId="BalloonTextChar">
    <w:name w:val="Balloon Text Char"/>
    <w:basedOn w:val="DefaultParagraphFont"/>
    <w:link w:val="BalloonText"/>
    <w:rsid w:val="00D4331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4331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4331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4331C"/>
    <w:rPr>
      <w:b/>
      <w:color w:val="660033"/>
      <w:spacing w:val="0"/>
    </w:rPr>
  </w:style>
  <w:style w:type="paragraph" w:customStyle="1" w:styleId="Nameditemlist">
    <w:name w:val="Named item list"/>
    <w:basedOn w:val="BodyText"/>
    <w:qFormat/>
    <w:rsid w:val="00D4331C"/>
    <w:pPr>
      <w:tabs>
        <w:tab w:val="left" w:pos="2835"/>
      </w:tabs>
      <w:ind w:left="2835" w:hanging="2835"/>
    </w:pPr>
  </w:style>
  <w:style w:type="paragraph" w:customStyle="1" w:styleId="BodyTextnopadding">
    <w:name w:val="Body Text no padding"/>
    <w:basedOn w:val="BodyText"/>
    <w:qFormat/>
    <w:rsid w:val="00D4331C"/>
    <w:pPr>
      <w:spacing w:before="0" w:after="0"/>
    </w:pPr>
  </w:style>
  <w:style w:type="paragraph" w:customStyle="1" w:styleId="BodyTextBold">
    <w:name w:val="Body Text Bold"/>
    <w:basedOn w:val="BodyText"/>
    <w:qFormat/>
    <w:rsid w:val="00D4331C"/>
    <w:rPr>
      <w:b/>
    </w:rPr>
  </w:style>
  <w:style w:type="character" w:styleId="Hyperlink">
    <w:name w:val="Hyperlink"/>
    <w:basedOn w:val="DefaultParagraphFont"/>
    <w:uiPriority w:val="99"/>
    <w:unhideWhenUsed/>
    <w:rsid w:val="00B542C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1203</Words>
  <Characters>7585</Characters>
  <Application>Microsoft Office Word</Application>
  <DocSecurity>0</DocSecurity>
  <Lines>270</Lines>
  <Paragraphs>154</Paragraphs>
  <ScaleCrop>false</ScaleCrop>
  <Company>Author-it Software Corporation Ltd.</Company>
  <LinksUpToDate>false</LinksUpToDate>
  <CharactersWithSpaces>8634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CPPDSM4082 Monitor service requirements of owners and occupiers in strata communities</dc:title>
  <dc:subject>Approved</dc:subject>
  <dc:creator>BuildSkills Australia</dc:creator>
  <cp:keywords>Release: 1</cp:keywords>
  <dc:description>Review Date: 12 April 2008</dc:description>
  <cp:lastModifiedBy>HSD_TPCMSd.prod</cp:lastModifiedBy>
  <cp:revision>3</cp:revision>
  <dcterms:created xsi:type="dcterms:W3CDTF">2025-03-02T00:07:00Z</dcterms:created>
  <dcterms:modified xsi:type="dcterms:W3CDTF">2025-03-02T00:07:00Z</dcterms:modified>
</cp:coreProperties>
</file>