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A43" w:rsidP="005D4A43">
      <w:pPr>
        <w:pStyle w:val="Title"/>
      </w:pPr>
      <w:r>
        <w:fldChar w:fldCharType="begin"/>
      </w:r>
      <w:r>
        <w:instrText xml:space="preserve"> TITLE   \* MERGEFORMAT </w:instrText>
      </w:r>
      <w:r>
        <w:fldChar w:fldCharType="separate"/>
      </w:r>
      <w:r>
        <w:t>CPPDSM4066 Plan and coordinate property and facility inspection</w:t>
      </w:r>
      <w:r>
        <w:fldChar w:fldCharType="end"/>
      </w:r>
    </w:p>
    <w:p w:rsidR="005D4A43" w:rsidP="005D4A43">
      <w:pPr>
        <w:pStyle w:val="Version"/>
        <w:sectPr w:rsidSect="009B02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274" w:rsidP="009B0274">
      <w:pPr>
        <w:pStyle w:val="SuperHeading"/>
      </w:pPr>
      <w:r w:rsidRPr="009B0274">
        <w:t>CPPDSM4066 Plan and coordinate property and facility inspection</w:t>
      </w:r>
    </w:p>
    <w:p w:rsidR="00000000" w:rsidRPr="009B0274" w:rsidP="009B0274">
      <w:pPr>
        <w:pStyle w:val="Heading1"/>
      </w:pPr>
      <w:bookmarkStart w:id="1" w:name="O_865855"/>
      <w:bookmarkEnd w:id="1"/>
      <w:r w:rsidRPr="009B0274">
        <w:t>Modification History</w:t>
      </w:r>
    </w:p>
    <w:p w:rsidR="00000000" w:rsidRPr="009B0274" w:rsidP="005D4A43">
      <w:pPr>
        <w:pStyle w:val="BodyText"/>
      </w:pPr>
      <w:r w:rsidRPr="009B0274">
        <w:t>Release 1.</w:t>
      </w:r>
    </w:p>
    <w:p w:rsidR="00000000" w:rsidRPr="009B0274" w:rsidP="005D4A43">
      <w:pPr>
        <w:pStyle w:val="BodyText"/>
      </w:pPr>
      <w:r w:rsidRPr="009B0274">
        <w:t>Replaces superseded equivalent CPPDSM4066A Plan and coordinate property and facility inspection.</w:t>
      </w:r>
    </w:p>
    <w:p w:rsidR="00000000" w:rsidRPr="009B0274" w:rsidP="005D4A43">
      <w:pPr>
        <w:pStyle w:val="BodyText"/>
      </w:pPr>
      <w:r w:rsidRPr="009B0274">
        <w:t>This version first released with CPP Property Services Training Package Version 5.</w:t>
      </w:r>
    </w:p>
    <w:p w:rsidR="00000000" w:rsidRPr="009B0274" w:rsidP="009B0274">
      <w:pPr>
        <w:pStyle w:val="Heading1"/>
      </w:pPr>
      <w:bookmarkStart w:id="2" w:name="O_865863"/>
      <w:bookmarkEnd w:id="2"/>
      <w:r w:rsidRPr="009B0274">
        <w:t>Application</w:t>
      </w:r>
    </w:p>
    <w:p w:rsidR="00000000" w:rsidRPr="009B0274" w:rsidP="005D4A43">
      <w:pPr>
        <w:pStyle w:val="BodyText"/>
      </w:pPr>
      <w:r w:rsidRPr="009B0274">
        <w:t>This unit of competency specifies the outcomes required to plan and coordinate a property or facility inspection to evaluate its condition, wort</w:t>
      </w:r>
      <w:r w:rsidRPr="009B0274">
        <w:t>h and redevelopment requirements. It requires the ability to plan and document work activities effectively, monitor and conduct inspection tasks, and record and report results of the inspection.</w:t>
      </w:r>
    </w:p>
    <w:p w:rsidR="00000000" w:rsidRPr="009B0274" w:rsidP="005D4A43">
      <w:pPr>
        <w:pStyle w:val="BodyText"/>
      </w:pPr>
      <w:r w:rsidRPr="009B0274">
        <w:t>The unit supports the work of those involved in planning and</w:t>
      </w:r>
      <w:r w:rsidRPr="009B0274">
        <w:t xml:space="preserve"> coordinating property and facility inspections. It applies to real estate agents, property managers, strata managers, Nationwide House Energy Rating Scheme (NatHERS) assessors, home sustainability assessors and facility managers.</w:t>
      </w:r>
    </w:p>
    <w:p w:rsidR="00000000" w:rsidRPr="009B0274" w:rsidP="005D4A43">
      <w:pPr>
        <w:pStyle w:val="BodyText"/>
      </w:pPr>
      <w:r w:rsidRPr="009B0274">
        <w:t xml:space="preserve">Licensing, legislative, </w:t>
      </w:r>
      <w:r w:rsidRPr="009B0274">
        <w:t>regulatory or certification requirements apply to this unit in some States and Territories. Relevant state and territory regulatory authorities should be consulted to confirm those requirements.</w:t>
      </w:r>
    </w:p>
    <w:p w:rsidR="00000000" w:rsidRPr="009B0274" w:rsidP="009B0274">
      <w:pPr>
        <w:pStyle w:val="Heading1"/>
      </w:pPr>
      <w:bookmarkStart w:id="3" w:name="O_865862"/>
      <w:bookmarkEnd w:id="3"/>
      <w:r w:rsidRPr="009B0274">
        <w:t>Pre-requisite Unit</w:t>
      </w:r>
    </w:p>
    <w:p w:rsidR="00000000" w:rsidRPr="009B0274" w:rsidP="005D4A43">
      <w:pPr>
        <w:pStyle w:val="BodyText"/>
      </w:pPr>
      <w:r w:rsidRPr="009B0274">
        <w:t>Nil</w:t>
      </w:r>
    </w:p>
    <w:p w:rsidR="00000000" w:rsidRPr="009B0274" w:rsidP="009B0274">
      <w:pPr>
        <w:pStyle w:val="Heading1"/>
      </w:pPr>
      <w:bookmarkStart w:id="4" w:name="O_865861"/>
      <w:bookmarkEnd w:id="4"/>
      <w:r w:rsidRPr="009B0274">
        <w:t>Comp</w:t>
      </w:r>
      <w:r w:rsidRPr="009B0274">
        <w:t>etency Field</w:t>
      </w:r>
    </w:p>
    <w:p w:rsidR="00000000" w:rsidRPr="009B0274" w:rsidP="005D4A43">
      <w:pPr>
        <w:pStyle w:val="BodyText"/>
      </w:pPr>
      <w:r w:rsidRPr="009B0274">
        <w:t>Strata community management</w:t>
      </w:r>
    </w:p>
    <w:p w:rsidR="00000000" w:rsidRPr="009B0274" w:rsidP="009B0274">
      <w:pPr>
        <w:pStyle w:val="Heading1"/>
      </w:pPr>
      <w:bookmarkStart w:id="5" w:name="O_865860"/>
      <w:bookmarkEnd w:id="5"/>
      <w:r w:rsidRPr="009B0274">
        <w:t>Unit Sector</w:t>
      </w:r>
    </w:p>
    <w:p w:rsidR="00000000" w:rsidRPr="009B0274" w:rsidP="005D4A43">
      <w:pPr>
        <w:pStyle w:val="BodyText"/>
      </w:pPr>
      <w:r w:rsidRPr="009B0274">
        <w:t>Property services</w:t>
      </w:r>
    </w:p>
    <w:p w:rsidR="00000000" w:rsidRPr="009B0274" w:rsidP="009B0274">
      <w:pPr>
        <w:pStyle w:val="Heading1"/>
      </w:pPr>
      <w:bookmarkStart w:id="6" w:name="O_865859"/>
      <w:bookmarkEnd w:id="6"/>
      <w:r w:rsidRPr="009B0274">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9B0274">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Performance criteria describe the performance needed to demonstrate achiev</w:t>
            </w:r>
            <w:r w:rsidRPr="009B0274">
              <w:t>ement of the element. Where bold italicised text is used, further information is detailed in the range of conditions.</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1.</w:t>
            </w:r>
          </w:p>
        </w:tc>
        <w:tc>
          <w:tcPr>
            <w:tcW w:w="1936" w:type="dxa"/>
            <w:vMerge w:val="restart"/>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Plan property or facility inspection.</w:t>
            </w:r>
          </w:p>
        </w:tc>
        <w:tc>
          <w:tcPr>
            <w:tcW w:w="796" w:type="dxa"/>
            <w:tcBorders>
              <w:top w:val="nil"/>
              <w:left w:val="nil"/>
              <w:bottom w:val="nil"/>
              <w:right w:val="nil"/>
            </w:tcBorders>
            <w:tcMar>
              <w:top w:w="0" w:type="dxa"/>
              <w:left w:w="62" w:type="dxa"/>
              <w:bottom w:w="0" w:type="dxa"/>
              <w:right w:w="62" w:type="dxa"/>
            </w:tcMar>
          </w:tcPr>
          <w:p w:rsidR="00000000" w:rsidRPr="009B0274" w:rsidP="009B0274">
            <w:pPr>
              <w:pStyle w:val="BodyText"/>
            </w:pPr>
            <w:r w:rsidRPr="009B0274">
              <w:t>1.1.</w:t>
            </w:r>
          </w:p>
        </w:tc>
        <w:tc>
          <w:tcPr>
            <w:tcW w:w="5610"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rPr>
                <w:rStyle w:val="BoldandItalics"/>
              </w:rPr>
              <w:t xml:space="preserve">Property or facility </w:t>
            </w:r>
            <w:r w:rsidRPr="009B0274">
              <w:t>information is researched and analysed to determine status and occupancy details.</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1.2.</w:t>
            </w:r>
          </w:p>
        </w:tc>
        <w:tc>
          <w:tcPr>
            <w:tcW w:w="5610"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 xml:space="preserve">Context and </w:t>
            </w:r>
            <w:r w:rsidRPr="009B0274">
              <w:rPr>
                <w:rStyle w:val="BoldandItalics"/>
              </w:rPr>
              <w:t>purpose of inspection</w:t>
            </w:r>
            <w:r w:rsidRPr="009B0274">
              <w:t xml:space="preserve"> are determined.</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9B0274" w:rsidP="009B0274">
            <w:pPr>
              <w:pStyle w:val="BodyText"/>
            </w:pPr>
            <w:r w:rsidRPr="009B0274">
              <w:t>1.3.</w:t>
            </w:r>
          </w:p>
        </w:tc>
        <w:tc>
          <w:tcPr>
            <w:tcW w:w="5610"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rPr>
                <w:rStyle w:val="BoldandItalics"/>
              </w:rPr>
              <w:t>Property or facility inspection plan</w:t>
            </w:r>
            <w:r w:rsidRPr="009B0274">
              <w:t xml:space="preserve"> is developed.</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1.4.</w:t>
            </w:r>
          </w:p>
        </w:tc>
        <w:tc>
          <w:tcPr>
            <w:tcW w:w="5610"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Business equip</w:t>
            </w:r>
            <w:r w:rsidRPr="009B0274">
              <w:t>ment and technology are used to access, organise and monitor information.</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1.5.</w:t>
            </w:r>
          </w:p>
        </w:tc>
        <w:tc>
          <w:tcPr>
            <w:tcW w:w="5610"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Property or facility access arrangements and approvals required to conduct inspection are determined.</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2.</w:t>
            </w:r>
          </w:p>
        </w:tc>
        <w:tc>
          <w:tcPr>
            <w:tcW w:w="1936" w:type="dxa"/>
            <w:vMerge w:val="restart"/>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Inspect property or facility.</w:t>
            </w:r>
          </w:p>
        </w:tc>
        <w:tc>
          <w:tcPr>
            <w:tcW w:w="79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2.1.</w:t>
            </w:r>
          </w:p>
        </w:tc>
        <w:tc>
          <w:tcPr>
            <w:tcW w:w="5610"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Property or facility is inspected according to inspection plan, using reliable inspection processes and ensuring all relevant aspects of the property or facility are sighted and noted.</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2.2.</w:t>
            </w:r>
          </w:p>
        </w:tc>
        <w:tc>
          <w:tcPr>
            <w:tcW w:w="5610"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Variations to inspection plan are determined and implemented to</w:t>
            </w:r>
            <w:r w:rsidRPr="009B0274">
              <w:t xml:space="preserve"> meet changing circumstances and improve service delivery.</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2.3.</w:t>
            </w:r>
          </w:p>
        </w:tc>
        <w:tc>
          <w:tcPr>
            <w:tcW w:w="5610"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Condition of features associated with property or facility is recorded.</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2.4.</w:t>
            </w:r>
          </w:p>
        </w:tc>
        <w:tc>
          <w:tcPr>
            <w:tcW w:w="5610"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Situations requiring specialist advice are identified and assistance is sought as required.</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3.</w:t>
            </w:r>
          </w:p>
        </w:tc>
        <w:tc>
          <w:tcPr>
            <w:tcW w:w="1936" w:type="dxa"/>
            <w:vMerge w:val="restart"/>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Review and report on inspection outcomes.</w:t>
            </w:r>
          </w:p>
        </w:tc>
        <w:tc>
          <w:tcPr>
            <w:tcW w:w="79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3.1.</w:t>
            </w:r>
          </w:p>
        </w:tc>
        <w:tc>
          <w:tcPr>
            <w:tcW w:w="5610"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Inspection outcomes are reported and reviewed against inspection plan.</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3.2.</w:t>
            </w:r>
          </w:p>
        </w:tc>
        <w:tc>
          <w:tcPr>
            <w:tcW w:w="5610"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Recommendations and issues are prepared in required format and in style and structure suitable for review and interpretation.</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3.3.</w:t>
            </w:r>
          </w:p>
        </w:tc>
        <w:tc>
          <w:tcPr>
            <w:tcW w:w="5610"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Feedback on client satisfaction with inspection outcomes is sought using valid methods and verifiable data.</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3.4.</w:t>
            </w:r>
          </w:p>
        </w:tc>
        <w:tc>
          <w:tcPr>
            <w:tcW w:w="5610"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Relevant documentation is completed and processed.</w:t>
            </w:r>
          </w:p>
        </w:tc>
      </w:tr>
      <w:tr w:rsidTr="009B027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3.5.</w:t>
            </w:r>
          </w:p>
        </w:tc>
        <w:tc>
          <w:tcPr>
            <w:tcW w:w="5610" w:type="dxa"/>
            <w:tcBorders>
              <w:top w:val="nil"/>
              <w:left w:val="nil"/>
              <w:bottom w:val="nil"/>
              <w:right w:val="nil"/>
            </w:tcBorders>
            <w:tcMar>
              <w:top w:w="0" w:type="dxa"/>
              <w:left w:w="62" w:type="dxa"/>
              <w:bottom w:w="0" w:type="dxa"/>
              <w:right w:w="62" w:type="dxa"/>
            </w:tcMar>
          </w:tcPr>
          <w:p w:rsidR="00000000" w:rsidRPr="009B0274" w:rsidP="009B0274">
            <w:pPr>
              <w:pStyle w:val="BodyText"/>
            </w:pPr>
            <w:r w:rsidRPr="009B0274">
              <w:t>Information is securely maintained with due regard to client confidentiality</w:t>
            </w:r>
            <w:r w:rsidRPr="009B0274">
              <w:t>.</w:t>
            </w:r>
          </w:p>
        </w:tc>
      </w:tr>
    </w:tbl>
    <w:p w:rsidR="00000000" w:rsidRPr="009B0274" w:rsidP="009B0274">
      <w:pPr>
        <w:pStyle w:val="BodyText"/>
      </w:pPr>
    </w:p>
    <w:p w:rsidR="00000000" w:rsidRPr="009B0274" w:rsidP="009B0274">
      <w:pPr>
        <w:pStyle w:val="AllowPageBreak"/>
      </w:pPr>
    </w:p>
    <w:p w:rsidR="00000000" w:rsidRPr="009B0274" w:rsidP="009B0274">
      <w:pPr>
        <w:pStyle w:val="Heading1"/>
      </w:pPr>
      <w:bookmarkStart w:id="7" w:name="O_865858"/>
      <w:bookmarkEnd w:id="7"/>
      <w:r w:rsidRPr="009B0274">
        <w:t>Foundation Skills</w:t>
      </w:r>
    </w:p>
    <w:tbl>
      <w:tblPr>
        <w:tblW w:w="0" w:type="auto"/>
        <w:tblLayout w:type="fixed"/>
        <w:tblCellMar>
          <w:left w:w="62" w:type="dxa"/>
          <w:right w:w="62" w:type="dxa"/>
        </w:tblCellMar>
        <w:tblLook w:val="0000"/>
      </w:tblPr>
      <w:tblGrid>
        <w:gridCol w:w="2195"/>
        <w:gridCol w:w="6877"/>
      </w:tblGrid>
      <w:tr w:rsidTr="009B02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This section describes the language, literacy, numeracy and employment skills essential to performance in this unit but not explicit in the performance criteria.</w:t>
            </w:r>
          </w:p>
        </w:tc>
      </w:tr>
      <w:tr w:rsidTr="009B027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B0274" w:rsidP="009B0274">
            <w:pPr>
              <w:pStyle w:val="BodyText"/>
            </w:pPr>
            <w:r w:rsidRPr="009B027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rPr>
                <w:rStyle w:val="SpecialBold"/>
              </w:rPr>
              <w:t>Performance feature</w:t>
            </w:r>
          </w:p>
        </w:tc>
      </w:tr>
      <w:tr w:rsidTr="009B027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Learning skills to:</w:t>
            </w:r>
          </w:p>
        </w:tc>
        <w:tc>
          <w:tcPr>
            <w:tcW w:w="6877" w:type="dxa"/>
            <w:tcBorders>
              <w:top w:val="nil"/>
              <w:left w:val="nil"/>
              <w:bottom w:val="nil"/>
              <w:right w:val="nil"/>
            </w:tcBorders>
            <w:tcMar>
              <w:top w:w="0" w:type="dxa"/>
              <w:left w:w="62" w:type="dxa"/>
              <w:bottom w:w="0" w:type="dxa"/>
              <w:right w:w="62" w:type="dxa"/>
            </w:tcMar>
          </w:tcPr>
          <w:p w:rsidR="00000000" w:rsidP="009B0274">
            <w:pPr>
              <w:pStyle w:val="ListBullet"/>
              <w:rPr>
                <w:lang w:val="en-NZ"/>
              </w:rPr>
            </w:pPr>
            <w:r w:rsidRPr="009B0274">
              <w:t>maintain current knowledge of property and facility inspection procedures.</w:t>
            </w:r>
          </w:p>
        </w:tc>
      </w:tr>
      <w:tr w:rsidTr="009B027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Numeracy skills to:</w:t>
            </w:r>
          </w:p>
        </w:tc>
        <w:tc>
          <w:tcPr>
            <w:tcW w:w="6877" w:type="dxa"/>
            <w:tcBorders>
              <w:top w:val="nil"/>
              <w:left w:val="nil"/>
              <w:bottom w:val="nil"/>
              <w:right w:val="nil"/>
            </w:tcBorders>
            <w:tcMar>
              <w:top w:w="0" w:type="dxa"/>
              <w:left w:w="62" w:type="dxa"/>
              <w:bottom w:w="0" w:type="dxa"/>
              <w:right w:w="62" w:type="dxa"/>
            </w:tcMar>
          </w:tcPr>
          <w:p w:rsidR="00000000" w:rsidP="009B0274">
            <w:pPr>
              <w:pStyle w:val="ListBullet"/>
              <w:rPr>
                <w:lang w:val="en-NZ"/>
              </w:rPr>
            </w:pPr>
            <w:r w:rsidRPr="009B0274">
              <w:t xml:space="preserve">take measurements and perform calculations associated with building and facilities inspection. </w:t>
            </w:r>
          </w:p>
        </w:tc>
      </w:tr>
      <w:tr w:rsidTr="009B027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9B0274">
            <w:pPr>
              <w:pStyle w:val="ListBullet"/>
              <w:rPr>
                <w:lang w:val="en-NZ"/>
              </w:rPr>
            </w:pPr>
            <w:r w:rsidRPr="009B0274">
              <w:t>ask questions to clarify and seek further information on aspects of building or facility condition and performance as part of inspection procedures.</w:t>
            </w:r>
          </w:p>
        </w:tc>
      </w:tr>
      <w:tr w:rsidTr="009B027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Reading skills to:</w:t>
            </w:r>
          </w:p>
        </w:tc>
        <w:tc>
          <w:tcPr>
            <w:tcW w:w="6877" w:type="dxa"/>
            <w:tcBorders>
              <w:top w:val="nil"/>
              <w:left w:val="nil"/>
              <w:bottom w:val="nil"/>
              <w:right w:val="nil"/>
            </w:tcBorders>
            <w:tcMar>
              <w:top w:w="0" w:type="dxa"/>
              <w:left w:w="62" w:type="dxa"/>
              <w:bottom w:w="0" w:type="dxa"/>
              <w:right w:w="62" w:type="dxa"/>
            </w:tcMar>
          </w:tcPr>
          <w:p w:rsidR="00000000" w:rsidP="009B0274">
            <w:pPr>
              <w:pStyle w:val="ListBullet"/>
              <w:rPr>
                <w:lang w:val="en-NZ"/>
              </w:rPr>
            </w:pPr>
            <w:r w:rsidRPr="009B0274">
              <w:t>access and interpret information from building or facility’s technical and financial r</w:t>
            </w:r>
            <w:r w:rsidRPr="009B0274">
              <w:t>eports as part of the inspection process.</w:t>
            </w:r>
          </w:p>
        </w:tc>
      </w:tr>
      <w:tr w:rsidTr="009B027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Writing skills to:</w:t>
            </w:r>
          </w:p>
        </w:tc>
        <w:tc>
          <w:tcPr>
            <w:tcW w:w="6877" w:type="dxa"/>
            <w:tcBorders>
              <w:top w:val="nil"/>
              <w:left w:val="nil"/>
              <w:bottom w:val="nil"/>
              <w:right w:val="nil"/>
            </w:tcBorders>
            <w:tcMar>
              <w:top w:w="0" w:type="dxa"/>
              <w:left w:w="62" w:type="dxa"/>
              <w:bottom w:w="0" w:type="dxa"/>
              <w:right w:w="62" w:type="dxa"/>
            </w:tcMar>
          </w:tcPr>
          <w:p w:rsidR="00000000" w:rsidRPr="009B0274" w:rsidP="009B0274">
            <w:pPr>
              <w:pStyle w:val="ListBullet"/>
            </w:pPr>
            <w:r w:rsidRPr="009B0274">
              <w:t>prepare technical reports on the conditions and performance of buildings and facilities.</w:t>
            </w:r>
          </w:p>
        </w:tc>
      </w:tr>
    </w:tbl>
    <w:p w:rsidR="00000000" w:rsidRPr="009B0274" w:rsidP="009B0274">
      <w:pPr>
        <w:pStyle w:val="BodyText"/>
      </w:pPr>
    </w:p>
    <w:p w:rsidR="00000000" w:rsidRPr="009B0274" w:rsidP="009B0274">
      <w:pPr>
        <w:pStyle w:val="AllowPageBreak"/>
      </w:pPr>
    </w:p>
    <w:p w:rsidR="00000000" w:rsidRPr="009B0274" w:rsidP="009B0274">
      <w:pPr>
        <w:pStyle w:val="Heading1"/>
      </w:pPr>
      <w:bookmarkStart w:id="8" w:name="O_865857"/>
      <w:bookmarkEnd w:id="8"/>
      <w:r w:rsidRPr="009B0274">
        <w:t>Range of Conditions</w:t>
      </w:r>
    </w:p>
    <w:tbl>
      <w:tblPr>
        <w:tblW w:w="0" w:type="auto"/>
        <w:tblLayout w:type="fixed"/>
        <w:tblCellMar>
          <w:left w:w="62" w:type="dxa"/>
          <w:right w:w="62" w:type="dxa"/>
        </w:tblCellMar>
        <w:tblLook w:val="0000"/>
      </w:tblPr>
      <w:tblGrid>
        <w:gridCol w:w="2364"/>
        <w:gridCol w:w="6708"/>
      </w:tblGrid>
      <w:tr w:rsidTr="009B02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t>This section specifies work environments and conditions that may affect performance. Essential operating conditions that may be present (depending on the work situation, needs of the candidate, accessibility of the item, and local industry and regional con</w:t>
            </w:r>
            <w:r w:rsidRPr="009B0274">
              <w:t>texts) are included. Bold italicised wording, if used in the performance criteria, is detailed below.</w:t>
            </w:r>
          </w:p>
        </w:tc>
      </w:tr>
      <w:tr w:rsidTr="009B027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rPr>
                <w:rStyle w:val="BoldandItalics"/>
              </w:rPr>
              <w:t xml:space="preserve">Property or facility </w:t>
            </w:r>
            <w:r w:rsidRPr="009B0274">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B0274" w:rsidP="009B0274">
            <w:pPr>
              <w:pStyle w:val="ListBullet"/>
            </w:pPr>
            <w:r w:rsidRPr="009B0274">
              <w:t>commercial</w:t>
            </w:r>
          </w:p>
          <w:p w:rsidR="00000000" w:rsidRPr="009B0274" w:rsidP="009B0274">
            <w:pPr>
              <w:pStyle w:val="ListBullet"/>
            </w:pPr>
            <w:r w:rsidRPr="009B0274">
              <w:t>industrial</w:t>
            </w:r>
          </w:p>
          <w:p w:rsidR="00000000" w:rsidRPr="009B0274" w:rsidP="009B0274">
            <w:pPr>
              <w:pStyle w:val="ListBullet"/>
            </w:pPr>
            <w:r w:rsidRPr="009B0274">
              <w:t>mixed use</w:t>
            </w:r>
          </w:p>
          <w:p w:rsidR="00000000" w:rsidRPr="009B0274" w:rsidP="009B0274">
            <w:pPr>
              <w:pStyle w:val="ListBullet"/>
            </w:pPr>
            <w:r w:rsidRPr="009B0274">
              <w:t>residential</w:t>
            </w:r>
          </w:p>
          <w:p w:rsidR="00000000" w:rsidRPr="009B0274" w:rsidP="009B0274">
            <w:pPr>
              <w:pStyle w:val="ListBullet"/>
            </w:pPr>
            <w:r w:rsidRPr="009B0274">
              <w:t>retail</w:t>
            </w:r>
          </w:p>
          <w:p w:rsidR="00000000" w:rsidRPr="009B0274" w:rsidP="009B0274">
            <w:pPr>
              <w:pStyle w:val="ListBullet"/>
            </w:pPr>
            <w:r w:rsidRPr="009B0274">
              <w:t>strata community</w:t>
            </w:r>
          </w:p>
          <w:p w:rsidR="00000000" w:rsidP="009B0274">
            <w:pPr>
              <w:pStyle w:val="ListBullet"/>
              <w:rPr>
                <w:lang w:val="en-NZ"/>
              </w:rPr>
            </w:pPr>
            <w:r w:rsidRPr="009B0274">
              <w:t>special use proper</w:t>
            </w:r>
            <w:r w:rsidRPr="009B0274">
              <w:t>ty, such as health, education or other community facility.</w:t>
            </w:r>
          </w:p>
        </w:tc>
      </w:tr>
      <w:tr w:rsidTr="009B027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rPr>
                <w:rStyle w:val="BoldandItalics"/>
              </w:rPr>
              <w:t>Purpose of inspection</w:t>
            </w:r>
            <w:r w:rsidRPr="009B0274">
              <w:t xml:space="preserve"> must:</w:t>
            </w:r>
          </w:p>
        </w:tc>
        <w:tc>
          <w:tcPr>
            <w:tcW w:w="6708" w:type="dxa"/>
            <w:tcBorders>
              <w:top w:val="nil"/>
              <w:left w:val="nil"/>
              <w:bottom w:val="nil"/>
              <w:right w:val="nil"/>
            </w:tcBorders>
            <w:tcMar>
              <w:top w:w="0" w:type="dxa"/>
              <w:left w:w="62" w:type="dxa"/>
              <w:bottom w:w="0" w:type="dxa"/>
              <w:right w:w="62" w:type="dxa"/>
            </w:tcMar>
          </w:tcPr>
          <w:p w:rsidR="00000000" w:rsidRPr="009B0274" w:rsidP="009B0274">
            <w:pPr>
              <w:pStyle w:val="ListBullet"/>
            </w:pPr>
            <w:r w:rsidRPr="009B0274">
              <w:t>be defined through a contract between organisation providing inspection service and legal entity commissioning the service</w:t>
            </w:r>
          </w:p>
          <w:p w:rsidR="00000000" w:rsidP="009B0274">
            <w:pPr>
              <w:pStyle w:val="ListBullet"/>
              <w:rPr>
                <w:lang w:val="en-NZ"/>
              </w:rPr>
            </w:pPr>
            <w:r w:rsidRPr="009B0274">
              <w:t>form part of internal procedures of property management organisation.</w:t>
            </w:r>
          </w:p>
        </w:tc>
      </w:tr>
      <w:tr w:rsidTr="009B027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B0274">
            <w:pPr>
              <w:pStyle w:val="BodyText"/>
              <w:rPr>
                <w:lang w:val="en-NZ"/>
              </w:rPr>
            </w:pPr>
            <w:r w:rsidRPr="009B0274">
              <w:rPr>
                <w:rStyle w:val="BoldandItalics"/>
              </w:rPr>
              <w:t>Property or facility inspection plan</w:t>
            </w:r>
            <w:r w:rsidRPr="009B0274">
              <w:t xml:space="preserve"> must:</w:t>
            </w:r>
          </w:p>
        </w:tc>
        <w:tc>
          <w:tcPr>
            <w:tcW w:w="6708" w:type="dxa"/>
            <w:tcBorders>
              <w:top w:val="nil"/>
              <w:left w:val="nil"/>
              <w:bottom w:val="nil"/>
              <w:right w:val="nil"/>
            </w:tcBorders>
            <w:tcMar>
              <w:top w:w="0" w:type="dxa"/>
              <w:left w:w="62" w:type="dxa"/>
              <w:bottom w:w="0" w:type="dxa"/>
              <w:right w:w="62" w:type="dxa"/>
            </w:tcMar>
          </w:tcPr>
          <w:p w:rsidR="00000000" w:rsidRPr="009B0274" w:rsidP="009B0274">
            <w:pPr>
              <w:pStyle w:val="ListBullet"/>
            </w:pPr>
            <w:r w:rsidRPr="009B0274">
              <w:t>include range of suitable inspection activities and timelines</w:t>
            </w:r>
          </w:p>
          <w:p w:rsidR="00000000" w:rsidRPr="009B0274" w:rsidP="009B0274">
            <w:pPr>
              <w:pStyle w:val="ListBullet"/>
            </w:pPr>
            <w:r w:rsidRPr="009B0274">
              <w:t xml:space="preserve">be sufficiently flexible and adaptable to accommodate unforeseen contingencies </w:t>
            </w:r>
            <w:r w:rsidRPr="009B0274">
              <w:t>that arise.</w:t>
            </w:r>
          </w:p>
        </w:tc>
      </w:tr>
    </w:tbl>
    <w:p w:rsidR="00000000" w:rsidRPr="009B0274" w:rsidP="009B0274">
      <w:pPr>
        <w:pStyle w:val="BodyText"/>
      </w:pPr>
    </w:p>
    <w:p w:rsidR="00000000" w:rsidRPr="009B0274" w:rsidP="009B0274">
      <w:pPr>
        <w:pStyle w:val="AllowPageBreak"/>
      </w:pPr>
    </w:p>
    <w:p w:rsidR="00000000" w:rsidRPr="009B0274" w:rsidP="009B0274">
      <w:pPr>
        <w:pStyle w:val="Heading1"/>
      </w:pPr>
      <w:bookmarkStart w:id="9" w:name="O_865856"/>
      <w:bookmarkEnd w:id="9"/>
      <w:r w:rsidRPr="009B0274">
        <w:t>Unit Mapping Information</w:t>
      </w:r>
    </w:p>
    <w:p w:rsidR="00000000" w:rsidRPr="009B0274" w:rsidP="005D4A43">
      <w:pPr>
        <w:pStyle w:val="BodyText"/>
      </w:pPr>
      <w:r w:rsidRPr="009B0274">
        <w:t>CPPDSM4066A Plan and coordinate property and facility inspection</w:t>
      </w:r>
    </w:p>
    <w:p w:rsidR="00000000" w:rsidRPr="009B0274" w:rsidP="009B0274">
      <w:pPr>
        <w:pStyle w:val="Heading1"/>
      </w:pPr>
      <w:bookmarkStart w:id="10" w:name="O_865849"/>
      <w:bookmarkEnd w:id="10"/>
      <w:r w:rsidRPr="009B0274">
        <w:t>Links</w:t>
      </w:r>
    </w:p>
    <w:p w:rsidR="00000000" w:rsidRPr="009B0274" w:rsidP="005D4A43">
      <w:pPr>
        <w:pStyle w:val="BodyText"/>
      </w:pPr>
      <w:r w:rsidRPr="009B027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168C7">
        <w:rPr>
          <w:rStyle w:val="Hyperlink"/>
        </w:rPr>
        <w:t>https://vetnet.gov.au/Pages/TrainingDocs.aspx?q=6f3f9672-30e8-4835-b348-205dfcf13d9b</w:t>
      </w:r>
      <w:r>
        <w:fldChar w:fldCharType="end"/>
      </w:r>
    </w:p>
    <w:p w:rsidR="00000000" w:rsidRPr="009B0274" w:rsidP="009B0274"/>
    <w:sectPr w:rsidSect="009B02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3" w:rsidP="009B02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4A43" w:rsidP="009B027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5D4A43" w:rsidP="009B02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274" w:rsidRPr="005D4A43" w:rsidP="005D4A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3" w:rsidRPr="002D2AF8" w:rsidP="009B0274">
    <w:pPr>
      <w:pStyle w:val="Header"/>
      <w:framePr w:wrap="around"/>
    </w:pPr>
    <w:r>
      <w:fldChar w:fldCharType="begin"/>
    </w:r>
    <w:r>
      <w:instrText xml:space="preserve"> TITLE   \* MERGEFORMAT </w:instrText>
    </w:r>
    <w:r>
      <w:fldChar w:fldCharType="separate"/>
    </w:r>
    <w:r>
      <w:t>CPPDSM4066 Plan and coordinate property and facility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5D4A43" w:rsidP="009B02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88F9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8446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2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274"/>
    <w:pPr>
      <w:spacing w:before="360" w:after="60"/>
      <w:outlineLvl w:val="0"/>
    </w:pPr>
    <w:rPr>
      <w:sz w:val="32"/>
    </w:rPr>
  </w:style>
  <w:style w:type="paragraph" w:styleId="Heading2">
    <w:name w:val="heading 2"/>
    <w:basedOn w:val="HeadingBase"/>
    <w:next w:val="BodyText"/>
    <w:link w:val="Heading2Char"/>
    <w:qFormat/>
    <w:rsid w:val="009B0274"/>
    <w:pPr>
      <w:keepLines/>
      <w:spacing w:before="240" w:after="120"/>
      <w:outlineLvl w:val="1"/>
    </w:pPr>
    <w:rPr>
      <w:sz w:val="28"/>
      <w:szCs w:val="40"/>
    </w:rPr>
  </w:style>
  <w:style w:type="paragraph" w:styleId="Heading3">
    <w:name w:val="heading 3"/>
    <w:basedOn w:val="HeadingBase"/>
    <w:next w:val="BodyText"/>
    <w:link w:val="Heading3Char"/>
    <w:qFormat/>
    <w:rsid w:val="009B0274"/>
    <w:pPr>
      <w:spacing w:before="180" w:after="120"/>
      <w:outlineLvl w:val="2"/>
    </w:pPr>
    <w:rPr>
      <w:spacing w:val="-10"/>
      <w:kern w:val="32"/>
    </w:rPr>
  </w:style>
  <w:style w:type="paragraph" w:styleId="Heading4">
    <w:name w:val="heading 4"/>
    <w:basedOn w:val="HeadingBase"/>
    <w:next w:val="BodyText"/>
    <w:link w:val="Heading4Char"/>
    <w:qFormat/>
    <w:rsid w:val="009B0274"/>
    <w:pPr>
      <w:spacing w:before="160" w:after="120"/>
      <w:outlineLvl w:val="3"/>
    </w:pPr>
    <w:rPr>
      <w:sz w:val="22"/>
    </w:rPr>
  </w:style>
  <w:style w:type="paragraph" w:styleId="Heading5">
    <w:name w:val="heading 5"/>
    <w:basedOn w:val="HeadingBase"/>
    <w:next w:val="Normal"/>
    <w:link w:val="Heading5Char"/>
    <w:qFormat/>
    <w:rsid w:val="009B0274"/>
    <w:pPr>
      <w:spacing w:before="80"/>
      <w:outlineLvl w:val="4"/>
    </w:pPr>
    <w:rPr>
      <w:color w:val="918585"/>
      <w:sz w:val="20"/>
    </w:rPr>
  </w:style>
  <w:style w:type="paragraph" w:styleId="Heading6">
    <w:name w:val="heading 6"/>
    <w:basedOn w:val="HeadingBase"/>
    <w:next w:val="Normal"/>
    <w:link w:val="Heading6Char"/>
    <w:qFormat/>
    <w:rsid w:val="009B0274"/>
    <w:pPr>
      <w:spacing w:before="60"/>
      <w:outlineLvl w:val="5"/>
    </w:pPr>
    <w:rPr>
      <w:color w:val="918585"/>
      <w:sz w:val="20"/>
    </w:rPr>
  </w:style>
  <w:style w:type="paragraph" w:styleId="Heading7">
    <w:name w:val="heading 7"/>
    <w:basedOn w:val="Normal"/>
    <w:next w:val="Normal"/>
    <w:link w:val="Heading7Char"/>
    <w:qFormat/>
    <w:rsid w:val="009B0274"/>
    <w:pPr>
      <w:ind w:left="720"/>
      <w:outlineLvl w:val="6"/>
    </w:pPr>
    <w:rPr>
      <w:i/>
    </w:rPr>
  </w:style>
  <w:style w:type="paragraph" w:styleId="Heading8">
    <w:name w:val="heading 8"/>
    <w:basedOn w:val="Normal"/>
    <w:next w:val="Normal"/>
    <w:link w:val="Heading8Char"/>
    <w:qFormat/>
    <w:rsid w:val="009B0274"/>
    <w:pPr>
      <w:ind w:left="720"/>
      <w:outlineLvl w:val="7"/>
    </w:pPr>
    <w:rPr>
      <w:i/>
    </w:rPr>
  </w:style>
  <w:style w:type="paragraph" w:styleId="Heading9">
    <w:name w:val="heading 9"/>
    <w:basedOn w:val="Normal"/>
    <w:next w:val="Normal"/>
    <w:link w:val="Heading9Char"/>
    <w:qFormat/>
    <w:rsid w:val="009B0274"/>
    <w:pPr>
      <w:ind w:left="720"/>
      <w:outlineLvl w:val="8"/>
    </w:pPr>
    <w:rPr>
      <w:i/>
    </w:rPr>
  </w:style>
  <w:style w:type="character" w:default="1" w:styleId="DefaultParagraphFont">
    <w:name w:val="Default Paragraph Font"/>
    <w:uiPriority w:val="1"/>
    <w:unhideWhenUsed/>
    <w:rsid w:val="009B02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274"/>
  </w:style>
  <w:style w:type="character" w:customStyle="1" w:styleId="Heading1Char">
    <w:name w:val="Heading 1 Char"/>
    <w:basedOn w:val="DefaultParagraphFont"/>
    <w:link w:val="Heading1"/>
    <w:rsid w:val="009B0274"/>
    <w:rPr>
      <w:rFonts w:ascii="Times New Roman" w:eastAsia="Times New Roman" w:hAnsi="Times New Roman" w:cs="Times New Roman"/>
      <w:b/>
      <w:sz w:val="32"/>
      <w:szCs w:val="20"/>
      <w:lang w:eastAsia="en-US"/>
    </w:rPr>
  </w:style>
  <w:style w:type="paragraph" w:styleId="BodyText">
    <w:name w:val="Body Text"/>
    <w:basedOn w:val="Normal"/>
    <w:link w:val="BodyTextChar"/>
    <w:rsid w:val="009B02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274"/>
    <w:rPr>
      <w:rFonts w:ascii="Times New Roman" w:eastAsia="Times New Roman" w:hAnsi="Times New Roman" w:cs="Times New Roman"/>
      <w:sz w:val="24"/>
      <w:lang w:eastAsia="en-US"/>
    </w:rPr>
  </w:style>
  <w:style w:type="paragraph" w:styleId="ListBullet">
    <w:name w:val="List Bullet"/>
    <w:basedOn w:val="List"/>
    <w:rsid w:val="009B0274"/>
    <w:pPr>
      <w:numPr>
        <w:numId w:val="11"/>
      </w:numPr>
      <w:tabs>
        <w:tab w:val="clear" w:pos="340"/>
      </w:tabs>
      <w:spacing w:before="40" w:after="40"/>
    </w:pPr>
  </w:style>
  <w:style w:type="character" w:customStyle="1" w:styleId="SpecialBold">
    <w:name w:val="Special Bold"/>
    <w:basedOn w:val="DefaultParagraphFont"/>
    <w:rsid w:val="009B0274"/>
    <w:rPr>
      <w:b/>
      <w:spacing w:val="0"/>
    </w:rPr>
  </w:style>
  <w:style w:type="paragraph" w:customStyle="1" w:styleId="SuperHeading">
    <w:name w:val="SuperHeading"/>
    <w:basedOn w:val="Normal"/>
    <w:rsid w:val="009B0274"/>
    <w:pPr>
      <w:spacing w:before="240" w:after="120"/>
      <w:outlineLvl w:val="0"/>
    </w:pPr>
    <w:rPr>
      <w:rFonts w:ascii="Times New Roman" w:hAnsi="Times New Roman"/>
      <w:b/>
      <w:sz w:val="32"/>
    </w:rPr>
  </w:style>
  <w:style w:type="paragraph" w:customStyle="1" w:styleId="AllowPageBreak">
    <w:name w:val="AllowPageBreak"/>
    <w:rsid w:val="009B02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0274"/>
    <w:rPr>
      <w:b/>
      <w:i/>
      <w:u w:val="none"/>
    </w:rPr>
  </w:style>
  <w:style w:type="character" w:customStyle="1" w:styleId="Heading2Char">
    <w:name w:val="Heading 2 Char"/>
    <w:basedOn w:val="DefaultParagraphFont"/>
    <w:link w:val="Heading2"/>
    <w:rsid w:val="009B02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2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2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2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2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2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2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274"/>
    <w:rPr>
      <w:rFonts w:ascii="Courier New" w:eastAsia="Times New Roman" w:hAnsi="Courier New" w:cs="Times New Roman"/>
      <w:i/>
      <w:szCs w:val="20"/>
      <w:lang w:eastAsia="en-US"/>
    </w:rPr>
  </w:style>
  <w:style w:type="paragraph" w:customStyle="1" w:styleId="HeadingBase">
    <w:name w:val="Heading Base"/>
    <w:rsid w:val="009B02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274"/>
    <w:pPr>
      <w:tabs>
        <w:tab w:val="right" w:leader="dot" w:pos="9072"/>
      </w:tabs>
      <w:ind w:left="567"/>
    </w:pPr>
    <w:rPr>
      <w:szCs w:val="22"/>
    </w:rPr>
  </w:style>
  <w:style w:type="paragraph" w:customStyle="1" w:styleId="TOCBase">
    <w:name w:val="TOC Base"/>
    <w:rsid w:val="009B02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274"/>
    <w:pPr>
      <w:tabs>
        <w:tab w:val="right" w:leader="dot" w:pos="9072"/>
      </w:tabs>
      <w:spacing w:before="40" w:after="40"/>
      <w:ind w:left="284"/>
    </w:pPr>
    <w:rPr>
      <w:rFonts w:ascii="Times New Roman" w:hAnsi="Times New Roman"/>
    </w:rPr>
  </w:style>
  <w:style w:type="paragraph" w:styleId="TOC1">
    <w:name w:val="toc 1"/>
    <w:basedOn w:val="TOCBase"/>
    <w:next w:val="Normal"/>
    <w:rsid w:val="009B02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2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274"/>
    <w:rPr>
      <w:rFonts w:ascii="Times New Roman" w:eastAsia="Times New Roman" w:hAnsi="Times New Roman" w:cs="Times New Roman"/>
      <w:sz w:val="16"/>
      <w:lang w:eastAsia="en-US"/>
    </w:rPr>
  </w:style>
  <w:style w:type="paragraph" w:styleId="Title">
    <w:name w:val="Title"/>
    <w:basedOn w:val="HeadingBase"/>
    <w:link w:val="TitleChar"/>
    <w:qFormat/>
    <w:rsid w:val="009B0274"/>
    <w:pPr>
      <w:spacing w:before="5040"/>
      <w:jc w:val="center"/>
    </w:pPr>
    <w:rPr>
      <w:sz w:val="48"/>
      <w:szCs w:val="72"/>
      <w:lang w:val="en-US"/>
    </w:rPr>
  </w:style>
  <w:style w:type="character" w:customStyle="1" w:styleId="TitleChar">
    <w:name w:val="Title Char"/>
    <w:basedOn w:val="DefaultParagraphFont"/>
    <w:link w:val="Title"/>
    <w:rsid w:val="009B02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274"/>
    <w:pPr>
      <w:tabs>
        <w:tab w:val="left" w:pos="3600"/>
        <w:tab w:val="left" w:pos="3958"/>
      </w:tabs>
    </w:pPr>
  </w:style>
  <w:style w:type="paragraph" w:styleId="List">
    <w:name w:val="List"/>
    <w:basedOn w:val="BodyText"/>
    <w:next w:val="BodyText"/>
    <w:rsid w:val="009B0274"/>
    <w:pPr>
      <w:tabs>
        <w:tab w:val="left" w:pos="340"/>
      </w:tabs>
      <w:spacing w:before="60" w:after="60"/>
      <w:ind w:left="340" w:hanging="340"/>
    </w:pPr>
  </w:style>
  <w:style w:type="paragraph" w:customStyle="1" w:styleId="Note">
    <w:name w:val="Note"/>
    <w:basedOn w:val="BodyText"/>
    <w:rsid w:val="009B02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274"/>
    <w:pPr>
      <w:framePr w:wrap="auto" w:hAnchor="text" w:y="6049"/>
    </w:pPr>
    <w:rPr>
      <w:color w:val="000000"/>
      <w:sz w:val="40"/>
    </w:rPr>
  </w:style>
  <w:style w:type="paragraph" w:customStyle="1" w:styleId="TOCTitle">
    <w:name w:val="TOCTitle"/>
    <w:basedOn w:val="Heading1"/>
    <w:rsid w:val="009B0274"/>
    <w:pPr>
      <w:spacing w:after="240"/>
      <w:jc w:val="center"/>
      <w:outlineLvl w:val="9"/>
    </w:pPr>
    <w:rPr>
      <w:caps/>
    </w:rPr>
  </w:style>
  <w:style w:type="paragraph" w:customStyle="1" w:styleId="Version">
    <w:name w:val="Version"/>
    <w:rsid w:val="009B02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274"/>
    <w:pPr>
      <w:numPr>
        <w:numId w:val="12"/>
      </w:numPr>
      <w:tabs>
        <w:tab w:val="clear" w:pos="680"/>
      </w:tabs>
    </w:pPr>
  </w:style>
  <w:style w:type="paragraph" w:styleId="Index1">
    <w:name w:val="index 1"/>
    <w:basedOn w:val="Normal"/>
    <w:next w:val="Normal"/>
    <w:semiHidden/>
    <w:rsid w:val="009B0274"/>
    <w:pPr>
      <w:keepNext w:val="0"/>
      <w:tabs>
        <w:tab w:val="right" w:pos="4176"/>
      </w:tabs>
      <w:ind w:left="198" w:hanging="198"/>
    </w:pPr>
    <w:rPr>
      <w:rFonts w:ascii="Garamond" w:hAnsi="Garamond"/>
    </w:rPr>
  </w:style>
  <w:style w:type="paragraph" w:styleId="IndexHeading">
    <w:name w:val="index heading"/>
    <w:basedOn w:val="Normal"/>
    <w:next w:val="Index1"/>
    <w:semiHidden/>
    <w:rsid w:val="009B0274"/>
    <w:pPr>
      <w:spacing w:before="120" w:after="120"/>
    </w:pPr>
    <w:rPr>
      <w:rFonts w:ascii="Arial" w:hAnsi="Arial"/>
      <w:b/>
      <w:color w:val="918585"/>
      <w:sz w:val="24"/>
    </w:rPr>
  </w:style>
  <w:style w:type="paragraph" w:styleId="Header">
    <w:name w:val="header"/>
    <w:basedOn w:val="Normal"/>
    <w:link w:val="HeaderChar"/>
    <w:rsid w:val="009B02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274"/>
    <w:rPr>
      <w:rFonts w:ascii="Times New Roman" w:eastAsia="Times New Roman" w:hAnsi="Times New Roman" w:cs="Times New Roman"/>
      <w:sz w:val="16"/>
      <w:szCs w:val="20"/>
      <w:lang w:val="en-GB" w:eastAsia="en-US"/>
    </w:rPr>
  </w:style>
  <w:style w:type="paragraph" w:customStyle="1" w:styleId="Chapter">
    <w:name w:val="Chapter"/>
    <w:basedOn w:val="Normal"/>
    <w:rsid w:val="009B0274"/>
    <w:pPr>
      <w:spacing w:before="240"/>
    </w:pPr>
    <w:rPr>
      <w:rFonts w:ascii="Times New Roman" w:hAnsi="Times New Roman"/>
      <w:smallCaps/>
      <w:spacing w:val="80"/>
      <w:sz w:val="28"/>
    </w:rPr>
  </w:style>
  <w:style w:type="paragraph" w:customStyle="1" w:styleId="InChapter">
    <w:name w:val="InChapter"/>
    <w:basedOn w:val="Heading3"/>
    <w:rsid w:val="009B0274"/>
    <w:pPr>
      <w:spacing w:after="240"/>
      <w:outlineLvl w:val="9"/>
    </w:pPr>
    <w:rPr>
      <w:noProof/>
    </w:rPr>
  </w:style>
  <w:style w:type="paragraph" w:styleId="Index2">
    <w:name w:val="index 2"/>
    <w:basedOn w:val="Normal"/>
    <w:next w:val="Normal"/>
    <w:semiHidden/>
    <w:rsid w:val="009B0274"/>
    <w:pPr>
      <w:tabs>
        <w:tab w:val="right" w:pos="4176"/>
      </w:tabs>
      <w:ind w:left="568" w:hanging="284"/>
    </w:pPr>
    <w:rPr>
      <w:rFonts w:ascii="Garamond" w:hAnsi="Garamond"/>
    </w:rPr>
  </w:style>
  <w:style w:type="paragraph" w:customStyle="1" w:styleId="Byline">
    <w:name w:val="Byline"/>
    <w:rsid w:val="009B02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274"/>
    <w:pPr>
      <w:tabs>
        <w:tab w:val="clear" w:pos="3600"/>
        <w:tab w:val="clear" w:pos="3958"/>
      </w:tabs>
      <w:jc w:val="right"/>
    </w:pPr>
  </w:style>
  <w:style w:type="character" w:styleId="Emphasis">
    <w:name w:val="Emphasis"/>
    <w:basedOn w:val="DefaultParagraphFont"/>
    <w:qFormat/>
    <w:rsid w:val="009B0274"/>
    <w:rPr>
      <w:i/>
    </w:rPr>
  </w:style>
  <w:style w:type="paragraph" w:styleId="Caption">
    <w:name w:val="caption"/>
    <w:basedOn w:val="BodyText"/>
    <w:next w:val="Normal"/>
    <w:qFormat/>
    <w:rsid w:val="009B0274"/>
    <w:pPr>
      <w:framePr w:w="2268" w:hSpace="181" w:vSpace="181" w:wrap="around" w:vAnchor="text" w:hAnchor="page" w:x="1135" w:y="285" w:anchorLock="1"/>
    </w:pPr>
    <w:rPr>
      <w:i/>
    </w:rPr>
  </w:style>
  <w:style w:type="paragraph" w:customStyle="1" w:styleId="MiniTOCTitle">
    <w:name w:val="MiniTOCTitle"/>
    <w:basedOn w:val="Heading4"/>
    <w:rsid w:val="009B0274"/>
    <w:pPr>
      <w:spacing w:before="240"/>
      <w:outlineLvl w:val="9"/>
    </w:pPr>
    <w:rPr>
      <w:noProof/>
      <w:sz w:val="24"/>
    </w:rPr>
  </w:style>
  <w:style w:type="paragraph" w:customStyle="1" w:styleId="MiniTOCItem">
    <w:name w:val="MiniTOCItem"/>
    <w:basedOn w:val="ListBullet"/>
    <w:rsid w:val="009B0274"/>
    <w:pPr>
      <w:numPr>
        <w:numId w:val="0"/>
      </w:numPr>
      <w:tabs>
        <w:tab w:val="right" w:leader="dot" w:pos="6521"/>
      </w:tabs>
      <w:spacing w:before="0" w:after="0"/>
    </w:pPr>
  </w:style>
  <w:style w:type="paragraph" w:customStyle="1" w:styleId="TOFTitle">
    <w:name w:val="TOFTitle"/>
    <w:basedOn w:val="TOCTitle"/>
    <w:rsid w:val="009B0274"/>
  </w:style>
  <w:style w:type="paragraph" w:styleId="TableofFigures">
    <w:name w:val="table of figures"/>
    <w:basedOn w:val="Normal"/>
    <w:next w:val="Normal"/>
    <w:semiHidden/>
    <w:rsid w:val="009B0274"/>
    <w:pPr>
      <w:tabs>
        <w:tab w:val="right" w:leader="dot" w:pos="9072"/>
      </w:tabs>
      <w:ind w:left="970" w:hanging="403"/>
    </w:pPr>
    <w:rPr>
      <w:rFonts w:ascii="Times New Roman" w:hAnsi="Times New Roman"/>
      <w:b/>
    </w:rPr>
  </w:style>
  <w:style w:type="paragraph" w:styleId="ListNumber">
    <w:name w:val="List Number"/>
    <w:basedOn w:val="List"/>
    <w:rsid w:val="009B0274"/>
    <w:pPr>
      <w:numPr>
        <w:numId w:val="14"/>
      </w:numPr>
      <w:tabs>
        <w:tab w:val="clear" w:pos="340"/>
      </w:tabs>
    </w:pPr>
  </w:style>
  <w:style w:type="character" w:customStyle="1" w:styleId="WingdingSymbols">
    <w:name w:val="Wingding Symbols"/>
    <w:rsid w:val="009B0274"/>
    <w:rPr>
      <w:rFonts w:ascii="Wingdings" w:hAnsi="Wingdings"/>
    </w:rPr>
  </w:style>
  <w:style w:type="paragraph" w:customStyle="1" w:styleId="TableHeading">
    <w:name w:val="Table Heading"/>
    <w:basedOn w:val="HeadingBase"/>
    <w:rsid w:val="009B0274"/>
    <w:pPr>
      <w:keepLines/>
      <w:pBdr>
        <w:bottom w:val="single" w:sz="6" w:space="1" w:color="918585"/>
      </w:pBdr>
      <w:spacing w:before="240"/>
    </w:pPr>
  </w:style>
  <w:style w:type="character" w:customStyle="1" w:styleId="HotSpot">
    <w:name w:val="HotSpot"/>
    <w:rsid w:val="009B0274"/>
    <w:rPr>
      <w:color w:val="0033CC"/>
      <w:u w:val="none"/>
    </w:rPr>
  </w:style>
  <w:style w:type="paragraph" w:customStyle="1" w:styleId="BodyTextRight">
    <w:name w:val="Body Text Right"/>
    <w:basedOn w:val="BodyText"/>
    <w:rsid w:val="009B0274"/>
    <w:pPr>
      <w:spacing w:before="0" w:after="0"/>
      <w:jc w:val="right"/>
    </w:pPr>
  </w:style>
  <w:style w:type="paragraph" w:styleId="Index3">
    <w:name w:val="index 3"/>
    <w:basedOn w:val="ListNumber2"/>
    <w:next w:val="Normal"/>
    <w:semiHidden/>
    <w:rsid w:val="009B0274"/>
    <w:pPr>
      <w:numPr>
        <w:numId w:val="0"/>
      </w:numPr>
      <w:tabs>
        <w:tab w:val="right" w:leader="dot" w:pos="4176"/>
      </w:tabs>
    </w:pPr>
  </w:style>
  <w:style w:type="paragraph" w:styleId="ListNumber2">
    <w:name w:val="List Number 2"/>
    <w:basedOn w:val="List2"/>
    <w:rsid w:val="009B0274"/>
    <w:pPr>
      <w:numPr>
        <w:numId w:val="9"/>
      </w:numPr>
      <w:tabs>
        <w:tab w:val="clear" w:pos="1060"/>
      </w:tabs>
    </w:pPr>
  </w:style>
  <w:style w:type="paragraph" w:customStyle="1" w:styleId="MarginNote">
    <w:name w:val="Margin Note"/>
    <w:basedOn w:val="BodyText"/>
    <w:rsid w:val="009B02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2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2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274"/>
    <w:rPr>
      <w:sz w:val="32"/>
    </w:rPr>
  </w:style>
  <w:style w:type="paragraph" w:customStyle="1" w:styleId="HeadingProcedure">
    <w:name w:val="Heading Procedure"/>
    <w:basedOn w:val="HeadingBase"/>
    <w:next w:val="Normal"/>
    <w:rsid w:val="009B0274"/>
    <w:pPr>
      <w:tabs>
        <w:tab w:val="left" w:pos="0"/>
      </w:tabs>
      <w:spacing w:before="120" w:after="60"/>
    </w:pPr>
    <w:rPr>
      <w:i/>
      <w:color w:val="918585"/>
      <w:sz w:val="22"/>
    </w:rPr>
  </w:style>
  <w:style w:type="paragraph" w:customStyle="1" w:styleId="TableBodyText">
    <w:name w:val="Table Body Text"/>
    <w:basedOn w:val="BodyText"/>
    <w:rsid w:val="009B0274"/>
    <w:pPr>
      <w:spacing w:before="60" w:after="60"/>
    </w:pPr>
  </w:style>
  <w:style w:type="paragraph" w:styleId="ListContinue">
    <w:name w:val="List Continue"/>
    <w:basedOn w:val="List"/>
    <w:rsid w:val="009B0274"/>
    <w:pPr>
      <w:ind w:firstLine="0"/>
    </w:pPr>
  </w:style>
  <w:style w:type="paragraph" w:customStyle="1" w:styleId="ListNote">
    <w:name w:val="List Note"/>
    <w:basedOn w:val="List"/>
    <w:rsid w:val="009B0274"/>
    <w:pPr>
      <w:pBdr>
        <w:top w:val="single" w:sz="6" w:space="2" w:color="918585"/>
        <w:bottom w:val="single" w:sz="6" w:space="2" w:color="918585"/>
      </w:pBdr>
      <w:tabs>
        <w:tab w:val="left" w:pos="1021"/>
      </w:tabs>
      <w:ind w:firstLine="0"/>
    </w:pPr>
  </w:style>
  <w:style w:type="paragraph" w:customStyle="1" w:styleId="Warning">
    <w:name w:val="Warning"/>
    <w:basedOn w:val="BodyText"/>
    <w:rsid w:val="009B0274"/>
    <w:pPr>
      <w:shd w:val="clear" w:color="auto" w:fill="D9D9D9"/>
      <w:tabs>
        <w:tab w:val="left" w:pos="992"/>
      </w:tabs>
      <w:ind w:left="119" w:right="119"/>
    </w:pPr>
    <w:rPr>
      <w:sz w:val="20"/>
    </w:rPr>
  </w:style>
  <w:style w:type="paragraph" w:customStyle="1" w:styleId="MarginIcons">
    <w:name w:val="Margin Icons"/>
    <w:basedOn w:val="BodyText"/>
    <w:rsid w:val="009B02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274"/>
    <w:rPr>
      <w:rFonts w:ascii="Courier New" w:hAnsi="Courier New"/>
    </w:rPr>
  </w:style>
  <w:style w:type="paragraph" w:customStyle="1" w:styleId="NoteBullet">
    <w:name w:val="Note Bullet"/>
    <w:basedOn w:val="Note"/>
    <w:rsid w:val="009B0274"/>
    <w:pPr>
      <w:tabs>
        <w:tab w:val="clear" w:pos="680"/>
      </w:tabs>
      <w:spacing w:before="60" w:after="60"/>
    </w:pPr>
  </w:style>
  <w:style w:type="paragraph" w:customStyle="1" w:styleId="SubHeading2">
    <w:name w:val="SubHeading2"/>
    <w:basedOn w:val="HeadingBase"/>
    <w:rsid w:val="009B0274"/>
    <w:pPr>
      <w:spacing w:before="240" w:after="60"/>
    </w:pPr>
    <w:rPr>
      <w:sz w:val="20"/>
    </w:rPr>
  </w:style>
  <w:style w:type="paragraph" w:customStyle="1" w:styleId="SubHeading1">
    <w:name w:val="SubHeading1"/>
    <w:basedOn w:val="HeadingBase"/>
    <w:rsid w:val="009B0274"/>
    <w:pPr>
      <w:spacing w:before="240" w:after="60"/>
    </w:pPr>
    <w:rPr>
      <w:color w:val="918585"/>
      <w:sz w:val="22"/>
    </w:rPr>
  </w:style>
  <w:style w:type="paragraph" w:customStyle="1" w:styleId="SideHeading">
    <w:name w:val="Side Heading"/>
    <w:basedOn w:val="HeadingBase"/>
    <w:rsid w:val="009B02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274"/>
    <w:pPr>
      <w:numPr>
        <w:numId w:val="10"/>
      </w:numPr>
    </w:pPr>
  </w:style>
  <w:style w:type="paragraph" w:styleId="PlainText">
    <w:name w:val="Plain Text"/>
    <w:basedOn w:val="Normal"/>
    <w:link w:val="PlainTextChar"/>
    <w:rsid w:val="009B0274"/>
    <w:rPr>
      <w:sz w:val="20"/>
    </w:rPr>
  </w:style>
  <w:style w:type="character" w:customStyle="1" w:styleId="PlainTextChar">
    <w:name w:val="Plain Text Char"/>
    <w:basedOn w:val="DefaultParagraphFont"/>
    <w:link w:val="PlainText"/>
    <w:rsid w:val="009B0274"/>
    <w:rPr>
      <w:rFonts w:ascii="Courier New" w:eastAsia="Times New Roman" w:hAnsi="Courier New" w:cs="Times New Roman"/>
      <w:sz w:val="20"/>
      <w:szCs w:val="20"/>
      <w:lang w:eastAsia="en-US"/>
    </w:rPr>
  </w:style>
  <w:style w:type="character" w:customStyle="1" w:styleId="MenuOption">
    <w:name w:val="Menu Option"/>
    <w:basedOn w:val="DefaultParagraphFont"/>
    <w:rsid w:val="009B0274"/>
    <w:rPr>
      <w:b/>
      <w:smallCaps/>
    </w:rPr>
  </w:style>
  <w:style w:type="paragraph" w:customStyle="1" w:styleId="TableListNumber">
    <w:name w:val="Table List Number"/>
    <w:basedOn w:val="ListNumber"/>
    <w:rsid w:val="009B0274"/>
    <w:pPr>
      <w:numPr>
        <w:numId w:val="0"/>
      </w:numPr>
    </w:pPr>
  </w:style>
  <w:style w:type="paragraph" w:styleId="TOC4">
    <w:name w:val="toc 4"/>
    <w:basedOn w:val="TOCBase"/>
    <w:next w:val="Normal"/>
    <w:semiHidden/>
    <w:rsid w:val="009B0274"/>
    <w:pPr>
      <w:tabs>
        <w:tab w:val="right" w:leader="dot" w:pos="9071"/>
      </w:tabs>
      <w:ind w:left="1701"/>
    </w:pPr>
  </w:style>
  <w:style w:type="paragraph" w:customStyle="1" w:styleId="ListAlpha">
    <w:name w:val="List Alpha"/>
    <w:basedOn w:val="List"/>
    <w:rsid w:val="009B0274"/>
    <w:pPr>
      <w:numPr>
        <w:numId w:val="8"/>
      </w:numPr>
    </w:pPr>
  </w:style>
  <w:style w:type="paragraph" w:customStyle="1" w:styleId="ListAlpha2">
    <w:name w:val="List Alpha 2"/>
    <w:basedOn w:val="List2"/>
    <w:rsid w:val="009B0274"/>
    <w:pPr>
      <w:numPr>
        <w:numId w:val="7"/>
      </w:numPr>
    </w:pPr>
  </w:style>
  <w:style w:type="paragraph" w:styleId="List2">
    <w:name w:val="List 2"/>
    <w:basedOn w:val="BodyText"/>
    <w:rsid w:val="009B0274"/>
    <w:pPr>
      <w:tabs>
        <w:tab w:val="left" w:pos="680"/>
      </w:tabs>
      <w:spacing w:before="60" w:after="60"/>
      <w:ind w:left="680" w:hanging="340"/>
    </w:pPr>
  </w:style>
  <w:style w:type="paragraph" w:styleId="List3">
    <w:name w:val="List 3"/>
    <w:basedOn w:val="BodyText"/>
    <w:rsid w:val="009B0274"/>
    <w:pPr>
      <w:tabs>
        <w:tab w:val="left" w:pos="1021"/>
      </w:tabs>
      <w:spacing w:before="60" w:after="60"/>
      <w:ind w:left="1020" w:hanging="340"/>
    </w:pPr>
  </w:style>
  <w:style w:type="paragraph" w:styleId="List4">
    <w:name w:val="List 4"/>
    <w:basedOn w:val="BodyText"/>
    <w:rsid w:val="009B0274"/>
    <w:pPr>
      <w:tabs>
        <w:tab w:val="left" w:pos="1361"/>
      </w:tabs>
      <w:spacing w:before="60" w:after="60"/>
      <w:ind w:left="1361" w:hanging="340"/>
    </w:pPr>
  </w:style>
  <w:style w:type="paragraph" w:styleId="List5">
    <w:name w:val="List 5"/>
    <w:basedOn w:val="BodyText"/>
    <w:rsid w:val="009B0274"/>
    <w:pPr>
      <w:tabs>
        <w:tab w:val="left" w:pos="1701"/>
      </w:tabs>
      <w:spacing w:before="60" w:after="60"/>
      <w:ind w:left="1701" w:hanging="340"/>
    </w:pPr>
  </w:style>
  <w:style w:type="paragraph" w:styleId="ListBullet3">
    <w:name w:val="List Bullet 3"/>
    <w:basedOn w:val="List3"/>
    <w:rsid w:val="009B0274"/>
    <w:pPr>
      <w:numPr>
        <w:numId w:val="13"/>
      </w:numPr>
      <w:tabs>
        <w:tab w:val="clear" w:pos="1021"/>
      </w:tabs>
      <w:ind w:left="1037" w:hanging="357"/>
    </w:pPr>
  </w:style>
  <w:style w:type="paragraph" w:styleId="ListBullet4">
    <w:name w:val="List Bullet 4"/>
    <w:basedOn w:val="List4"/>
    <w:rsid w:val="009B0274"/>
    <w:pPr>
      <w:numPr>
        <w:numId w:val="2"/>
      </w:numPr>
      <w:tabs>
        <w:tab w:val="clear" w:pos="1361"/>
      </w:tabs>
    </w:pPr>
  </w:style>
  <w:style w:type="paragraph" w:styleId="ListBullet5">
    <w:name w:val="List Bullet 5"/>
    <w:basedOn w:val="List5"/>
    <w:rsid w:val="009B0274"/>
    <w:pPr>
      <w:numPr>
        <w:numId w:val="3"/>
      </w:numPr>
    </w:pPr>
  </w:style>
  <w:style w:type="paragraph" w:styleId="ListContinue2">
    <w:name w:val="List Continue 2"/>
    <w:basedOn w:val="List2"/>
    <w:rsid w:val="009B0274"/>
    <w:pPr>
      <w:ind w:firstLine="0"/>
    </w:pPr>
  </w:style>
  <w:style w:type="paragraph" w:styleId="ListContinue3">
    <w:name w:val="List Continue 3"/>
    <w:basedOn w:val="List3"/>
    <w:rsid w:val="009B0274"/>
    <w:pPr>
      <w:ind w:left="1021" w:firstLine="0"/>
    </w:pPr>
  </w:style>
  <w:style w:type="paragraph" w:styleId="ListContinue4">
    <w:name w:val="List Continue 4"/>
    <w:basedOn w:val="List4"/>
    <w:rsid w:val="009B0274"/>
    <w:pPr>
      <w:ind w:firstLine="0"/>
    </w:pPr>
  </w:style>
  <w:style w:type="paragraph" w:styleId="ListContinue5">
    <w:name w:val="List Continue 5"/>
    <w:basedOn w:val="List5"/>
    <w:rsid w:val="009B0274"/>
    <w:pPr>
      <w:ind w:firstLine="0"/>
    </w:pPr>
  </w:style>
  <w:style w:type="paragraph" w:styleId="ListNumber3">
    <w:name w:val="List Number 3"/>
    <w:basedOn w:val="List3"/>
    <w:rsid w:val="009B0274"/>
    <w:pPr>
      <w:numPr>
        <w:numId w:val="4"/>
      </w:numPr>
    </w:pPr>
  </w:style>
  <w:style w:type="paragraph" w:styleId="ListNumber4">
    <w:name w:val="List Number 4"/>
    <w:basedOn w:val="List4"/>
    <w:rsid w:val="009B0274"/>
    <w:pPr>
      <w:numPr>
        <w:numId w:val="5"/>
      </w:numPr>
    </w:pPr>
  </w:style>
  <w:style w:type="paragraph" w:styleId="ListNumber5">
    <w:name w:val="List Number 5"/>
    <w:basedOn w:val="List5"/>
    <w:rsid w:val="009B0274"/>
    <w:pPr>
      <w:numPr>
        <w:numId w:val="6"/>
      </w:numPr>
    </w:pPr>
  </w:style>
  <w:style w:type="paragraph" w:styleId="BlockText">
    <w:name w:val="Block Text"/>
    <w:basedOn w:val="Normal"/>
    <w:rsid w:val="009B0274"/>
    <w:pPr>
      <w:spacing w:after="120"/>
      <w:ind w:left="1440" w:right="1440"/>
    </w:pPr>
  </w:style>
  <w:style w:type="character" w:customStyle="1" w:styleId="Subscript">
    <w:name w:val="Subscript"/>
    <w:basedOn w:val="DefaultParagraphFont"/>
    <w:rsid w:val="009B0274"/>
    <w:rPr>
      <w:sz w:val="16"/>
      <w:vertAlign w:val="subscript"/>
    </w:rPr>
  </w:style>
  <w:style w:type="character" w:customStyle="1" w:styleId="Superscript">
    <w:name w:val="Superscript"/>
    <w:basedOn w:val="DefaultParagraphFont"/>
    <w:rsid w:val="009B0274"/>
    <w:rPr>
      <w:sz w:val="16"/>
      <w:vertAlign w:val="superscript"/>
    </w:rPr>
  </w:style>
  <w:style w:type="character" w:customStyle="1" w:styleId="Symbols">
    <w:name w:val="Symbols"/>
    <w:basedOn w:val="DefaultParagraphFont"/>
    <w:rsid w:val="009B0274"/>
    <w:rPr>
      <w:rFonts w:ascii="Symbol" w:hAnsi="Symbol"/>
    </w:rPr>
  </w:style>
  <w:style w:type="character" w:customStyle="1" w:styleId="MenuOptions">
    <w:name w:val="Menu Options"/>
    <w:basedOn w:val="DefaultParagraphFont"/>
    <w:rsid w:val="009B0274"/>
    <w:rPr>
      <w:rFonts w:ascii="Arial Narrow" w:hAnsi="Arial Narrow"/>
      <w:smallCaps/>
    </w:rPr>
  </w:style>
  <w:style w:type="character" w:customStyle="1" w:styleId="Buttons">
    <w:name w:val="Buttons"/>
    <w:basedOn w:val="DefaultParagraphFont"/>
    <w:rsid w:val="009B0274"/>
    <w:rPr>
      <w:b/>
    </w:rPr>
  </w:style>
  <w:style w:type="character" w:customStyle="1" w:styleId="Underlined">
    <w:name w:val="Underlined"/>
    <w:basedOn w:val="DefaultParagraphFont"/>
    <w:rsid w:val="009B0274"/>
    <w:rPr>
      <w:u w:val="single"/>
    </w:rPr>
  </w:style>
  <w:style w:type="paragraph" w:customStyle="1" w:styleId="TableBodyTextRight">
    <w:name w:val="Table Body Text Right"/>
    <w:basedOn w:val="TableBodyText"/>
    <w:rsid w:val="009B0274"/>
    <w:pPr>
      <w:widowControl w:val="0"/>
      <w:autoSpaceDE w:val="0"/>
      <w:autoSpaceDN w:val="0"/>
      <w:adjustRightInd w:val="0"/>
      <w:jc w:val="right"/>
    </w:pPr>
    <w:rPr>
      <w:rFonts w:cs="Arial"/>
      <w:szCs w:val="18"/>
    </w:rPr>
  </w:style>
  <w:style w:type="paragraph" w:customStyle="1" w:styleId="CopyrightText">
    <w:name w:val="Copyright Text"/>
    <w:basedOn w:val="BodyText"/>
    <w:rsid w:val="009B0274"/>
    <w:rPr>
      <w:sz w:val="18"/>
    </w:rPr>
  </w:style>
  <w:style w:type="paragraph" w:customStyle="1" w:styleId="BodySmallRight">
    <w:name w:val="Body Small Right"/>
    <w:basedOn w:val="BodyTextRight"/>
    <w:rsid w:val="009B0274"/>
    <w:rPr>
      <w:sz w:val="18"/>
      <w:szCs w:val="18"/>
    </w:rPr>
  </w:style>
  <w:style w:type="paragraph" w:customStyle="1" w:styleId="MarginEdition">
    <w:name w:val="Margin Edition"/>
    <w:basedOn w:val="MarginNote"/>
    <w:rsid w:val="009B0274"/>
    <w:pPr>
      <w:spacing w:before="0" w:after="0"/>
    </w:pPr>
    <w:rPr>
      <w:rFonts w:ascii="Times New Roman" w:hAnsi="Times New Roman"/>
      <w:color w:val="999999"/>
    </w:rPr>
  </w:style>
  <w:style w:type="paragraph" w:customStyle="1" w:styleId="Spacer">
    <w:name w:val="Spacer"/>
    <w:basedOn w:val="Normal"/>
    <w:rsid w:val="009B0274"/>
    <w:rPr>
      <w:sz w:val="2"/>
      <w:szCs w:val="2"/>
    </w:rPr>
  </w:style>
  <w:style w:type="character" w:customStyle="1" w:styleId="Small">
    <w:name w:val="Small"/>
    <w:basedOn w:val="DefaultParagraphFont"/>
    <w:rsid w:val="009B0274"/>
    <w:rPr>
      <w:sz w:val="16"/>
    </w:rPr>
  </w:style>
  <w:style w:type="paragraph" w:customStyle="1" w:styleId="WideTable">
    <w:name w:val="Wide Table"/>
    <w:basedOn w:val="Normal"/>
    <w:rsid w:val="009B0274"/>
    <w:pPr>
      <w:ind w:left="-1418"/>
    </w:pPr>
    <w:rPr>
      <w:sz w:val="2"/>
      <w:szCs w:val="2"/>
    </w:rPr>
  </w:style>
  <w:style w:type="character" w:styleId="PageNumber">
    <w:name w:val="page number"/>
    <w:basedOn w:val="DefaultParagraphFont"/>
    <w:rsid w:val="009B0274"/>
  </w:style>
  <w:style w:type="paragraph" w:styleId="Quote">
    <w:name w:val="Quote"/>
    <w:basedOn w:val="Heading1"/>
    <w:link w:val="QuoteChar"/>
    <w:qFormat/>
    <w:rsid w:val="009B0274"/>
    <w:rPr>
      <w:b w:val="0"/>
      <w:sz w:val="72"/>
      <w:szCs w:val="72"/>
      <w:lang w:val="en-NZ"/>
    </w:rPr>
  </w:style>
  <w:style w:type="character" w:customStyle="1" w:styleId="QuoteChar">
    <w:name w:val="Quote Char"/>
    <w:basedOn w:val="DefaultParagraphFont"/>
    <w:link w:val="Quote"/>
    <w:rsid w:val="009B02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274"/>
    <w:pPr>
      <w:pageBreakBefore/>
    </w:pPr>
  </w:style>
  <w:style w:type="paragraph" w:customStyle="1" w:styleId="Border">
    <w:name w:val="Border"/>
    <w:basedOn w:val="Normal"/>
    <w:qFormat/>
    <w:rsid w:val="009B02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274"/>
    <w:rPr>
      <w:b/>
      <w:bCs/>
      <w:i/>
      <w:iCs/>
      <w:color w:val="auto"/>
    </w:rPr>
  </w:style>
  <w:style w:type="paragraph" w:styleId="IntenseQuote">
    <w:name w:val="Intense Quote"/>
    <w:basedOn w:val="Normal"/>
    <w:next w:val="Normal"/>
    <w:link w:val="IntenseQuoteChar"/>
    <w:uiPriority w:val="30"/>
    <w:qFormat/>
    <w:rsid w:val="009B02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2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274"/>
    <w:rPr>
      <w:smallCaps/>
      <w:color w:val="auto"/>
      <w:u w:val="single"/>
    </w:rPr>
  </w:style>
  <w:style w:type="character" w:styleId="IntenseReference">
    <w:name w:val="Intense Reference"/>
    <w:basedOn w:val="DefaultParagraphFont"/>
    <w:uiPriority w:val="32"/>
    <w:qFormat/>
    <w:rsid w:val="009B0274"/>
    <w:rPr>
      <w:b/>
      <w:bCs/>
      <w:smallCaps/>
      <w:color w:val="auto"/>
      <w:spacing w:val="5"/>
      <w:u w:val="single"/>
    </w:rPr>
  </w:style>
  <w:style w:type="paragraph" w:customStyle="1" w:styleId="2ColumnHeading">
    <w:name w:val="2Column Heading"/>
    <w:basedOn w:val="BodyText"/>
    <w:qFormat/>
    <w:rsid w:val="009B0274"/>
    <w:pPr>
      <w:spacing w:after="60"/>
      <w:ind w:left="-2268"/>
    </w:pPr>
    <w:rPr>
      <w:b/>
    </w:rPr>
  </w:style>
  <w:style w:type="paragraph" w:customStyle="1" w:styleId="Heading1TOC">
    <w:name w:val="Heading1 TOC"/>
    <w:basedOn w:val="Normal"/>
    <w:qFormat/>
    <w:rsid w:val="009B0274"/>
    <w:pPr>
      <w:spacing w:before="240" w:after="120"/>
    </w:pPr>
    <w:rPr>
      <w:rFonts w:ascii="Times New Roman" w:hAnsi="Times New Roman"/>
      <w:b/>
      <w:sz w:val="32"/>
    </w:rPr>
  </w:style>
  <w:style w:type="paragraph" w:customStyle="1" w:styleId="Heading2TOC">
    <w:name w:val="Heading2 TOC"/>
    <w:basedOn w:val="Normal"/>
    <w:qFormat/>
    <w:rsid w:val="009B0274"/>
    <w:pPr>
      <w:spacing w:before="240" w:after="60"/>
    </w:pPr>
    <w:rPr>
      <w:rFonts w:ascii="Times New Roman" w:hAnsi="Times New Roman"/>
      <w:b/>
      <w:sz w:val="28"/>
    </w:rPr>
  </w:style>
  <w:style w:type="character" w:customStyle="1" w:styleId="Underline">
    <w:name w:val="Underline"/>
    <w:basedOn w:val="DefaultParagraphFont"/>
    <w:qFormat/>
    <w:rsid w:val="009B0274"/>
    <w:rPr>
      <w:u w:val="single"/>
    </w:rPr>
  </w:style>
  <w:style w:type="paragraph" w:styleId="BalloonText">
    <w:name w:val="Balloon Text"/>
    <w:basedOn w:val="Normal"/>
    <w:link w:val="BalloonTextChar"/>
    <w:rsid w:val="009B0274"/>
    <w:rPr>
      <w:rFonts w:ascii="Tahoma" w:hAnsi="Tahoma" w:cs="Tahoma"/>
      <w:sz w:val="16"/>
      <w:szCs w:val="16"/>
    </w:rPr>
  </w:style>
  <w:style w:type="character" w:customStyle="1" w:styleId="BalloonTextChar">
    <w:name w:val="Balloon Text Char"/>
    <w:basedOn w:val="DefaultParagraphFont"/>
    <w:link w:val="BalloonText"/>
    <w:rsid w:val="009B02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2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2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274"/>
    <w:rPr>
      <w:b/>
      <w:color w:val="660033"/>
      <w:spacing w:val="0"/>
    </w:rPr>
  </w:style>
  <w:style w:type="paragraph" w:customStyle="1" w:styleId="Nameditemlist">
    <w:name w:val="Named item list"/>
    <w:basedOn w:val="BodyText"/>
    <w:qFormat/>
    <w:rsid w:val="009B0274"/>
    <w:pPr>
      <w:tabs>
        <w:tab w:val="left" w:pos="2835"/>
      </w:tabs>
      <w:ind w:left="2835" w:hanging="2835"/>
    </w:pPr>
  </w:style>
  <w:style w:type="paragraph" w:customStyle="1" w:styleId="BodyTextnopadding">
    <w:name w:val="Body Text no padding"/>
    <w:basedOn w:val="BodyText"/>
    <w:qFormat/>
    <w:rsid w:val="009B0274"/>
    <w:pPr>
      <w:spacing w:before="0" w:after="0"/>
    </w:pPr>
  </w:style>
  <w:style w:type="paragraph" w:customStyle="1" w:styleId="BodyTextBold">
    <w:name w:val="Body Text Bold"/>
    <w:basedOn w:val="BodyText"/>
    <w:qFormat/>
    <w:rsid w:val="009B0274"/>
    <w:rPr>
      <w:b/>
    </w:rPr>
  </w:style>
  <w:style w:type="character" w:styleId="Hyperlink">
    <w:name w:val="Hyperlink"/>
    <w:basedOn w:val="DefaultParagraphFont"/>
    <w:uiPriority w:val="99"/>
    <w:unhideWhenUsed/>
    <w:rsid w:val="005D4A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4667</Characters>
  <Application>Microsoft Office Word</Application>
  <DocSecurity>0</DocSecurity>
  <Lines>194</Lines>
  <Paragraphs>105</Paragraphs>
  <ScaleCrop>false</ScaleCrop>
  <Company>Author-it Software Corporation Ltd.</Company>
  <LinksUpToDate>false</LinksUpToDate>
  <CharactersWithSpaces>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CPPDSM4066 Plan and coordinate property and facility inspection</dc:title>
  <dc:subject>Approved</dc:subject>
  <dc:creator>Artibus Innovation</dc:creator>
  <cp:keywords>Release: 1</cp:keywords>
  <dc:description>Review Date: 12 April 2008</dc:description>
  <cp:lastModifiedBy>HSD_TPCMSd.prod</cp:lastModifiedBy>
  <cp:revision>3</cp:revision>
  <dcterms:created xsi:type="dcterms:W3CDTF">2021-05-19T13:18:00Z</dcterms:created>
  <dcterms:modified xsi:type="dcterms:W3CDTF">2021-05-19T13:18:00Z</dcterms:modified>
</cp:coreProperties>
</file>