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D75" w:rsidP="00484D75">
      <w:pPr>
        <w:pStyle w:val="Title"/>
      </w:pPr>
      <w:r>
        <w:fldChar w:fldCharType="begin"/>
      </w:r>
      <w:r>
        <w:instrText xml:space="preserve"> TITLE   \* MERGEFORMAT </w:instrText>
      </w:r>
      <w:r>
        <w:fldChar w:fldCharType="separate"/>
      </w:r>
      <w:r>
        <w:t>CPPDSM4057 Monitor a safe workplace in the property industry</w:t>
      </w:r>
      <w:r>
        <w:fldChar w:fldCharType="end"/>
      </w:r>
    </w:p>
    <w:p w:rsidR="00484D75" w:rsidP="00484D75">
      <w:pPr>
        <w:pStyle w:val="Version"/>
        <w:sectPr w:rsidSect="00ED43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39D" w:rsidP="00ED439D">
      <w:pPr>
        <w:pStyle w:val="SuperHeading"/>
      </w:pPr>
      <w:r w:rsidRPr="00ED439D">
        <w:t>CPPDSM4057 Monitor a safe workplace in the property industry</w:t>
      </w:r>
    </w:p>
    <w:p w:rsidR="00000000" w:rsidRPr="00ED439D" w:rsidP="00ED439D">
      <w:pPr>
        <w:pStyle w:val="Heading1"/>
      </w:pPr>
      <w:bookmarkStart w:id="1" w:name="O_865760"/>
      <w:bookmarkEnd w:id="1"/>
      <w:r w:rsidRPr="00ED439D">
        <w:t>Modification History</w:t>
      </w:r>
    </w:p>
    <w:p w:rsidR="00000000" w:rsidRPr="00ED439D" w:rsidP="00484D75">
      <w:pPr>
        <w:pStyle w:val="BodyText"/>
      </w:pPr>
      <w:r w:rsidRPr="00ED439D">
        <w:t>Release 1.</w:t>
      </w:r>
    </w:p>
    <w:p w:rsidR="00000000" w:rsidRPr="00ED439D" w:rsidP="00484D75">
      <w:pPr>
        <w:pStyle w:val="BodyText"/>
      </w:pPr>
      <w:r w:rsidRPr="00ED439D">
        <w:t>Replaces superseded equivalent CPPDSM4057A Monitor a safe workplace in the property industry.</w:t>
      </w:r>
    </w:p>
    <w:p w:rsidR="00000000" w:rsidRPr="00ED439D" w:rsidP="00484D75">
      <w:pPr>
        <w:pStyle w:val="BodyText"/>
      </w:pPr>
      <w:r w:rsidRPr="00ED439D">
        <w:t>This version first released with CPP Property Services Training Package Version 5.</w:t>
      </w:r>
    </w:p>
    <w:p w:rsidR="00000000" w:rsidRPr="00ED439D" w:rsidP="00ED439D">
      <w:pPr>
        <w:pStyle w:val="Heading1"/>
      </w:pPr>
      <w:bookmarkStart w:id="2" w:name="O_865768"/>
      <w:bookmarkEnd w:id="2"/>
      <w:r w:rsidRPr="00ED439D">
        <w:t>Application</w:t>
      </w:r>
    </w:p>
    <w:p w:rsidR="00000000" w:rsidRPr="00ED439D" w:rsidP="00484D75">
      <w:pPr>
        <w:pStyle w:val="BodyText"/>
      </w:pPr>
      <w:r w:rsidRPr="00ED439D">
        <w:t>This unit of competency specifies the outcomes required to follow and promote work health and safety (WHS) policies and procedures to ensure own safety and that of others in the workplace. It requires the ability to identify and control workplace hazards a</w:t>
      </w:r>
      <w:r w:rsidRPr="00ED439D">
        <w:t>nd risks, and communicate workplace safety requirements.</w:t>
      </w:r>
    </w:p>
    <w:p w:rsidR="00000000" w:rsidRPr="00ED439D" w:rsidP="00484D75">
      <w:pPr>
        <w:pStyle w:val="BodyText"/>
      </w:pPr>
      <w:r w:rsidRPr="00ED439D">
        <w:t>The unit supports the work of those involved in following and promoting WHS policies and procedures to ensure own safety and that of others in the workplace. It applies to real estate agents, proper</w:t>
      </w:r>
      <w:r w:rsidRPr="00ED439D">
        <w:t>ty managers, strata managers, Nationwide House Energy Rating Scheme (NatHERS) assessors, home sustainability assessors and facility managers.</w:t>
      </w:r>
    </w:p>
    <w:p w:rsidR="00000000" w:rsidRPr="00ED439D" w:rsidP="00484D75">
      <w:pPr>
        <w:pStyle w:val="BodyText"/>
      </w:pPr>
      <w:r w:rsidRPr="00ED439D">
        <w:t>Licensing, legislative, regulatory or certification requirements apply to this unit in some States and Territorie</w:t>
      </w:r>
      <w:r w:rsidRPr="00ED439D">
        <w:t>s. Relevant state and territory regulatory authorities should be consulted to confirm those requirements.</w:t>
      </w:r>
    </w:p>
    <w:p w:rsidR="00000000" w:rsidRPr="00ED439D" w:rsidP="00ED439D">
      <w:pPr>
        <w:pStyle w:val="Heading1"/>
      </w:pPr>
      <w:bookmarkStart w:id="3" w:name="O_865767"/>
      <w:bookmarkEnd w:id="3"/>
      <w:r w:rsidRPr="00ED439D">
        <w:t>Pre-requisite Unit</w:t>
      </w:r>
    </w:p>
    <w:p w:rsidR="00000000" w:rsidRPr="00ED439D" w:rsidP="00484D75">
      <w:pPr>
        <w:pStyle w:val="BodyText"/>
      </w:pPr>
      <w:r w:rsidRPr="00ED439D">
        <w:t>Nil</w:t>
      </w:r>
    </w:p>
    <w:p w:rsidR="00000000" w:rsidRPr="00ED439D" w:rsidP="00ED439D">
      <w:pPr>
        <w:pStyle w:val="Heading1"/>
      </w:pPr>
      <w:bookmarkStart w:id="4" w:name="O_865766"/>
      <w:bookmarkEnd w:id="4"/>
      <w:r w:rsidRPr="00ED439D">
        <w:t>Competency Field</w:t>
      </w:r>
    </w:p>
    <w:p w:rsidR="00000000" w:rsidRPr="00ED439D" w:rsidP="00484D75">
      <w:pPr>
        <w:pStyle w:val="BodyText"/>
      </w:pPr>
      <w:r w:rsidRPr="00ED439D">
        <w:t>Strata community management</w:t>
      </w:r>
    </w:p>
    <w:p w:rsidR="00000000" w:rsidRPr="00ED439D" w:rsidP="00ED439D">
      <w:pPr>
        <w:pStyle w:val="Heading1"/>
      </w:pPr>
      <w:bookmarkStart w:id="5" w:name="O_865765"/>
      <w:bookmarkEnd w:id="5"/>
      <w:r w:rsidRPr="00ED439D">
        <w:t>Unit Sector</w:t>
      </w:r>
    </w:p>
    <w:p w:rsidR="00000000" w:rsidRPr="00ED439D" w:rsidP="00484D75">
      <w:pPr>
        <w:pStyle w:val="BodyText"/>
      </w:pPr>
      <w:r w:rsidRPr="00ED439D">
        <w:t>Property services</w:t>
      </w:r>
    </w:p>
    <w:p w:rsidR="00000000" w:rsidRPr="00ED439D" w:rsidP="00ED439D">
      <w:pPr>
        <w:pStyle w:val="Heading1"/>
      </w:pPr>
      <w:bookmarkStart w:id="6" w:name="O_865764"/>
      <w:bookmarkEnd w:id="6"/>
      <w:r w:rsidRPr="00ED439D">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ED439D">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 xml:space="preserve">Performance criteria describe the performance needed to demonstrate achievement of the element. Where bold italicised text is used, further information is </w:t>
            </w:r>
            <w:r w:rsidRPr="00ED439D">
              <w:t>detailed in the range of conditions.</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1.</w:t>
            </w:r>
          </w:p>
        </w:tc>
        <w:tc>
          <w:tcPr>
            <w:tcW w:w="1936" w:type="dxa"/>
            <w:vMerge w:val="restart"/>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Provide information on safety policy and procedures in the workplace.</w:t>
            </w:r>
          </w:p>
        </w:tc>
        <w:tc>
          <w:tcPr>
            <w:tcW w:w="79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1.1.</w:t>
            </w:r>
          </w:p>
        </w:tc>
        <w:tc>
          <w:tcPr>
            <w:tcW w:w="5610"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 xml:space="preserve">Relevant provisions of </w:t>
            </w:r>
            <w:r w:rsidRPr="00ED439D">
              <w:rPr>
                <w:rStyle w:val="BoldandItalics"/>
              </w:rPr>
              <w:t xml:space="preserve">WHS legislation and code of conduct </w:t>
            </w:r>
            <w:r w:rsidRPr="00ED439D">
              <w:t>are accurately and clearly explained to team members.</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1.2.</w:t>
            </w:r>
          </w:p>
        </w:tc>
        <w:tc>
          <w:tcPr>
            <w:tcW w:w="5610"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Documentation is d</w:t>
            </w:r>
            <w:r w:rsidRPr="00ED439D">
              <w:t xml:space="preserve">eveloped and maintained to support implementation of </w:t>
            </w:r>
            <w:r w:rsidRPr="00ED439D">
              <w:rPr>
                <w:rStyle w:val="BoldandItalics"/>
              </w:rPr>
              <w:t>WHS policies and procedures</w:t>
            </w:r>
            <w:r w:rsidRPr="00ED439D">
              <w:t>.</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1.3.</w:t>
            </w:r>
          </w:p>
        </w:tc>
        <w:tc>
          <w:tcPr>
            <w:tcW w:w="5610"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Recommendations are made to improve effectiveness of WHS and workplace policies and procedures.</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2.</w:t>
            </w:r>
          </w:p>
        </w:tc>
        <w:tc>
          <w:tcPr>
            <w:tcW w:w="1936" w:type="dxa"/>
            <w:vMerge w:val="restart"/>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Implement and monitor participative arrangements.</w:t>
            </w:r>
          </w:p>
        </w:tc>
        <w:tc>
          <w:tcPr>
            <w:tcW w:w="796" w:type="dxa"/>
            <w:tcBorders>
              <w:top w:val="nil"/>
              <w:left w:val="nil"/>
              <w:bottom w:val="nil"/>
              <w:right w:val="nil"/>
            </w:tcBorders>
            <w:tcMar>
              <w:top w:w="0" w:type="dxa"/>
              <w:left w:w="62" w:type="dxa"/>
              <w:bottom w:w="0" w:type="dxa"/>
              <w:right w:w="62" w:type="dxa"/>
            </w:tcMar>
          </w:tcPr>
          <w:p w:rsidR="00000000" w:rsidRPr="00ED439D" w:rsidP="00ED439D">
            <w:pPr>
              <w:pStyle w:val="BodyText"/>
            </w:pPr>
            <w:r w:rsidRPr="00ED439D">
              <w:t>2.1.</w:t>
            </w:r>
          </w:p>
        </w:tc>
        <w:tc>
          <w:tcPr>
            <w:tcW w:w="5610"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rPr>
                <w:rStyle w:val="BoldandItalics"/>
              </w:rPr>
              <w:t>Consultative processes</w:t>
            </w:r>
            <w:r w:rsidRPr="00ED439D">
              <w:t xml:space="preserve"> are implemented and monitored to ensure all team members have an opportunity to contribute to management of WHS in the workplace.</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2.2.</w:t>
            </w:r>
          </w:p>
        </w:tc>
        <w:tc>
          <w:tcPr>
            <w:tcW w:w="5610"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 xml:space="preserve">Health and safety issues raised through consultation are resolved, or referred to </w:t>
            </w:r>
            <w:r w:rsidRPr="00ED439D">
              <w:rPr>
                <w:rStyle w:val="BoldandItalics"/>
              </w:rPr>
              <w:t>relevant peop</w:t>
            </w:r>
            <w:r w:rsidRPr="00ED439D">
              <w:rPr>
                <w:rStyle w:val="BoldandItalics"/>
              </w:rPr>
              <w:t>le</w:t>
            </w:r>
            <w:r w:rsidRPr="00ED439D">
              <w:t xml:space="preserve"> for resolution.</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2.3.</w:t>
            </w:r>
          </w:p>
        </w:tc>
        <w:tc>
          <w:tcPr>
            <w:tcW w:w="5610"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Outcomes of consultation over WHS issues are reported to team members.</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3.</w:t>
            </w:r>
          </w:p>
        </w:tc>
        <w:tc>
          <w:tcPr>
            <w:tcW w:w="1936" w:type="dxa"/>
            <w:vMerge w:val="restart"/>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Implement and monitor hazard and risk control procedures.</w:t>
            </w:r>
          </w:p>
        </w:tc>
        <w:tc>
          <w:tcPr>
            <w:tcW w:w="79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3.1.</w:t>
            </w:r>
          </w:p>
        </w:tc>
        <w:tc>
          <w:tcPr>
            <w:tcW w:w="5610"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 xml:space="preserve">Existing and potential </w:t>
            </w:r>
            <w:r w:rsidRPr="00ED439D">
              <w:rPr>
                <w:rStyle w:val="BoldandItalics"/>
              </w:rPr>
              <w:t>hazards and risks</w:t>
            </w:r>
            <w:r w:rsidRPr="00ED439D">
              <w:t xml:space="preserve"> in work area are identified and appropriate actions are implemented.</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3.2.</w:t>
            </w:r>
          </w:p>
        </w:tc>
        <w:tc>
          <w:tcPr>
            <w:tcW w:w="5610"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Individual and team adherence to control hazards and risks in work area is maintained and monitored.</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3.3.</w:t>
            </w:r>
          </w:p>
        </w:tc>
        <w:tc>
          <w:tcPr>
            <w:tcW w:w="5610"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 xml:space="preserve">Inadequacies in existing </w:t>
            </w:r>
            <w:r w:rsidRPr="00ED439D">
              <w:rPr>
                <w:rStyle w:val="BoldandItalics"/>
              </w:rPr>
              <w:t>procedures to control risks</w:t>
            </w:r>
            <w:r w:rsidRPr="00ED439D">
              <w:t xml:space="preserve"> are identified and appropriate actions are implemented.</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3.4.</w:t>
            </w:r>
          </w:p>
        </w:tc>
        <w:tc>
          <w:tcPr>
            <w:tcW w:w="5610"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 xml:space="preserve">Cause of </w:t>
            </w:r>
            <w:r w:rsidRPr="00ED439D">
              <w:rPr>
                <w:rStyle w:val="BoldandItalics"/>
              </w:rPr>
              <w:t>hazardous events</w:t>
            </w:r>
            <w:r w:rsidRPr="00ED439D">
              <w:t xml:space="preserve"> is investigated according to legislative requirements and organisational policies and procedures.</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ED439D" w:rsidP="00ED439D">
            <w:pPr>
              <w:pStyle w:val="BodyText"/>
            </w:pPr>
            <w:r w:rsidRPr="00ED439D">
              <w:t>3.5.</w:t>
            </w:r>
          </w:p>
        </w:tc>
        <w:tc>
          <w:tcPr>
            <w:tcW w:w="5610"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rPr>
                <w:rStyle w:val="BoldandItalics"/>
              </w:rPr>
              <w:t>Measures to minimise risk</w:t>
            </w:r>
            <w:r w:rsidRPr="00ED439D">
              <w:t xml:space="preserve"> and prevent recurrence of hazardous events are implemented based on hierarchy of control and own role.</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4.</w:t>
            </w:r>
          </w:p>
        </w:tc>
        <w:tc>
          <w:tcPr>
            <w:tcW w:w="193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Support WHS training.</w:t>
            </w:r>
          </w:p>
        </w:tc>
        <w:tc>
          <w:tcPr>
            <w:tcW w:w="79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4.1.</w:t>
            </w:r>
          </w:p>
        </w:tc>
        <w:tc>
          <w:tcPr>
            <w:tcW w:w="5610"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 xml:space="preserve">WHS </w:t>
            </w:r>
            <w:r w:rsidRPr="00ED439D">
              <w:rPr>
                <w:rStyle w:val="BoldandItalics"/>
              </w:rPr>
              <w:t>training needs</w:t>
            </w:r>
            <w:r w:rsidRPr="00ED439D">
              <w:t xml:space="preserve"> of individuals and teams are identified and discussed with relevant people.</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4.2.</w:t>
            </w:r>
          </w:p>
        </w:tc>
        <w:tc>
          <w:tcPr>
            <w:tcW w:w="5610"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Arrangements are m</w:t>
            </w:r>
            <w:r w:rsidRPr="00ED439D">
              <w:t>ade for addressing identified WHS training needs in consultation with relevant people.</w:t>
            </w:r>
          </w:p>
        </w:tc>
      </w:tr>
      <w:tr w:rsidTr="00ED43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4.3.</w:t>
            </w:r>
          </w:p>
        </w:tc>
        <w:tc>
          <w:tcPr>
            <w:tcW w:w="5610" w:type="dxa"/>
            <w:tcBorders>
              <w:top w:val="nil"/>
              <w:left w:val="nil"/>
              <w:bottom w:val="nil"/>
              <w:right w:val="nil"/>
            </w:tcBorders>
            <w:tcMar>
              <w:top w:w="0" w:type="dxa"/>
              <w:left w:w="62" w:type="dxa"/>
              <w:bottom w:w="0" w:type="dxa"/>
              <w:right w:w="62" w:type="dxa"/>
            </w:tcMar>
          </w:tcPr>
          <w:p w:rsidR="00000000" w:rsidRPr="00ED439D" w:rsidP="00ED439D">
            <w:pPr>
              <w:pStyle w:val="BodyText"/>
            </w:pPr>
            <w:r w:rsidRPr="00ED439D">
              <w:t>Coaching and mentoring assistance is provided to team members to support the effective development of their own WHS competencies.</w:t>
            </w:r>
          </w:p>
        </w:tc>
      </w:tr>
    </w:tbl>
    <w:p w:rsidR="00000000" w:rsidRPr="00ED439D" w:rsidP="00ED439D">
      <w:pPr>
        <w:pStyle w:val="BodyText"/>
      </w:pPr>
    </w:p>
    <w:p w:rsidR="00000000" w:rsidRPr="00ED439D" w:rsidP="00ED439D">
      <w:pPr>
        <w:pStyle w:val="AllowPageBreak"/>
      </w:pPr>
    </w:p>
    <w:p w:rsidR="00000000" w:rsidRPr="00ED439D" w:rsidP="00ED439D">
      <w:pPr>
        <w:pStyle w:val="Heading1"/>
      </w:pPr>
      <w:bookmarkStart w:id="7" w:name="O_865763"/>
      <w:bookmarkEnd w:id="7"/>
      <w:r w:rsidRPr="00ED439D">
        <w:t>Foundation Skills</w:t>
      </w:r>
    </w:p>
    <w:tbl>
      <w:tblPr>
        <w:tblW w:w="0" w:type="auto"/>
        <w:tblLayout w:type="fixed"/>
        <w:tblCellMar>
          <w:left w:w="62" w:type="dxa"/>
          <w:right w:w="62" w:type="dxa"/>
        </w:tblCellMar>
        <w:tblLook w:val="0000"/>
      </w:tblPr>
      <w:tblGrid>
        <w:gridCol w:w="2195"/>
        <w:gridCol w:w="6877"/>
      </w:tblGrid>
      <w:tr w:rsidTr="00ED43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This section describes the language, literacy, numeracy and employment skills essential to performance in this unit but not explicit in the performance criteria.</w:t>
            </w:r>
          </w:p>
        </w:tc>
      </w:tr>
      <w:tr w:rsidTr="00ED43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D439D" w:rsidP="00ED439D">
            <w:pPr>
              <w:pStyle w:val="BodyText"/>
            </w:pPr>
            <w:r w:rsidRPr="00ED439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rPr>
                <w:rStyle w:val="SpecialBold"/>
              </w:rPr>
              <w:t>Performance feature</w:t>
            </w:r>
          </w:p>
        </w:tc>
      </w:tr>
      <w:tr w:rsidTr="00ED43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Learning skills to:</w:t>
            </w:r>
          </w:p>
        </w:tc>
        <w:tc>
          <w:tcPr>
            <w:tcW w:w="6877" w:type="dxa"/>
            <w:tcBorders>
              <w:top w:val="nil"/>
              <w:left w:val="nil"/>
              <w:bottom w:val="nil"/>
              <w:right w:val="nil"/>
            </w:tcBorders>
            <w:tcMar>
              <w:top w:w="0" w:type="dxa"/>
              <w:left w:w="62" w:type="dxa"/>
              <w:bottom w:w="0" w:type="dxa"/>
              <w:right w:w="62" w:type="dxa"/>
            </w:tcMar>
          </w:tcPr>
          <w:p w:rsidR="00000000" w:rsidP="00ED439D">
            <w:pPr>
              <w:pStyle w:val="ListBullet"/>
              <w:rPr>
                <w:lang w:val="en-NZ"/>
              </w:rPr>
            </w:pPr>
            <w:r w:rsidRPr="00ED439D">
              <w:t>maintain current knowledge of workplace safety policies and procedures.</w:t>
            </w:r>
          </w:p>
        </w:tc>
      </w:tr>
      <w:tr w:rsidTr="00ED43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Numeracy skills to:</w:t>
            </w:r>
          </w:p>
        </w:tc>
        <w:tc>
          <w:tcPr>
            <w:tcW w:w="6877" w:type="dxa"/>
            <w:tcBorders>
              <w:top w:val="nil"/>
              <w:left w:val="nil"/>
              <w:bottom w:val="nil"/>
              <w:right w:val="nil"/>
            </w:tcBorders>
            <w:tcMar>
              <w:top w:w="0" w:type="dxa"/>
              <w:left w:w="62" w:type="dxa"/>
              <w:bottom w:w="0" w:type="dxa"/>
              <w:right w:w="62" w:type="dxa"/>
            </w:tcMar>
          </w:tcPr>
          <w:p w:rsidR="00000000" w:rsidP="00ED439D">
            <w:pPr>
              <w:pStyle w:val="ListBullet"/>
              <w:rPr>
                <w:lang w:val="en-NZ"/>
              </w:rPr>
            </w:pPr>
            <w:r w:rsidRPr="00ED439D">
              <w:t xml:space="preserve">interpret graphical and statistical material on safety-related incidents in the workplace. </w:t>
            </w:r>
          </w:p>
        </w:tc>
      </w:tr>
      <w:tr w:rsidTr="00ED43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ED439D">
            <w:pPr>
              <w:pStyle w:val="ListBullet"/>
              <w:rPr>
                <w:lang w:val="en-NZ"/>
              </w:rPr>
            </w:pPr>
            <w:r w:rsidRPr="00ED439D">
              <w:t>promote WHS policies and procedures to</w:t>
            </w:r>
            <w:r w:rsidRPr="00ED439D">
              <w:t xml:space="preserve"> others in the workplace.</w:t>
            </w:r>
          </w:p>
        </w:tc>
      </w:tr>
      <w:tr w:rsidTr="00ED43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Reading skills to:</w:t>
            </w:r>
          </w:p>
        </w:tc>
        <w:tc>
          <w:tcPr>
            <w:tcW w:w="6877" w:type="dxa"/>
            <w:tcBorders>
              <w:top w:val="nil"/>
              <w:left w:val="nil"/>
              <w:bottom w:val="nil"/>
              <w:right w:val="nil"/>
            </w:tcBorders>
            <w:tcMar>
              <w:top w:w="0" w:type="dxa"/>
              <w:left w:w="62" w:type="dxa"/>
              <w:bottom w:w="0" w:type="dxa"/>
              <w:right w:w="62" w:type="dxa"/>
            </w:tcMar>
          </w:tcPr>
          <w:p w:rsidR="00000000" w:rsidP="00ED439D">
            <w:pPr>
              <w:pStyle w:val="ListBullet"/>
              <w:rPr>
                <w:lang w:val="en-NZ"/>
              </w:rPr>
            </w:pPr>
            <w:r w:rsidRPr="00ED439D">
              <w:t>access information in pamphlets, brochures and other general information on the management of workplace safety.</w:t>
            </w:r>
          </w:p>
        </w:tc>
      </w:tr>
      <w:tr w:rsidTr="00ED43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Writing skills to:</w:t>
            </w:r>
          </w:p>
        </w:tc>
        <w:tc>
          <w:tcPr>
            <w:tcW w:w="6877" w:type="dxa"/>
            <w:tcBorders>
              <w:top w:val="nil"/>
              <w:left w:val="nil"/>
              <w:bottom w:val="nil"/>
              <w:right w:val="nil"/>
            </w:tcBorders>
            <w:tcMar>
              <w:top w:w="0" w:type="dxa"/>
              <w:left w:w="62" w:type="dxa"/>
              <w:bottom w:w="0" w:type="dxa"/>
              <w:right w:w="62" w:type="dxa"/>
            </w:tcMar>
          </w:tcPr>
          <w:p w:rsidR="00000000" w:rsidP="00ED439D">
            <w:pPr>
              <w:pStyle w:val="ListBullet"/>
              <w:rPr>
                <w:lang w:val="en-NZ"/>
              </w:rPr>
            </w:pPr>
            <w:r w:rsidRPr="00ED439D">
              <w:t>prepare routine documentation associated with promoting workplace safety, in</w:t>
            </w:r>
            <w:r w:rsidRPr="00ED439D">
              <w:t>cluding agendas, minutes, meeting notes, and correspondence in the form of emails and letters.</w:t>
            </w:r>
          </w:p>
        </w:tc>
      </w:tr>
      <w:tr w:rsidTr="00ED43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Technology skills to:</w:t>
            </w:r>
          </w:p>
        </w:tc>
        <w:tc>
          <w:tcPr>
            <w:tcW w:w="6877" w:type="dxa"/>
            <w:tcBorders>
              <w:top w:val="nil"/>
              <w:left w:val="nil"/>
              <w:bottom w:val="nil"/>
              <w:right w:val="nil"/>
            </w:tcBorders>
            <w:tcMar>
              <w:top w:w="0" w:type="dxa"/>
              <w:left w:w="62" w:type="dxa"/>
              <w:bottom w:w="0" w:type="dxa"/>
              <w:right w:w="62" w:type="dxa"/>
            </w:tcMar>
          </w:tcPr>
          <w:p w:rsidR="00000000" w:rsidRPr="00ED439D" w:rsidP="00ED439D">
            <w:pPr>
              <w:pStyle w:val="ListBullet"/>
            </w:pPr>
            <w:r w:rsidRPr="00ED439D">
              <w:t>use business technology to produce reports on workplace safety and near misses.</w:t>
            </w:r>
          </w:p>
        </w:tc>
      </w:tr>
    </w:tbl>
    <w:p w:rsidR="00000000" w:rsidRPr="00ED439D" w:rsidP="00ED439D">
      <w:pPr>
        <w:pStyle w:val="BodyText"/>
      </w:pPr>
    </w:p>
    <w:p w:rsidR="00000000" w:rsidRPr="00ED439D" w:rsidP="00ED439D">
      <w:pPr>
        <w:pStyle w:val="AllowPageBreak"/>
      </w:pPr>
    </w:p>
    <w:p w:rsidR="00000000" w:rsidRPr="00ED439D" w:rsidP="00ED439D">
      <w:pPr>
        <w:pStyle w:val="Heading1"/>
      </w:pPr>
      <w:bookmarkStart w:id="8" w:name="O_865762"/>
      <w:bookmarkEnd w:id="8"/>
      <w:r w:rsidRPr="00ED439D">
        <w:t>Range of Conditions</w:t>
      </w:r>
    </w:p>
    <w:tbl>
      <w:tblPr>
        <w:tblW w:w="0" w:type="auto"/>
        <w:tblLayout w:type="fixed"/>
        <w:tblCellMar>
          <w:left w:w="62" w:type="dxa"/>
          <w:right w:w="62" w:type="dxa"/>
        </w:tblCellMar>
        <w:tblLook w:val="0000"/>
      </w:tblPr>
      <w:tblGrid>
        <w:gridCol w:w="2364"/>
        <w:gridCol w:w="6708"/>
      </w:tblGrid>
      <w:tr w:rsidTr="00ED43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t>This section specifies work environments and conditions that may affect performance. Essential operating conditions that may be present (depending on the work situation, needs of the candidate, accessibility of the item, and local industry and regional con</w:t>
            </w:r>
            <w:r w:rsidRPr="00ED439D">
              <w:t>texts) are included. Bold italicised wording, if used in the performance criteria, is detailed below.</w:t>
            </w:r>
          </w:p>
        </w:tc>
      </w:tr>
      <w:tr w:rsidTr="00ED43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rPr>
                <w:rStyle w:val="BoldandItalics"/>
              </w:rPr>
              <w:t>WHS legislation and code of conduct</w:t>
            </w:r>
            <w:r w:rsidRPr="00ED439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D439D" w:rsidP="00ED439D">
            <w:pPr>
              <w:pStyle w:val="ListBullet"/>
            </w:pPr>
            <w:r w:rsidRPr="00ED439D">
              <w:t>Australian standards, and quality assurance and certification requirements</w:t>
            </w:r>
          </w:p>
          <w:p w:rsidR="00000000" w:rsidRPr="00ED439D" w:rsidP="00ED439D">
            <w:pPr>
              <w:pStyle w:val="ListBullet"/>
            </w:pPr>
            <w:r w:rsidRPr="00ED439D">
              <w:t>maintenance and confidentiality of records of occupational injury and disease</w:t>
            </w:r>
          </w:p>
          <w:p w:rsidR="00000000" w:rsidRPr="00ED439D" w:rsidP="00ED439D">
            <w:pPr>
              <w:pStyle w:val="ListBullet"/>
            </w:pPr>
            <w:r w:rsidRPr="00ED439D">
              <w:t>relevant federal, and state or territory legislation with regard to:</w:t>
            </w:r>
          </w:p>
          <w:p w:rsidR="00000000" w:rsidRPr="00ED439D" w:rsidP="00ED439D">
            <w:pPr>
              <w:pStyle w:val="ListBullet2"/>
            </w:pPr>
            <w:r w:rsidRPr="00ED439D">
              <w:t>common law</w:t>
            </w:r>
          </w:p>
          <w:p w:rsidR="00000000" w:rsidRPr="00ED439D" w:rsidP="00ED439D">
            <w:pPr>
              <w:pStyle w:val="ListBullet2"/>
            </w:pPr>
            <w:r w:rsidRPr="00ED439D">
              <w:t>general duty of care</w:t>
            </w:r>
          </w:p>
          <w:p w:rsidR="00000000" w:rsidRPr="00ED439D" w:rsidP="00ED439D">
            <w:pPr>
              <w:pStyle w:val="ListBullet2"/>
            </w:pPr>
            <w:r w:rsidRPr="00ED439D">
              <w:t>issue resolution</w:t>
            </w:r>
          </w:p>
          <w:p w:rsidR="00000000" w:rsidRPr="00ED439D" w:rsidP="00ED439D">
            <w:pPr>
              <w:pStyle w:val="ListBullet2"/>
            </w:pPr>
            <w:r w:rsidRPr="00ED439D">
              <w:t>provisions relating to roles and responsibilities of WHS representatives and committees</w:t>
            </w:r>
          </w:p>
          <w:p w:rsidR="00000000" w:rsidP="00ED439D">
            <w:pPr>
              <w:pStyle w:val="ListBullet"/>
              <w:rPr>
                <w:lang w:val="en-NZ"/>
              </w:rPr>
            </w:pPr>
            <w:r w:rsidRPr="00ED439D">
              <w:t>requirements of provision of WHS information and training.</w:t>
            </w:r>
          </w:p>
        </w:tc>
      </w:tr>
      <w:tr w:rsidTr="00ED43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rPr>
                <w:rStyle w:val="BoldandItalics"/>
              </w:rPr>
              <w:t>WHS policies and procedures</w:t>
            </w:r>
            <w:r w:rsidRPr="00ED439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D439D" w:rsidP="00ED439D">
            <w:pPr>
              <w:pStyle w:val="ListBullet"/>
            </w:pPr>
            <w:r w:rsidRPr="00ED439D">
              <w:t>consultative arrangements for employees</w:t>
            </w:r>
          </w:p>
          <w:p w:rsidR="00000000" w:rsidRPr="00ED439D" w:rsidP="00ED439D">
            <w:pPr>
              <w:pStyle w:val="ListBullet"/>
            </w:pPr>
            <w:r w:rsidRPr="00ED439D">
              <w:t>emergency and evacuation procedures</w:t>
            </w:r>
          </w:p>
          <w:p w:rsidR="00000000" w:rsidRPr="00ED439D" w:rsidP="00ED439D">
            <w:pPr>
              <w:pStyle w:val="ListBullet"/>
            </w:pPr>
            <w:r w:rsidRPr="00ED439D">
              <w:t>equipment maintenance and use</w:t>
            </w:r>
          </w:p>
          <w:p w:rsidR="00000000" w:rsidRPr="00ED439D" w:rsidP="00ED439D">
            <w:pPr>
              <w:pStyle w:val="ListBullet"/>
            </w:pPr>
            <w:r w:rsidRPr="00ED439D">
              <w:t>first aid</w:t>
            </w:r>
          </w:p>
          <w:p w:rsidR="00000000" w:rsidRPr="00ED439D" w:rsidP="00ED439D">
            <w:pPr>
              <w:pStyle w:val="ListBullet"/>
            </w:pPr>
            <w:r w:rsidRPr="00ED439D">
              <w:t>hazard and risk identification and reporting</w:t>
            </w:r>
          </w:p>
          <w:p w:rsidR="00000000" w:rsidRPr="00ED439D" w:rsidP="00ED439D">
            <w:pPr>
              <w:pStyle w:val="ListBullet"/>
            </w:pPr>
            <w:r w:rsidRPr="00ED439D">
              <w:t>hazard, accident and incident investigation</w:t>
            </w:r>
          </w:p>
          <w:p w:rsidR="00000000" w:rsidRPr="00ED439D" w:rsidP="00ED439D">
            <w:pPr>
              <w:pStyle w:val="ListBullet"/>
            </w:pPr>
            <w:r w:rsidRPr="00ED439D">
              <w:t>WHS audits and safety inspections</w:t>
            </w:r>
          </w:p>
          <w:p w:rsidR="00000000" w:rsidRPr="00ED439D" w:rsidP="00ED439D">
            <w:pPr>
              <w:pStyle w:val="ListBullet"/>
            </w:pPr>
            <w:r w:rsidRPr="00ED439D">
              <w:t>on-site contractors, visitors and members of the public</w:t>
            </w:r>
          </w:p>
          <w:p w:rsidR="00000000" w:rsidRPr="00ED439D" w:rsidP="00ED439D">
            <w:pPr>
              <w:pStyle w:val="ListBullet"/>
            </w:pPr>
            <w:r w:rsidRPr="00ED439D">
              <w:t>r</w:t>
            </w:r>
            <w:r w:rsidRPr="00ED439D">
              <w:t>isk assessment and control measures</w:t>
            </w:r>
          </w:p>
          <w:p w:rsidR="00000000" w:rsidRPr="00ED439D" w:rsidP="00ED439D">
            <w:pPr>
              <w:pStyle w:val="ListBullet"/>
            </w:pPr>
            <w:r w:rsidRPr="00ED439D">
              <w:t>safe operating procedures and instructions</w:t>
            </w:r>
          </w:p>
          <w:p w:rsidR="00000000" w:rsidRPr="00ED439D" w:rsidP="00ED439D">
            <w:pPr>
              <w:pStyle w:val="ListBullet"/>
            </w:pPr>
            <w:r w:rsidRPr="00ED439D">
              <w:t>transport, use and storage of dangerous goods and hazardous materials</w:t>
            </w:r>
          </w:p>
          <w:p w:rsidR="00000000" w:rsidP="00ED439D">
            <w:pPr>
              <w:pStyle w:val="ListBullet"/>
              <w:rPr>
                <w:lang w:val="en-NZ"/>
              </w:rPr>
            </w:pPr>
            <w:r w:rsidRPr="00ED439D">
              <w:t>use and maintenance of personal protective clothing and equipment.</w:t>
            </w:r>
          </w:p>
        </w:tc>
      </w:tr>
      <w:tr w:rsidTr="00ED43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rPr>
                <w:rStyle w:val="BoldandItalics"/>
              </w:rPr>
              <w:t>Consultative processes</w:t>
            </w:r>
            <w:r w:rsidRPr="00ED439D">
              <w:t xml:space="preserve"> must include at </w:t>
            </w:r>
            <w:r w:rsidRPr="00ED439D">
              <w:t>least two of the following:</w:t>
            </w:r>
          </w:p>
        </w:tc>
        <w:tc>
          <w:tcPr>
            <w:tcW w:w="6708" w:type="dxa"/>
            <w:tcBorders>
              <w:top w:val="nil"/>
              <w:left w:val="nil"/>
              <w:bottom w:val="nil"/>
              <w:right w:val="nil"/>
            </w:tcBorders>
            <w:tcMar>
              <w:top w:w="0" w:type="dxa"/>
              <w:left w:w="62" w:type="dxa"/>
              <w:bottom w:w="0" w:type="dxa"/>
              <w:right w:w="62" w:type="dxa"/>
            </w:tcMar>
          </w:tcPr>
          <w:p w:rsidR="00000000" w:rsidRPr="00ED439D" w:rsidP="00ED439D">
            <w:pPr>
              <w:pStyle w:val="ListBullet"/>
            </w:pPr>
            <w:r w:rsidRPr="00ED439D">
              <w:t>formal and informal meetings</w:t>
            </w:r>
          </w:p>
          <w:p w:rsidR="00000000" w:rsidRPr="00ED439D" w:rsidP="00ED439D">
            <w:pPr>
              <w:pStyle w:val="ListBullet"/>
            </w:pPr>
            <w:r w:rsidRPr="00ED439D">
              <w:t>health and safety representatives</w:t>
            </w:r>
          </w:p>
          <w:p w:rsidR="00000000" w:rsidRPr="00ED439D" w:rsidP="00ED439D">
            <w:pPr>
              <w:pStyle w:val="ListBullet"/>
            </w:pPr>
            <w:r w:rsidRPr="00ED439D">
              <w:t>WHS committees</w:t>
            </w:r>
          </w:p>
          <w:p w:rsidR="00000000" w:rsidRPr="00ED439D" w:rsidP="00ED439D">
            <w:pPr>
              <w:pStyle w:val="ListBullet"/>
            </w:pPr>
            <w:r w:rsidRPr="00ED439D">
              <w:t>other committees, such as consultative, planning and purchasing</w:t>
            </w:r>
          </w:p>
          <w:p w:rsidR="00000000" w:rsidP="00ED439D">
            <w:pPr>
              <w:pStyle w:val="ListBullet"/>
              <w:rPr>
                <w:lang w:val="en-NZ"/>
              </w:rPr>
            </w:pPr>
            <w:r w:rsidRPr="00ED439D">
              <w:t>suggestions, requests and concerns put forward by employees to management.</w:t>
            </w:r>
          </w:p>
        </w:tc>
      </w:tr>
      <w:tr w:rsidTr="00ED43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rPr>
                <w:rStyle w:val="BoldandItalics"/>
              </w:rPr>
              <w:t>Relevant people</w:t>
            </w:r>
            <w:r w:rsidRPr="00ED439D">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ED439D" w:rsidP="00ED439D">
            <w:pPr>
              <w:pStyle w:val="ListBullet"/>
            </w:pPr>
            <w:r w:rsidRPr="00ED439D">
              <w:t>clients</w:t>
            </w:r>
          </w:p>
          <w:p w:rsidR="00000000" w:rsidRPr="00ED439D" w:rsidP="00ED439D">
            <w:pPr>
              <w:pStyle w:val="ListBullet"/>
            </w:pPr>
            <w:r w:rsidRPr="00ED439D">
              <w:t>colleagues</w:t>
            </w:r>
          </w:p>
          <w:p w:rsidR="00000000" w:rsidRPr="00ED439D" w:rsidP="00ED439D">
            <w:pPr>
              <w:pStyle w:val="ListBullet"/>
            </w:pPr>
            <w:r w:rsidRPr="00ED439D">
              <w:t>designated WHS representatives</w:t>
            </w:r>
          </w:p>
          <w:p w:rsidR="00000000" w:rsidRPr="00ED439D" w:rsidP="00ED439D">
            <w:pPr>
              <w:pStyle w:val="ListBullet"/>
            </w:pPr>
            <w:r w:rsidRPr="00ED439D">
              <w:t>emergency personnel</w:t>
            </w:r>
          </w:p>
          <w:p w:rsidR="00000000" w:rsidP="00ED439D">
            <w:pPr>
              <w:pStyle w:val="ListBullet"/>
              <w:rPr>
                <w:lang w:val="en-NZ"/>
              </w:rPr>
            </w:pPr>
            <w:r w:rsidRPr="00ED439D">
              <w:t>supervisors.</w:t>
            </w:r>
          </w:p>
        </w:tc>
      </w:tr>
      <w:tr w:rsidTr="00ED43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rPr>
                <w:rStyle w:val="BoldandItalics"/>
              </w:rPr>
              <w:t>Hazards and risks</w:t>
            </w:r>
            <w:r w:rsidRPr="00ED439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D439D" w:rsidP="00ED439D">
            <w:pPr>
              <w:pStyle w:val="ListBullet"/>
            </w:pPr>
            <w:r w:rsidRPr="00ED439D">
              <w:t>electrical</w:t>
            </w:r>
          </w:p>
          <w:p w:rsidR="00000000" w:rsidRPr="00ED439D" w:rsidP="00ED439D">
            <w:pPr>
              <w:pStyle w:val="ListBullet"/>
            </w:pPr>
            <w:r w:rsidRPr="00ED439D">
              <w:t>environmental</w:t>
            </w:r>
          </w:p>
          <w:p w:rsidR="00000000" w:rsidRPr="00ED439D" w:rsidP="00ED439D">
            <w:pPr>
              <w:pStyle w:val="ListBullet"/>
            </w:pPr>
            <w:r w:rsidRPr="00ED439D">
              <w:t>ergonomic</w:t>
            </w:r>
          </w:p>
          <w:p w:rsidR="00000000" w:rsidRPr="00ED439D" w:rsidP="00ED439D">
            <w:pPr>
              <w:pStyle w:val="ListBullet"/>
            </w:pPr>
            <w:r w:rsidRPr="00ED439D">
              <w:t>hazardous materials</w:t>
            </w:r>
          </w:p>
          <w:p w:rsidR="00000000" w:rsidRPr="00ED439D" w:rsidP="00ED439D">
            <w:pPr>
              <w:pStyle w:val="ListBullet"/>
            </w:pPr>
            <w:r w:rsidRPr="00ED439D">
              <w:t>loose objects and fixtures</w:t>
            </w:r>
          </w:p>
          <w:p w:rsidR="00000000" w:rsidRPr="00ED439D" w:rsidP="00ED439D">
            <w:pPr>
              <w:pStyle w:val="ListBullet"/>
            </w:pPr>
            <w:r w:rsidRPr="00ED439D">
              <w:t>mechanical</w:t>
            </w:r>
          </w:p>
          <w:p w:rsidR="00000000" w:rsidP="00ED439D">
            <w:pPr>
              <w:pStyle w:val="ListBullet"/>
              <w:rPr>
                <w:lang w:val="en-NZ"/>
              </w:rPr>
            </w:pPr>
            <w:r w:rsidRPr="00ED439D">
              <w:t>obstructions.</w:t>
            </w:r>
          </w:p>
        </w:tc>
      </w:tr>
      <w:tr w:rsidTr="00ED43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rPr>
                <w:rStyle w:val="BoldandItalics"/>
              </w:rPr>
              <w:t>Procedures to control risks</w:t>
            </w:r>
            <w:r w:rsidRPr="00ED439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D439D" w:rsidP="00ED439D">
            <w:pPr>
              <w:pStyle w:val="ListBullet"/>
            </w:pPr>
            <w:r w:rsidRPr="00ED439D">
              <w:t>compliance with environmental requirements</w:t>
            </w:r>
          </w:p>
          <w:p w:rsidR="00000000" w:rsidRPr="00ED439D" w:rsidP="00ED439D">
            <w:pPr>
              <w:pStyle w:val="ListBullet"/>
            </w:pPr>
            <w:r w:rsidRPr="00ED439D">
              <w:t>compliance with ergonomic requirements, including safe lifting and manual handling procedures</w:t>
            </w:r>
          </w:p>
          <w:p w:rsidR="00000000" w:rsidRPr="00ED439D" w:rsidP="00ED439D">
            <w:pPr>
              <w:pStyle w:val="ListBullet"/>
            </w:pPr>
            <w:r w:rsidRPr="00ED439D">
              <w:t>correct selection, use,</w:t>
            </w:r>
            <w:r w:rsidRPr="00ED439D">
              <w:t xml:space="preserve"> storage and maintenance procedures for personal protective clothing and equipment</w:t>
            </w:r>
          </w:p>
          <w:p w:rsidR="00000000" w:rsidRPr="00ED439D" w:rsidP="00ED439D">
            <w:pPr>
              <w:pStyle w:val="ListBullet"/>
            </w:pPr>
            <w:r w:rsidRPr="00ED439D">
              <w:t>emergency, fire and accident procedures</w:t>
            </w:r>
          </w:p>
          <w:p w:rsidR="00000000" w:rsidRPr="00ED439D" w:rsidP="00ED439D">
            <w:pPr>
              <w:pStyle w:val="ListBullet"/>
            </w:pPr>
            <w:r w:rsidRPr="00ED439D">
              <w:t>safe operating procedures</w:t>
            </w:r>
          </w:p>
          <w:p w:rsidR="00000000" w:rsidRPr="00ED439D" w:rsidP="00ED439D">
            <w:pPr>
              <w:pStyle w:val="ListBullet"/>
            </w:pPr>
            <w:r w:rsidRPr="00ED439D">
              <w:t>hazard, accident and incident reporting procedures</w:t>
            </w:r>
          </w:p>
          <w:p w:rsidR="00000000" w:rsidP="00ED439D">
            <w:pPr>
              <w:pStyle w:val="ListBullet"/>
              <w:rPr>
                <w:lang w:val="en-NZ"/>
              </w:rPr>
            </w:pPr>
            <w:r w:rsidRPr="00ED439D">
              <w:t>regular WHS consultations.</w:t>
            </w:r>
          </w:p>
        </w:tc>
      </w:tr>
      <w:tr w:rsidTr="00ED43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rPr>
                <w:rStyle w:val="BoldandItalics"/>
              </w:rPr>
              <w:t>Hazardous events</w:t>
            </w:r>
            <w:r w:rsidRPr="00ED439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D439D" w:rsidP="00ED439D">
            <w:pPr>
              <w:pStyle w:val="ListBullet"/>
            </w:pPr>
            <w:r w:rsidRPr="00ED439D">
              <w:t>accidents</w:t>
            </w:r>
          </w:p>
          <w:p w:rsidR="00000000" w:rsidRPr="00ED439D" w:rsidP="00ED439D">
            <w:pPr>
              <w:pStyle w:val="ListBullet"/>
            </w:pPr>
            <w:r w:rsidRPr="00ED439D">
              <w:t>bomb scares</w:t>
            </w:r>
          </w:p>
          <w:p w:rsidR="00000000" w:rsidRPr="00ED439D" w:rsidP="00ED439D">
            <w:pPr>
              <w:pStyle w:val="ListBullet"/>
            </w:pPr>
            <w:r w:rsidRPr="00ED439D">
              <w:t>emergencies</w:t>
            </w:r>
          </w:p>
          <w:p w:rsidR="00000000" w:rsidRPr="00ED439D" w:rsidP="00ED439D">
            <w:pPr>
              <w:pStyle w:val="ListBullet"/>
            </w:pPr>
            <w:r w:rsidRPr="00ED439D">
              <w:t>fires and explosions</w:t>
            </w:r>
          </w:p>
          <w:p w:rsidR="00000000" w:rsidP="00ED439D">
            <w:pPr>
              <w:pStyle w:val="ListBullet"/>
              <w:rPr>
                <w:lang w:val="en-NZ"/>
              </w:rPr>
            </w:pPr>
            <w:r w:rsidRPr="00ED439D">
              <w:t>violent incidents.</w:t>
            </w:r>
          </w:p>
        </w:tc>
      </w:tr>
      <w:tr w:rsidTr="00ED43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rPr>
                <w:rStyle w:val="BoldandItalics"/>
              </w:rPr>
              <w:t>Measures to minimise risk</w:t>
            </w:r>
            <w:r w:rsidRPr="00ED439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D439D" w:rsidP="00ED439D">
            <w:pPr>
              <w:pStyle w:val="ListBullet"/>
            </w:pPr>
            <w:r w:rsidRPr="00ED439D">
              <w:t>application of the hierarchy of control:</w:t>
            </w:r>
          </w:p>
          <w:p w:rsidR="00000000" w:rsidRPr="00ED439D" w:rsidP="00ED439D">
            <w:pPr>
              <w:pStyle w:val="ListBullet2"/>
            </w:pPr>
            <w:r w:rsidRPr="00ED439D">
              <w:t>elimination of the risk</w:t>
            </w:r>
          </w:p>
          <w:p w:rsidR="00000000" w:rsidRPr="00ED439D" w:rsidP="00ED439D">
            <w:pPr>
              <w:pStyle w:val="ListBullet2"/>
            </w:pPr>
            <w:r w:rsidRPr="00ED439D">
              <w:t>substitution</w:t>
            </w:r>
          </w:p>
          <w:p w:rsidR="00000000" w:rsidRPr="00ED439D" w:rsidP="00ED439D">
            <w:pPr>
              <w:pStyle w:val="ListBullet2"/>
            </w:pPr>
            <w:r w:rsidRPr="00ED439D">
              <w:t>engineering controls</w:t>
            </w:r>
          </w:p>
          <w:p w:rsidR="00000000" w:rsidRPr="00ED439D" w:rsidP="00ED439D">
            <w:pPr>
              <w:pStyle w:val="ListBullet2"/>
            </w:pPr>
            <w:r w:rsidRPr="00ED439D">
              <w:t>administrative controls</w:t>
            </w:r>
          </w:p>
          <w:p w:rsidR="00000000" w:rsidRPr="00ED439D" w:rsidP="00ED439D">
            <w:pPr>
              <w:pStyle w:val="ListBullet2"/>
            </w:pPr>
            <w:r w:rsidRPr="00ED439D">
              <w:t>personal protective equipment</w:t>
            </w:r>
          </w:p>
          <w:p w:rsidR="00000000" w:rsidRPr="00ED439D" w:rsidP="00ED439D">
            <w:pPr>
              <w:pStyle w:val="ListBullet"/>
            </w:pPr>
            <w:r w:rsidRPr="00ED439D">
              <w:t>consultation with workers and their representatives</w:t>
            </w:r>
          </w:p>
          <w:p w:rsidR="00000000" w:rsidP="00ED439D">
            <w:pPr>
              <w:pStyle w:val="ListBullet"/>
              <w:rPr>
                <w:lang w:val="en-NZ"/>
              </w:rPr>
            </w:pPr>
            <w:r w:rsidRPr="00ED439D">
              <w:t>measures to remove the cause of a risk at its source.</w:t>
            </w:r>
          </w:p>
        </w:tc>
      </w:tr>
      <w:tr w:rsidTr="00ED43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D439D">
            <w:pPr>
              <w:pStyle w:val="BodyText"/>
              <w:rPr>
                <w:lang w:val="en-NZ"/>
              </w:rPr>
            </w:pPr>
            <w:r w:rsidRPr="00ED439D">
              <w:rPr>
                <w:rStyle w:val="BoldandItalics"/>
              </w:rPr>
              <w:t>Training needs</w:t>
            </w:r>
            <w:r w:rsidRPr="00ED439D">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ED439D" w:rsidP="00ED439D">
            <w:pPr>
              <w:pStyle w:val="ListBullet"/>
            </w:pPr>
            <w:r w:rsidRPr="00ED439D">
              <w:t>coaching, mentoring and supervision</w:t>
            </w:r>
          </w:p>
          <w:p w:rsidR="00000000" w:rsidRPr="00ED439D" w:rsidP="00ED439D">
            <w:pPr>
              <w:pStyle w:val="ListBullet"/>
            </w:pPr>
            <w:r w:rsidRPr="00ED439D">
              <w:t>formal and informal learning programs</w:t>
            </w:r>
          </w:p>
          <w:p w:rsidR="00000000" w:rsidRPr="00ED439D" w:rsidP="00ED439D">
            <w:pPr>
              <w:pStyle w:val="ListBullet"/>
            </w:pPr>
            <w:r w:rsidRPr="00ED439D">
              <w:t>internal and external training provision</w:t>
            </w:r>
          </w:p>
          <w:p w:rsidR="00000000" w:rsidRPr="00ED439D" w:rsidP="00ED439D">
            <w:pPr>
              <w:pStyle w:val="ListBullet"/>
            </w:pPr>
            <w:r w:rsidRPr="00ED439D">
              <w:t>personal study</w:t>
            </w:r>
          </w:p>
          <w:p w:rsidR="00000000" w:rsidRPr="00ED439D" w:rsidP="00ED439D">
            <w:pPr>
              <w:pStyle w:val="ListBullet"/>
            </w:pPr>
            <w:r w:rsidRPr="00ED439D">
              <w:t>quality assurance assessments and recommendations</w:t>
            </w:r>
          </w:p>
          <w:p w:rsidR="00000000" w:rsidRPr="00ED439D" w:rsidP="00ED439D">
            <w:pPr>
              <w:pStyle w:val="ListBullet"/>
            </w:pPr>
            <w:r w:rsidRPr="00ED439D">
              <w:t>recognition of prior learning</w:t>
            </w:r>
          </w:p>
          <w:p w:rsidR="00000000" w:rsidRPr="00ED439D" w:rsidP="00ED439D">
            <w:pPr>
              <w:pStyle w:val="ListBullet"/>
            </w:pPr>
            <w:r w:rsidRPr="00ED439D">
              <w:t>seminars and conferences</w:t>
            </w:r>
          </w:p>
          <w:p w:rsidR="00000000" w:rsidRPr="00ED439D" w:rsidP="00ED439D">
            <w:pPr>
              <w:pStyle w:val="ListBullet"/>
            </w:pPr>
            <w:r w:rsidRPr="00ED439D">
              <w:t>work experience and exchange opportunities.</w:t>
            </w:r>
          </w:p>
        </w:tc>
      </w:tr>
    </w:tbl>
    <w:p w:rsidR="00000000" w:rsidRPr="00ED439D" w:rsidP="00ED439D">
      <w:pPr>
        <w:pStyle w:val="BodyText"/>
      </w:pPr>
    </w:p>
    <w:p w:rsidR="00000000" w:rsidRPr="00ED439D" w:rsidP="00ED439D">
      <w:pPr>
        <w:pStyle w:val="AllowPageBreak"/>
      </w:pPr>
    </w:p>
    <w:p w:rsidR="00000000" w:rsidRPr="00ED439D" w:rsidP="00ED439D">
      <w:pPr>
        <w:pStyle w:val="Heading1"/>
      </w:pPr>
      <w:bookmarkStart w:id="9" w:name="O_865761"/>
      <w:bookmarkEnd w:id="9"/>
      <w:r w:rsidRPr="00ED439D">
        <w:t>Unit Mapping Information</w:t>
      </w:r>
    </w:p>
    <w:p w:rsidR="00000000" w:rsidRPr="00ED439D" w:rsidP="00484D75">
      <w:pPr>
        <w:pStyle w:val="BodyText"/>
      </w:pPr>
      <w:r w:rsidRPr="00ED439D">
        <w:t>CPPDSM4057A Monitor a safe workplace in the property industry</w:t>
      </w:r>
    </w:p>
    <w:p w:rsidR="00000000" w:rsidRPr="00ED439D" w:rsidP="00ED439D">
      <w:pPr>
        <w:pStyle w:val="Heading1"/>
      </w:pPr>
      <w:bookmarkStart w:id="10" w:name="O_865754"/>
      <w:bookmarkEnd w:id="10"/>
      <w:r w:rsidRPr="00ED439D">
        <w:t>Links</w:t>
      </w:r>
    </w:p>
    <w:p w:rsidR="00000000" w:rsidRPr="00ED439D" w:rsidP="00484D75">
      <w:pPr>
        <w:pStyle w:val="BodyText"/>
      </w:pPr>
      <w:r w:rsidRPr="00ED439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95967">
        <w:rPr>
          <w:rStyle w:val="Hyperlink"/>
        </w:rPr>
        <w:t>https://vetnet.gov.au/Pages/TrainingDocs.aspx?q=6f3f9672-30e8-4835-b348-205dfcf13d9b</w:t>
      </w:r>
      <w:r>
        <w:fldChar w:fldCharType="end"/>
      </w:r>
    </w:p>
    <w:p w:rsidR="00000000" w:rsidRPr="00ED439D" w:rsidP="00484D75">
      <w:pPr>
        <w:pStyle w:val="BodyText"/>
        <w:sectPr w:rsidSect="00ED439D">
          <w:headerReference w:type="default" r:id="rId10"/>
          <w:footerReference w:type="default" r:id="rId11"/>
          <w:pgSz w:w="11908" w:h="16833"/>
          <w:pgMar w:top="1702" w:right="1418" w:bottom="1702" w:left="1418" w:header="992" w:footer="992" w:gutter="0"/>
          <w:cols w:space="720"/>
          <w:noEndnote/>
          <w:docGrid w:linePitch="299"/>
        </w:sectPr>
      </w:pPr>
    </w:p>
    <w:p w:rsidR="00000000" w:rsidRPr="00ED439D" w:rsidP="00ED439D">
      <w:pPr>
        <w:pStyle w:val="SuperHeading"/>
      </w:pPr>
      <w:r w:rsidRPr="00ED439D">
        <w:t>Assessment Requirements for CPPDSM4057 Monitor a safe workplace</w:t>
      </w:r>
      <w:r w:rsidRPr="00ED439D">
        <w:t xml:space="preserve"> in the property industry</w:t>
      </w:r>
    </w:p>
    <w:p w:rsidR="00000000" w:rsidRPr="00ED439D" w:rsidP="00ED439D">
      <w:pPr>
        <w:pStyle w:val="Heading1"/>
      </w:pPr>
      <w:bookmarkStart w:id="11" w:name="O_865756"/>
      <w:bookmarkEnd w:id="11"/>
      <w:r w:rsidRPr="00ED439D">
        <w:t>Modification History</w:t>
      </w:r>
    </w:p>
    <w:p w:rsidR="00000000" w:rsidRPr="00ED439D" w:rsidP="00484D75">
      <w:pPr>
        <w:pStyle w:val="BodyText"/>
      </w:pPr>
      <w:r w:rsidRPr="00ED439D">
        <w:t>Release 1.</w:t>
      </w:r>
    </w:p>
    <w:p w:rsidR="00000000" w:rsidRPr="00ED439D" w:rsidP="00484D75">
      <w:pPr>
        <w:pStyle w:val="BodyText"/>
      </w:pPr>
      <w:r w:rsidRPr="00ED439D">
        <w:t>Replaces superseded equivalent CPPDSM4057A Monitor a safe workplace in the property industry.</w:t>
      </w:r>
    </w:p>
    <w:p w:rsidR="00000000" w:rsidRPr="00ED439D" w:rsidP="00484D75">
      <w:pPr>
        <w:pStyle w:val="BodyText"/>
      </w:pPr>
      <w:r w:rsidRPr="00ED439D">
        <w:t>This version first released with CPP Property Services Training Package Version 5.</w:t>
      </w:r>
    </w:p>
    <w:p w:rsidR="00000000" w:rsidRPr="00ED439D" w:rsidP="00ED439D">
      <w:pPr>
        <w:pStyle w:val="Heading1"/>
      </w:pPr>
      <w:bookmarkStart w:id="12" w:name="O_865759"/>
      <w:bookmarkEnd w:id="12"/>
      <w:r w:rsidRPr="00ED439D">
        <w:t>Performance Evidence</w:t>
      </w:r>
    </w:p>
    <w:p w:rsidR="00000000" w:rsidRPr="00ED439D" w:rsidP="00484D75">
      <w:pPr>
        <w:pStyle w:val="BodyText"/>
      </w:pPr>
      <w:r w:rsidRPr="00ED439D">
        <w:t>A person demonstrating competency in this unit must satisfy all of the elements, performance criteria, foundation skills and range of conditions of this unit.</w:t>
      </w:r>
    </w:p>
    <w:p w:rsidR="00000000" w:rsidRPr="00ED439D" w:rsidP="00484D75">
      <w:pPr>
        <w:pStyle w:val="BodyText"/>
      </w:pPr>
      <w:r w:rsidRPr="00ED439D">
        <w:t>The person must also follow and promote work health and safet</w:t>
      </w:r>
      <w:r w:rsidRPr="00ED439D">
        <w:t>y (WHS) policies and procedures to ensure own safety and that of others in one property industry work environment.</w:t>
      </w:r>
    </w:p>
    <w:p w:rsidR="00000000" w:rsidRPr="00ED439D" w:rsidP="00484D75">
      <w:pPr>
        <w:pStyle w:val="BodyText"/>
      </w:pPr>
      <w:r w:rsidRPr="00ED439D">
        <w:t>In doing the above, the person must:</w:t>
      </w:r>
    </w:p>
    <w:p w:rsidR="00000000" w:rsidRPr="00ED439D" w:rsidP="00ED439D">
      <w:pPr>
        <w:pStyle w:val="ListBullet"/>
      </w:pPr>
      <w:r w:rsidRPr="00ED439D">
        <w:t>assess and control risks according to the hierarchy of control</w:t>
      </w:r>
    </w:p>
    <w:p w:rsidR="00000000" w:rsidRPr="00ED439D" w:rsidP="00ED439D">
      <w:pPr>
        <w:pStyle w:val="ListBullet"/>
      </w:pPr>
      <w:r w:rsidRPr="00ED439D">
        <w:t>comply with a range of WHS legislative and organisational procedures</w:t>
      </w:r>
    </w:p>
    <w:p w:rsidR="00000000" w:rsidRPr="00ED439D" w:rsidP="00ED439D">
      <w:pPr>
        <w:pStyle w:val="ListBullet"/>
      </w:pPr>
      <w:r w:rsidRPr="00ED439D">
        <w:t>identify and address WHS training needs of team members</w:t>
      </w:r>
    </w:p>
    <w:p w:rsidR="00000000" w:rsidRPr="00ED439D" w:rsidP="00ED439D">
      <w:pPr>
        <w:pStyle w:val="ListBullet"/>
      </w:pPr>
      <w:r w:rsidRPr="00ED439D">
        <w:t>provide clear and accurate information and advice to team members on workplace hazards and risks.</w:t>
      </w:r>
    </w:p>
    <w:p w:rsidR="00000000" w:rsidRPr="00ED439D" w:rsidP="00ED439D">
      <w:pPr>
        <w:pStyle w:val="AllowPageBreak"/>
      </w:pPr>
    </w:p>
    <w:p w:rsidR="00000000" w:rsidRPr="00ED439D" w:rsidP="00ED439D">
      <w:pPr>
        <w:pStyle w:val="Heading1"/>
      </w:pPr>
      <w:bookmarkStart w:id="13" w:name="O_865758"/>
      <w:bookmarkEnd w:id="13"/>
      <w:r w:rsidRPr="00ED439D">
        <w:t>Knowledge Eviden</w:t>
      </w:r>
      <w:r w:rsidRPr="00ED439D">
        <w:t>ce</w:t>
      </w:r>
    </w:p>
    <w:p w:rsidR="00000000" w:rsidRPr="00ED439D" w:rsidP="00484D75">
      <w:pPr>
        <w:pStyle w:val="BodyText"/>
      </w:pPr>
      <w:r w:rsidRPr="00ED439D">
        <w:t>A person demonstrating competency in this unit must demonstrate knowledge of:</w:t>
      </w:r>
    </w:p>
    <w:p w:rsidR="00000000" w:rsidRPr="00ED439D" w:rsidP="00ED439D">
      <w:pPr>
        <w:pStyle w:val="ListBullet"/>
      </w:pPr>
      <w:r w:rsidRPr="00ED439D">
        <w:t>consultative processes for improving workplace WHS culture</w:t>
      </w:r>
    </w:p>
    <w:p w:rsidR="00000000" w:rsidRPr="00ED439D" w:rsidP="00ED439D">
      <w:pPr>
        <w:pStyle w:val="ListBullet"/>
      </w:pPr>
      <w:r w:rsidRPr="00ED439D">
        <w:t>legal responsibilities of employers, supervisors and employees in the workplace relating to workplace safety</w:t>
      </w:r>
    </w:p>
    <w:p w:rsidR="00000000" w:rsidRPr="00ED439D" w:rsidP="00ED439D">
      <w:pPr>
        <w:pStyle w:val="ListBullet"/>
      </w:pPr>
      <w:r w:rsidRPr="00ED439D">
        <w:t>organi</w:t>
      </w:r>
      <w:r w:rsidRPr="00ED439D">
        <w:t>sational communication channels and procedures</w:t>
      </w:r>
    </w:p>
    <w:p w:rsidR="00000000" w:rsidRPr="00ED439D" w:rsidP="00ED439D">
      <w:pPr>
        <w:pStyle w:val="ListBullet"/>
      </w:pPr>
      <w:r w:rsidRPr="00ED439D">
        <w:t>organisational policies and procedures relating to hazard management, fire, emergency, evacuation, and incident or accident investigating and reporting</w:t>
      </w:r>
    </w:p>
    <w:p w:rsidR="00000000" w:rsidRPr="00ED439D" w:rsidP="00ED439D">
      <w:pPr>
        <w:pStyle w:val="ListBullet"/>
      </w:pPr>
      <w:r w:rsidRPr="00ED439D">
        <w:t>range of hazards and associated risks that exist in the w</w:t>
      </w:r>
      <w:r w:rsidRPr="00ED439D">
        <w:t>orkplace and their control measures</w:t>
      </w:r>
    </w:p>
    <w:p w:rsidR="00000000" w:rsidRPr="00ED439D" w:rsidP="00ED439D">
      <w:pPr>
        <w:pStyle w:val="ListBullet"/>
      </w:pPr>
      <w:r w:rsidRPr="00ED439D">
        <w:t>key requirements of federal, state or territory legislation and local government regulations relating to:</w:t>
      </w:r>
    </w:p>
    <w:p w:rsidR="00000000" w:rsidRPr="00ED439D" w:rsidP="00ED439D">
      <w:pPr>
        <w:pStyle w:val="ListBullet2"/>
      </w:pPr>
      <w:r w:rsidRPr="00ED439D">
        <w:t>anti-discrimination</w:t>
      </w:r>
    </w:p>
    <w:p w:rsidR="00000000" w:rsidRPr="00ED439D" w:rsidP="00ED439D">
      <w:pPr>
        <w:pStyle w:val="ListBullet2"/>
      </w:pPr>
      <w:r w:rsidRPr="00ED439D">
        <w:t>environmental issues</w:t>
      </w:r>
    </w:p>
    <w:p w:rsidR="00000000" w:rsidRPr="00ED439D" w:rsidP="00ED439D">
      <w:pPr>
        <w:pStyle w:val="ListBullet2"/>
      </w:pPr>
      <w:r w:rsidRPr="00ED439D">
        <w:t>property sales, leasing and management</w:t>
      </w:r>
    </w:p>
    <w:p w:rsidR="00000000" w:rsidRPr="00ED439D" w:rsidP="00ED439D">
      <w:pPr>
        <w:pStyle w:val="ListBullet2"/>
      </w:pPr>
      <w:r w:rsidRPr="00ED439D">
        <w:t>strata community management</w:t>
      </w:r>
    </w:p>
    <w:p w:rsidR="00000000" w:rsidRPr="00ED439D" w:rsidP="00ED439D">
      <w:pPr>
        <w:pStyle w:val="ListBullet2"/>
      </w:pPr>
      <w:r w:rsidRPr="00ED439D">
        <w:t>WHS</w:t>
      </w:r>
    </w:p>
    <w:p w:rsidR="00000000" w:rsidRPr="00ED439D" w:rsidP="00ED439D">
      <w:pPr>
        <w:pStyle w:val="ListBullet"/>
      </w:pPr>
      <w:r w:rsidRPr="00ED439D">
        <w:t>techniques to control risks, such as the hierarchy of control.</w:t>
      </w:r>
    </w:p>
    <w:p w:rsidR="00000000" w:rsidRPr="00ED439D" w:rsidP="00ED439D">
      <w:pPr>
        <w:pStyle w:val="AllowPageBreak"/>
      </w:pPr>
    </w:p>
    <w:p w:rsidR="00000000" w:rsidRPr="00ED439D" w:rsidP="00ED439D">
      <w:pPr>
        <w:pStyle w:val="Heading1"/>
      </w:pPr>
      <w:bookmarkStart w:id="14" w:name="O_865757"/>
      <w:bookmarkEnd w:id="14"/>
      <w:r w:rsidRPr="00ED439D">
        <w:t>Assessment Conditions</w:t>
      </w:r>
    </w:p>
    <w:p w:rsidR="00000000" w:rsidRPr="00ED439D" w:rsidP="00484D75">
      <w:pPr>
        <w:pStyle w:val="BodyText"/>
      </w:pPr>
      <w:r w:rsidRPr="00ED439D">
        <w:t>The following must be present and available to learners during assessment activities:</w:t>
      </w:r>
    </w:p>
    <w:p w:rsidR="00000000" w:rsidRPr="00ED439D" w:rsidP="00ED439D">
      <w:pPr>
        <w:pStyle w:val="ListBullet"/>
      </w:pPr>
      <w:r w:rsidRPr="00ED439D">
        <w:t>equipment:</w:t>
      </w:r>
    </w:p>
    <w:p w:rsidR="00000000" w:rsidRPr="00ED439D" w:rsidP="00ED439D">
      <w:pPr>
        <w:pStyle w:val="ListBullet2"/>
      </w:pPr>
      <w:r w:rsidRPr="00ED439D">
        <w:t>computer system with internet, email and printing facil</w:t>
      </w:r>
      <w:r w:rsidRPr="00ED439D">
        <w:t>ities</w:t>
      </w:r>
    </w:p>
    <w:p w:rsidR="00000000" w:rsidRPr="00ED439D" w:rsidP="00ED439D">
      <w:pPr>
        <w:pStyle w:val="ListBullet"/>
      </w:pPr>
      <w:r w:rsidRPr="00ED439D">
        <w:t>specifications:</w:t>
      </w:r>
    </w:p>
    <w:p w:rsidR="00000000" w:rsidRPr="00ED439D" w:rsidP="00ED439D">
      <w:pPr>
        <w:pStyle w:val="ListBullet2"/>
      </w:pPr>
      <w:r w:rsidRPr="00ED439D">
        <w:t>checklist for identifying workplace hazards and risks</w:t>
      </w:r>
    </w:p>
    <w:p w:rsidR="00000000" w:rsidRPr="00ED439D" w:rsidP="00ED439D">
      <w:pPr>
        <w:pStyle w:val="ListBullet2"/>
      </w:pPr>
      <w:r w:rsidRPr="00ED439D">
        <w:t>organisational templates for reporting hazards and risks</w:t>
      </w:r>
    </w:p>
    <w:p w:rsidR="00000000" w:rsidRPr="00ED439D" w:rsidP="00ED439D">
      <w:pPr>
        <w:pStyle w:val="ListBullet2"/>
      </w:pPr>
      <w:r w:rsidRPr="00ED439D">
        <w:t>organisational WHS policies and procedures</w:t>
      </w:r>
    </w:p>
    <w:p w:rsidR="00000000" w:rsidRPr="00ED439D" w:rsidP="00ED439D">
      <w:pPr>
        <w:pStyle w:val="ListBullet2"/>
      </w:pPr>
      <w:r w:rsidRPr="00ED439D">
        <w:t>guides for identifying and mitigating workplace hazards and risks</w:t>
      </w:r>
    </w:p>
    <w:p w:rsidR="00000000" w:rsidRPr="00ED439D" w:rsidP="00ED439D">
      <w:pPr>
        <w:pStyle w:val="ListBullet"/>
      </w:pPr>
      <w:r w:rsidRPr="00ED439D">
        <w:t>relationship with team members and supervisor:</w:t>
      </w:r>
    </w:p>
    <w:p w:rsidR="00000000" w:rsidRPr="00ED439D" w:rsidP="00ED439D">
      <w:pPr>
        <w:pStyle w:val="ListBullet2"/>
      </w:pPr>
      <w:r w:rsidRPr="00ED439D">
        <w:t>member of a work team in a property industry context.</w:t>
      </w:r>
    </w:p>
    <w:p w:rsidR="00000000" w:rsidRPr="00ED439D" w:rsidP="00ED439D">
      <w:pPr>
        <w:pStyle w:val="BodyText"/>
      </w:pPr>
    </w:p>
    <w:p w:rsidR="00000000" w:rsidRPr="00ED439D" w:rsidP="00484D75">
      <w:pPr>
        <w:pStyle w:val="Heading3"/>
      </w:pPr>
      <w:r w:rsidRPr="00ED439D">
        <w:rPr>
          <w:rStyle w:val="SpecialBold"/>
        </w:rPr>
        <w:t>Assessor requirements</w:t>
      </w:r>
    </w:p>
    <w:p w:rsidR="00000000" w:rsidRPr="00ED439D" w:rsidP="00484D75">
      <w:pPr>
        <w:pStyle w:val="BodyText"/>
      </w:pPr>
      <w:r w:rsidRPr="00ED439D">
        <w:t xml:space="preserve">As a minimum, assessors must satisfy the assessor requirements in the </w:t>
      </w:r>
      <w:r w:rsidRPr="00ED439D">
        <w:rPr>
          <w:rStyle w:val="Emphasis"/>
        </w:rPr>
        <w:t>Standards for Registered Training Organisations</w:t>
      </w:r>
      <w:r w:rsidRPr="00ED439D">
        <w:t xml:space="preserve"> (RTOs) curren</w:t>
      </w:r>
      <w:r w:rsidRPr="00ED439D">
        <w:t>t at the time of assessment.</w:t>
      </w:r>
    </w:p>
    <w:p w:rsidR="00000000" w:rsidRPr="00ED439D" w:rsidP="00ED439D">
      <w:pPr>
        <w:pStyle w:val="Heading1"/>
      </w:pPr>
      <w:bookmarkStart w:id="15" w:name="O_865755"/>
      <w:bookmarkEnd w:id="15"/>
      <w:r w:rsidRPr="00ED439D">
        <w:t>Links</w:t>
      </w:r>
    </w:p>
    <w:p w:rsidR="00000000" w:rsidRPr="00ED439D" w:rsidP="00484D75">
      <w:pPr>
        <w:pStyle w:val="BodyText"/>
      </w:pPr>
      <w:r w:rsidRPr="00ED439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95967">
        <w:rPr>
          <w:rStyle w:val="Hyperlink"/>
        </w:rPr>
        <w:t>https://vetnet.gov.au/Pages/TrainingDocs.aspx?q=6f3f9672-30e8-4835-b348-205dfcf13d9b</w:t>
      </w:r>
      <w:r>
        <w:fldChar w:fldCharType="end"/>
      </w:r>
    </w:p>
    <w:p w:rsidR="00000000" w:rsidRPr="00ED439D" w:rsidP="00ED439D"/>
    <w:sectPr w:rsidSect="00ED43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9D" w:rsidRPr="00484D75" w:rsidP="00484D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D75" w:rsidP="00ED43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84D75" w:rsidP="00ED43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84D75" w:rsidP="00ED43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9D" w:rsidP="00ED439D">
    <w:pPr>
      <w:pStyle w:val="Footer"/>
      <w:framePr w:wrap="around"/>
    </w:pPr>
    <w:r>
      <w:fldChar w:fldCharType="begin"/>
    </w:r>
    <w:r>
      <w:instrText xml:space="preserve"> DOCPROPERTY  Subject  \* MERGEFORMAT </w:instrText>
    </w:r>
    <w:r>
      <w:fldChar w:fldCharType="separate"/>
    </w:r>
    <w:r w:rsidR="00484D75">
      <w:t>Approved</w:t>
    </w:r>
    <w:r w:rsidR="00484D75">
      <w:fldChar w:fldCharType="end"/>
    </w:r>
    <w:r>
      <w:tab/>
      <w:t xml:space="preserve">Page </w:t>
    </w:r>
    <w:r>
      <w:fldChar w:fldCharType="begin"/>
    </w:r>
    <w:r>
      <w:instrText xml:space="preserve"> PAGE  \* Arabic  \* MERGEFORMAT </w:instrText>
    </w:r>
    <w:r>
      <w:fldChar w:fldCharType="separate"/>
    </w:r>
    <w:r w:rsidR="00484D7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4D75">
      <w:rPr>
        <w:noProof/>
      </w:rPr>
      <w:t>6</w:t>
    </w:r>
    <w:r>
      <w:rPr>
        <w:noProof/>
      </w:rPr>
      <w:fldChar w:fldCharType="end"/>
    </w:r>
  </w:p>
  <w:p w:rsidR="00ED439D" w:rsidP="00ED439D">
    <w:pPr>
      <w:pStyle w:val="Footer"/>
      <w:framePr w:wrap="around"/>
    </w:pPr>
    <w:r>
      <w:t xml:space="preserve">© Commonwealth of Australia, </w:t>
    </w:r>
    <w:r>
      <w:fldChar w:fldCharType="begin"/>
    </w:r>
    <w:r>
      <w:instrText xml:space="preserve"> DATE  \@ "yyyy"  \* MERGEFORMAT </w:instrText>
    </w:r>
    <w:r>
      <w:fldChar w:fldCharType="separate"/>
    </w:r>
    <w:r w:rsidR="00484D75">
      <w:rPr>
        <w:noProof/>
      </w:rPr>
      <w:t>2025</w:t>
    </w:r>
    <w:r>
      <w:fldChar w:fldCharType="end"/>
    </w:r>
    <w:r>
      <w:tab/>
    </w:r>
    <w:r>
      <w:fldChar w:fldCharType="begin"/>
    </w:r>
    <w:r>
      <w:instrText xml:space="preserve"> DOCPROPERTY  Author  \* MERGEFORMAT </w:instrText>
    </w:r>
    <w:r>
      <w:fldChar w:fldCharType="separate"/>
    </w:r>
    <w:r w:rsidR="00484D75">
      <w:t>BuildSkills Australia</w:t>
    </w:r>
    <w:r w:rsidR="00484D75">
      <w:fldChar w:fldCharType="end"/>
    </w:r>
  </w:p>
  <w:p w:rsidR="00ED439D" w:rsidP="00ED43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D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439D" w:rsidRPr="00484D75" w:rsidP="00484D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D75" w:rsidRPr="002D2AF8" w:rsidP="00ED439D">
    <w:pPr>
      <w:pStyle w:val="Header"/>
      <w:framePr w:wrap="around"/>
    </w:pPr>
    <w:r>
      <w:fldChar w:fldCharType="begin"/>
    </w:r>
    <w:r>
      <w:instrText xml:space="preserve"> TITLE   \* MERGEFORMAT </w:instrText>
    </w:r>
    <w:r>
      <w:fldChar w:fldCharType="separate"/>
    </w:r>
    <w:r>
      <w:t>CPPDSM4057 Monitor a safe workplace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84D75" w:rsidP="00ED43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9D" w:rsidRPr="002D2AF8" w:rsidP="00ED439D">
    <w:pPr>
      <w:pStyle w:val="Header"/>
      <w:framePr w:wrap="around"/>
    </w:pPr>
    <w:r>
      <w:fldChar w:fldCharType="begin"/>
    </w:r>
    <w:r>
      <w:instrText xml:space="preserve"> TITLE   \* MERGEFORMAT </w:instrText>
    </w:r>
    <w:r>
      <w:fldChar w:fldCharType="separate"/>
    </w:r>
    <w:r w:rsidR="00484D75">
      <w:t>CPPDSM4057 Monitor a safe workplace in the property industry</w:t>
    </w:r>
    <w:r w:rsidR="00484D75">
      <w:fldChar w:fldCharType="end"/>
    </w:r>
    <w:r>
      <w:tab/>
      <w:t xml:space="preserve">Date this document was generated: </w:t>
    </w:r>
    <w:r>
      <w:fldChar w:fldCharType="begin"/>
    </w:r>
    <w:r>
      <w:instrText xml:space="preserve"> CREATEDATE  \@ "d MMMM yyyy"  \* MERGEFORMAT </w:instrText>
    </w:r>
    <w:r>
      <w:fldChar w:fldCharType="separate"/>
    </w:r>
    <w:r w:rsidR="00484D75">
      <w:rPr>
        <w:noProof/>
      </w:rPr>
      <w:t>1 March 2025</w:t>
    </w:r>
    <w:r>
      <w:fldChar w:fldCharType="end"/>
    </w:r>
  </w:p>
  <w:p w:rsidR="00ED439D" w:rsidP="00ED43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A62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CA3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5A0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3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39D"/>
    <w:pPr>
      <w:spacing w:before="360" w:after="60"/>
      <w:outlineLvl w:val="0"/>
    </w:pPr>
    <w:rPr>
      <w:sz w:val="32"/>
    </w:rPr>
  </w:style>
  <w:style w:type="paragraph" w:styleId="Heading2">
    <w:name w:val="heading 2"/>
    <w:basedOn w:val="HeadingBase"/>
    <w:next w:val="BodyText"/>
    <w:link w:val="Heading2Char"/>
    <w:qFormat/>
    <w:rsid w:val="00ED439D"/>
    <w:pPr>
      <w:keepLines/>
      <w:spacing w:before="240" w:after="120"/>
      <w:outlineLvl w:val="1"/>
    </w:pPr>
    <w:rPr>
      <w:sz w:val="28"/>
      <w:szCs w:val="40"/>
    </w:rPr>
  </w:style>
  <w:style w:type="paragraph" w:styleId="Heading3">
    <w:name w:val="heading 3"/>
    <w:basedOn w:val="HeadingBase"/>
    <w:next w:val="BodyText"/>
    <w:link w:val="Heading3Char"/>
    <w:qFormat/>
    <w:rsid w:val="00ED439D"/>
    <w:pPr>
      <w:spacing w:before="180" w:after="120"/>
      <w:outlineLvl w:val="2"/>
    </w:pPr>
    <w:rPr>
      <w:spacing w:val="-10"/>
      <w:kern w:val="32"/>
    </w:rPr>
  </w:style>
  <w:style w:type="paragraph" w:styleId="Heading4">
    <w:name w:val="heading 4"/>
    <w:basedOn w:val="HeadingBase"/>
    <w:next w:val="BodyText"/>
    <w:link w:val="Heading4Char"/>
    <w:qFormat/>
    <w:rsid w:val="00ED439D"/>
    <w:pPr>
      <w:spacing w:before="160" w:after="120"/>
      <w:outlineLvl w:val="3"/>
    </w:pPr>
    <w:rPr>
      <w:sz w:val="22"/>
    </w:rPr>
  </w:style>
  <w:style w:type="paragraph" w:styleId="Heading5">
    <w:name w:val="heading 5"/>
    <w:basedOn w:val="HeadingBase"/>
    <w:next w:val="Normal"/>
    <w:link w:val="Heading5Char"/>
    <w:qFormat/>
    <w:rsid w:val="00ED439D"/>
    <w:pPr>
      <w:spacing w:before="80"/>
      <w:outlineLvl w:val="4"/>
    </w:pPr>
    <w:rPr>
      <w:color w:val="918585"/>
      <w:sz w:val="20"/>
    </w:rPr>
  </w:style>
  <w:style w:type="paragraph" w:styleId="Heading6">
    <w:name w:val="heading 6"/>
    <w:basedOn w:val="HeadingBase"/>
    <w:next w:val="Normal"/>
    <w:link w:val="Heading6Char"/>
    <w:qFormat/>
    <w:rsid w:val="00ED439D"/>
    <w:pPr>
      <w:spacing w:before="60"/>
      <w:outlineLvl w:val="5"/>
    </w:pPr>
    <w:rPr>
      <w:color w:val="918585"/>
      <w:sz w:val="20"/>
    </w:rPr>
  </w:style>
  <w:style w:type="paragraph" w:styleId="Heading7">
    <w:name w:val="heading 7"/>
    <w:basedOn w:val="Normal"/>
    <w:next w:val="Normal"/>
    <w:link w:val="Heading7Char"/>
    <w:qFormat/>
    <w:rsid w:val="00ED439D"/>
    <w:pPr>
      <w:ind w:left="720"/>
      <w:outlineLvl w:val="6"/>
    </w:pPr>
    <w:rPr>
      <w:i/>
    </w:rPr>
  </w:style>
  <w:style w:type="paragraph" w:styleId="Heading8">
    <w:name w:val="heading 8"/>
    <w:basedOn w:val="Normal"/>
    <w:next w:val="Normal"/>
    <w:link w:val="Heading8Char"/>
    <w:qFormat/>
    <w:rsid w:val="00ED439D"/>
    <w:pPr>
      <w:ind w:left="720"/>
      <w:outlineLvl w:val="7"/>
    </w:pPr>
    <w:rPr>
      <w:i/>
    </w:rPr>
  </w:style>
  <w:style w:type="paragraph" w:styleId="Heading9">
    <w:name w:val="heading 9"/>
    <w:basedOn w:val="Normal"/>
    <w:next w:val="Normal"/>
    <w:link w:val="Heading9Char"/>
    <w:qFormat/>
    <w:rsid w:val="00ED439D"/>
    <w:pPr>
      <w:ind w:left="720"/>
      <w:outlineLvl w:val="8"/>
    </w:pPr>
    <w:rPr>
      <w:i/>
    </w:rPr>
  </w:style>
  <w:style w:type="character" w:default="1" w:styleId="DefaultParagraphFont">
    <w:name w:val="Default Paragraph Font"/>
    <w:uiPriority w:val="1"/>
    <w:unhideWhenUsed/>
    <w:rsid w:val="00ED43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39D"/>
  </w:style>
  <w:style w:type="character" w:customStyle="1" w:styleId="Heading1Char">
    <w:name w:val="Heading 1 Char"/>
    <w:basedOn w:val="DefaultParagraphFont"/>
    <w:link w:val="Heading1"/>
    <w:rsid w:val="00ED439D"/>
    <w:rPr>
      <w:rFonts w:ascii="Times New Roman" w:eastAsia="Times New Roman" w:hAnsi="Times New Roman" w:cs="Times New Roman"/>
      <w:b/>
      <w:sz w:val="32"/>
      <w:szCs w:val="20"/>
      <w:lang w:eastAsia="en-US"/>
    </w:rPr>
  </w:style>
  <w:style w:type="paragraph" w:styleId="BodyText">
    <w:name w:val="Body Text"/>
    <w:basedOn w:val="Normal"/>
    <w:link w:val="BodyTextChar"/>
    <w:rsid w:val="00ED43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439D"/>
    <w:rPr>
      <w:rFonts w:ascii="Times New Roman" w:eastAsia="Times New Roman" w:hAnsi="Times New Roman" w:cs="Times New Roman"/>
      <w:sz w:val="24"/>
      <w:lang w:eastAsia="en-US"/>
    </w:rPr>
  </w:style>
  <w:style w:type="paragraph" w:styleId="ListBullet">
    <w:name w:val="List Bullet"/>
    <w:basedOn w:val="List"/>
    <w:rsid w:val="00ED439D"/>
    <w:pPr>
      <w:numPr>
        <w:numId w:val="12"/>
      </w:numPr>
      <w:tabs>
        <w:tab w:val="clear" w:pos="340"/>
      </w:tabs>
      <w:spacing w:before="40" w:after="40"/>
    </w:pPr>
  </w:style>
  <w:style w:type="character" w:customStyle="1" w:styleId="SpecialBold">
    <w:name w:val="Special Bold"/>
    <w:basedOn w:val="DefaultParagraphFont"/>
    <w:rsid w:val="00ED439D"/>
    <w:rPr>
      <w:b/>
      <w:spacing w:val="0"/>
    </w:rPr>
  </w:style>
  <w:style w:type="paragraph" w:styleId="ListBullet2">
    <w:name w:val="List Bullet 2"/>
    <w:basedOn w:val="List2"/>
    <w:rsid w:val="00ED439D"/>
    <w:pPr>
      <w:numPr>
        <w:numId w:val="13"/>
      </w:numPr>
      <w:tabs>
        <w:tab w:val="clear" w:pos="680"/>
      </w:tabs>
    </w:pPr>
  </w:style>
  <w:style w:type="character" w:styleId="Emphasis">
    <w:name w:val="Emphasis"/>
    <w:basedOn w:val="DefaultParagraphFont"/>
    <w:qFormat/>
    <w:rsid w:val="00ED439D"/>
    <w:rPr>
      <w:i/>
    </w:rPr>
  </w:style>
  <w:style w:type="paragraph" w:customStyle="1" w:styleId="SuperHeading">
    <w:name w:val="SuperHeading"/>
    <w:basedOn w:val="Normal"/>
    <w:rsid w:val="00ED439D"/>
    <w:pPr>
      <w:spacing w:before="240" w:after="120"/>
      <w:outlineLvl w:val="0"/>
    </w:pPr>
    <w:rPr>
      <w:rFonts w:ascii="Times New Roman" w:hAnsi="Times New Roman"/>
      <w:b/>
      <w:sz w:val="32"/>
    </w:rPr>
  </w:style>
  <w:style w:type="paragraph" w:customStyle="1" w:styleId="AllowPageBreak">
    <w:name w:val="AllowPageBreak"/>
    <w:rsid w:val="00ED43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439D"/>
    <w:rPr>
      <w:b/>
      <w:i/>
      <w:u w:val="none"/>
    </w:rPr>
  </w:style>
  <w:style w:type="character" w:customStyle="1" w:styleId="Heading2Char">
    <w:name w:val="Heading 2 Char"/>
    <w:basedOn w:val="DefaultParagraphFont"/>
    <w:link w:val="Heading2"/>
    <w:rsid w:val="00ED43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3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3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3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3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3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3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39D"/>
    <w:rPr>
      <w:rFonts w:ascii="Courier New" w:eastAsia="Times New Roman" w:hAnsi="Courier New" w:cs="Times New Roman"/>
      <w:i/>
      <w:szCs w:val="20"/>
      <w:lang w:eastAsia="en-US"/>
    </w:rPr>
  </w:style>
  <w:style w:type="paragraph" w:customStyle="1" w:styleId="HeadingBase">
    <w:name w:val="Heading Base"/>
    <w:rsid w:val="00ED43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39D"/>
    <w:pPr>
      <w:tabs>
        <w:tab w:val="right" w:leader="dot" w:pos="9072"/>
      </w:tabs>
      <w:ind w:left="567"/>
    </w:pPr>
    <w:rPr>
      <w:szCs w:val="22"/>
    </w:rPr>
  </w:style>
  <w:style w:type="paragraph" w:customStyle="1" w:styleId="TOCBase">
    <w:name w:val="TOC Base"/>
    <w:rsid w:val="00ED43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39D"/>
    <w:pPr>
      <w:tabs>
        <w:tab w:val="right" w:leader="dot" w:pos="9072"/>
      </w:tabs>
      <w:spacing w:before="40" w:after="40"/>
      <w:ind w:left="284"/>
    </w:pPr>
    <w:rPr>
      <w:rFonts w:ascii="Times New Roman" w:hAnsi="Times New Roman"/>
    </w:rPr>
  </w:style>
  <w:style w:type="paragraph" w:styleId="TOC1">
    <w:name w:val="toc 1"/>
    <w:basedOn w:val="TOCBase"/>
    <w:next w:val="Normal"/>
    <w:rsid w:val="00ED43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3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39D"/>
    <w:rPr>
      <w:rFonts w:ascii="Times New Roman" w:eastAsia="Times New Roman" w:hAnsi="Times New Roman" w:cs="Times New Roman"/>
      <w:sz w:val="16"/>
      <w:lang w:eastAsia="en-US"/>
    </w:rPr>
  </w:style>
  <w:style w:type="paragraph" w:styleId="Title">
    <w:name w:val="Title"/>
    <w:basedOn w:val="HeadingBase"/>
    <w:link w:val="TitleChar"/>
    <w:qFormat/>
    <w:rsid w:val="00ED439D"/>
    <w:pPr>
      <w:spacing w:before="5040"/>
      <w:jc w:val="center"/>
    </w:pPr>
    <w:rPr>
      <w:sz w:val="48"/>
      <w:szCs w:val="72"/>
      <w:lang w:val="en-US"/>
    </w:rPr>
  </w:style>
  <w:style w:type="character" w:customStyle="1" w:styleId="TitleChar">
    <w:name w:val="Title Char"/>
    <w:basedOn w:val="DefaultParagraphFont"/>
    <w:link w:val="Title"/>
    <w:rsid w:val="00ED43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39D"/>
    <w:pPr>
      <w:tabs>
        <w:tab w:val="left" w:pos="3600"/>
        <w:tab w:val="left" w:pos="3958"/>
      </w:tabs>
    </w:pPr>
  </w:style>
  <w:style w:type="paragraph" w:styleId="List">
    <w:name w:val="List"/>
    <w:basedOn w:val="BodyText"/>
    <w:next w:val="BodyText"/>
    <w:rsid w:val="00ED439D"/>
    <w:pPr>
      <w:tabs>
        <w:tab w:val="left" w:pos="340"/>
      </w:tabs>
      <w:spacing w:before="60" w:after="60"/>
      <w:ind w:left="340" w:hanging="340"/>
    </w:pPr>
  </w:style>
  <w:style w:type="paragraph" w:customStyle="1" w:styleId="Note">
    <w:name w:val="Note"/>
    <w:basedOn w:val="BodyText"/>
    <w:rsid w:val="00ED43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39D"/>
    <w:pPr>
      <w:framePr w:wrap="auto" w:hAnchor="text" w:y="6049"/>
    </w:pPr>
    <w:rPr>
      <w:color w:val="000000"/>
      <w:sz w:val="40"/>
    </w:rPr>
  </w:style>
  <w:style w:type="paragraph" w:customStyle="1" w:styleId="TOCTitle">
    <w:name w:val="TOCTitle"/>
    <w:basedOn w:val="Heading1"/>
    <w:rsid w:val="00ED439D"/>
    <w:pPr>
      <w:spacing w:after="240"/>
      <w:jc w:val="center"/>
      <w:outlineLvl w:val="9"/>
    </w:pPr>
    <w:rPr>
      <w:caps/>
    </w:rPr>
  </w:style>
  <w:style w:type="paragraph" w:customStyle="1" w:styleId="Version">
    <w:name w:val="Version"/>
    <w:rsid w:val="00ED43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439D"/>
    <w:pPr>
      <w:keepNext w:val="0"/>
      <w:tabs>
        <w:tab w:val="right" w:pos="4176"/>
      </w:tabs>
      <w:ind w:left="198" w:hanging="198"/>
    </w:pPr>
    <w:rPr>
      <w:rFonts w:ascii="Garamond" w:hAnsi="Garamond"/>
    </w:rPr>
  </w:style>
  <w:style w:type="paragraph" w:styleId="IndexHeading">
    <w:name w:val="index heading"/>
    <w:basedOn w:val="Normal"/>
    <w:next w:val="Index1"/>
    <w:semiHidden/>
    <w:rsid w:val="00ED439D"/>
    <w:pPr>
      <w:spacing w:before="120" w:after="120"/>
    </w:pPr>
    <w:rPr>
      <w:rFonts w:ascii="Arial" w:hAnsi="Arial"/>
      <w:b/>
      <w:color w:val="918585"/>
      <w:sz w:val="24"/>
    </w:rPr>
  </w:style>
  <w:style w:type="paragraph" w:styleId="Header">
    <w:name w:val="header"/>
    <w:basedOn w:val="Normal"/>
    <w:link w:val="HeaderChar"/>
    <w:rsid w:val="00ED43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39D"/>
    <w:rPr>
      <w:rFonts w:ascii="Times New Roman" w:eastAsia="Times New Roman" w:hAnsi="Times New Roman" w:cs="Times New Roman"/>
      <w:sz w:val="16"/>
      <w:szCs w:val="20"/>
      <w:lang w:val="en-GB" w:eastAsia="en-US"/>
    </w:rPr>
  </w:style>
  <w:style w:type="paragraph" w:customStyle="1" w:styleId="Chapter">
    <w:name w:val="Chapter"/>
    <w:basedOn w:val="Normal"/>
    <w:rsid w:val="00ED439D"/>
    <w:pPr>
      <w:spacing w:before="240"/>
    </w:pPr>
    <w:rPr>
      <w:rFonts w:ascii="Times New Roman" w:hAnsi="Times New Roman"/>
      <w:smallCaps/>
      <w:spacing w:val="80"/>
      <w:sz w:val="28"/>
    </w:rPr>
  </w:style>
  <w:style w:type="paragraph" w:customStyle="1" w:styleId="InChapter">
    <w:name w:val="InChapter"/>
    <w:basedOn w:val="Heading3"/>
    <w:rsid w:val="00ED439D"/>
    <w:pPr>
      <w:spacing w:after="240"/>
      <w:outlineLvl w:val="9"/>
    </w:pPr>
    <w:rPr>
      <w:noProof/>
    </w:rPr>
  </w:style>
  <w:style w:type="paragraph" w:styleId="Index2">
    <w:name w:val="index 2"/>
    <w:basedOn w:val="Normal"/>
    <w:next w:val="Normal"/>
    <w:semiHidden/>
    <w:rsid w:val="00ED439D"/>
    <w:pPr>
      <w:tabs>
        <w:tab w:val="right" w:pos="4176"/>
      </w:tabs>
      <w:ind w:left="568" w:hanging="284"/>
    </w:pPr>
    <w:rPr>
      <w:rFonts w:ascii="Garamond" w:hAnsi="Garamond"/>
    </w:rPr>
  </w:style>
  <w:style w:type="paragraph" w:customStyle="1" w:styleId="Byline">
    <w:name w:val="Byline"/>
    <w:rsid w:val="00ED43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39D"/>
    <w:pPr>
      <w:tabs>
        <w:tab w:val="clear" w:pos="3600"/>
        <w:tab w:val="clear" w:pos="3958"/>
      </w:tabs>
      <w:jc w:val="right"/>
    </w:pPr>
  </w:style>
  <w:style w:type="paragraph" w:styleId="Caption">
    <w:name w:val="caption"/>
    <w:basedOn w:val="BodyText"/>
    <w:next w:val="Normal"/>
    <w:qFormat/>
    <w:rsid w:val="00ED439D"/>
    <w:pPr>
      <w:framePr w:w="2268" w:hSpace="181" w:vSpace="181" w:wrap="around" w:vAnchor="text" w:hAnchor="page" w:x="1135" w:y="285" w:anchorLock="1"/>
    </w:pPr>
    <w:rPr>
      <w:i/>
    </w:rPr>
  </w:style>
  <w:style w:type="paragraph" w:customStyle="1" w:styleId="MiniTOCTitle">
    <w:name w:val="MiniTOCTitle"/>
    <w:basedOn w:val="Heading4"/>
    <w:rsid w:val="00ED439D"/>
    <w:pPr>
      <w:spacing w:before="240"/>
      <w:outlineLvl w:val="9"/>
    </w:pPr>
    <w:rPr>
      <w:noProof/>
      <w:sz w:val="24"/>
    </w:rPr>
  </w:style>
  <w:style w:type="paragraph" w:customStyle="1" w:styleId="MiniTOCItem">
    <w:name w:val="MiniTOCItem"/>
    <w:basedOn w:val="ListBullet"/>
    <w:rsid w:val="00ED439D"/>
    <w:pPr>
      <w:numPr>
        <w:numId w:val="0"/>
      </w:numPr>
      <w:tabs>
        <w:tab w:val="right" w:leader="dot" w:pos="6521"/>
      </w:tabs>
      <w:spacing w:before="0" w:after="0"/>
    </w:pPr>
  </w:style>
  <w:style w:type="paragraph" w:customStyle="1" w:styleId="TOFTitle">
    <w:name w:val="TOFTitle"/>
    <w:basedOn w:val="TOCTitle"/>
    <w:rsid w:val="00ED439D"/>
  </w:style>
  <w:style w:type="paragraph" w:styleId="TableofFigures">
    <w:name w:val="table of figures"/>
    <w:basedOn w:val="Normal"/>
    <w:next w:val="Normal"/>
    <w:semiHidden/>
    <w:rsid w:val="00ED439D"/>
    <w:pPr>
      <w:tabs>
        <w:tab w:val="right" w:leader="dot" w:pos="9072"/>
      </w:tabs>
      <w:ind w:left="970" w:hanging="403"/>
    </w:pPr>
    <w:rPr>
      <w:rFonts w:ascii="Times New Roman" w:hAnsi="Times New Roman"/>
      <w:b/>
    </w:rPr>
  </w:style>
  <w:style w:type="paragraph" w:styleId="ListNumber">
    <w:name w:val="List Number"/>
    <w:basedOn w:val="List"/>
    <w:rsid w:val="00ED439D"/>
    <w:pPr>
      <w:numPr>
        <w:numId w:val="15"/>
      </w:numPr>
      <w:tabs>
        <w:tab w:val="clear" w:pos="340"/>
      </w:tabs>
    </w:pPr>
  </w:style>
  <w:style w:type="character" w:customStyle="1" w:styleId="WingdingSymbols">
    <w:name w:val="Wingding Symbols"/>
    <w:rsid w:val="00ED439D"/>
    <w:rPr>
      <w:rFonts w:ascii="Wingdings" w:hAnsi="Wingdings"/>
    </w:rPr>
  </w:style>
  <w:style w:type="paragraph" w:customStyle="1" w:styleId="TableHeading">
    <w:name w:val="Table Heading"/>
    <w:basedOn w:val="HeadingBase"/>
    <w:rsid w:val="00ED439D"/>
    <w:pPr>
      <w:keepLines/>
      <w:pBdr>
        <w:bottom w:val="single" w:sz="6" w:space="1" w:color="918585"/>
      </w:pBdr>
      <w:spacing w:before="240"/>
    </w:pPr>
  </w:style>
  <w:style w:type="character" w:customStyle="1" w:styleId="HotSpot">
    <w:name w:val="HotSpot"/>
    <w:rsid w:val="00ED439D"/>
    <w:rPr>
      <w:color w:val="0033CC"/>
      <w:u w:val="none"/>
    </w:rPr>
  </w:style>
  <w:style w:type="paragraph" w:customStyle="1" w:styleId="BodyTextRight">
    <w:name w:val="Body Text Right"/>
    <w:basedOn w:val="BodyText"/>
    <w:rsid w:val="00ED439D"/>
    <w:pPr>
      <w:spacing w:before="0" w:after="0"/>
      <w:jc w:val="right"/>
    </w:pPr>
  </w:style>
  <w:style w:type="paragraph" w:styleId="Index3">
    <w:name w:val="index 3"/>
    <w:basedOn w:val="ListNumber2"/>
    <w:next w:val="Normal"/>
    <w:semiHidden/>
    <w:rsid w:val="00ED439D"/>
    <w:pPr>
      <w:numPr>
        <w:numId w:val="0"/>
      </w:numPr>
      <w:tabs>
        <w:tab w:val="right" w:leader="dot" w:pos="4176"/>
      </w:tabs>
    </w:pPr>
  </w:style>
  <w:style w:type="paragraph" w:styleId="ListNumber2">
    <w:name w:val="List Number 2"/>
    <w:basedOn w:val="List2"/>
    <w:rsid w:val="00ED439D"/>
    <w:pPr>
      <w:numPr>
        <w:numId w:val="10"/>
      </w:numPr>
      <w:tabs>
        <w:tab w:val="clear" w:pos="1060"/>
      </w:tabs>
    </w:pPr>
  </w:style>
  <w:style w:type="paragraph" w:customStyle="1" w:styleId="MarginNote">
    <w:name w:val="Margin Note"/>
    <w:basedOn w:val="BodyText"/>
    <w:rsid w:val="00ED43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3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3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39D"/>
    <w:rPr>
      <w:sz w:val="32"/>
    </w:rPr>
  </w:style>
  <w:style w:type="paragraph" w:customStyle="1" w:styleId="HeadingProcedure">
    <w:name w:val="Heading Procedure"/>
    <w:basedOn w:val="HeadingBase"/>
    <w:next w:val="Normal"/>
    <w:rsid w:val="00ED439D"/>
    <w:pPr>
      <w:tabs>
        <w:tab w:val="left" w:pos="0"/>
      </w:tabs>
      <w:spacing w:before="120" w:after="60"/>
    </w:pPr>
    <w:rPr>
      <w:i/>
      <w:color w:val="918585"/>
      <w:sz w:val="22"/>
    </w:rPr>
  </w:style>
  <w:style w:type="paragraph" w:customStyle="1" w:styleId="TableBodyText">
    <w:name w:val="Table Body Text"/>
    <w:basedOn w:val="BodyText"/>
    <w:rsid w:val="00ED439D"/>
    <w:pPr>
      <w:spacing w:before="60" w:after="60"/>
    </w:pPr>
  </w:style>
  <w:style w:type="paragraph" w:styleId="ListContinue">
    <w:name w:val="List Continue"/>
    <w:basedOn w:val="List"/>
    <w:rsid w:val="00ED439D"/>
    <w:pPr>
      <w:ind w:firstLine="0"/>
    </w:pPr>
  </w:style>
  <w:style w:type="paragraph" w:customStyle="1" w:styleId="ListNote">
    <w:name w:val="List Note"/>
    <w:basedOn w:val="List"/>
    <w:rsid w:val="00ED439D"/>
    <w:pPr>
      <w:pBdr>
        <w:top w:val="single" w:sz="6" w:space="2" w:color="918585"/>
        <w:bottom w:val="single" w:sz="6" w:space="2" w:color="918585"/>
      </w:pBdr>
      <w:tabs>
        <w:tab w:val="left" w:pos="1021"/>
      </w:tabs>
      <w:ind w:firstLine="0"/>
    </w:pPr>
  </w:style>
  <w:style w:type="paragraph" w:customStyle="1" w:styleId="Warning">
    <w:name w:val="Warning"/>
    <w:basedOn w:val="BodyText"/>
    <w:rsid w:val="00ED439D"/>
    <w:pPr>
      <w:shd w:val="clear" w:color="auto" w:fill="D9D9D9"/>
      <w:tabs>
        <w:tab w:val="left" w:pos="992"/>
      </w:tabs>
      <w:ind w:left="119" w:right="119"/>
    </w:pPr>
    <w:rPr>
      <w:sz w:val="20"/>
    </w:rPr>
  </w:style>
  <w:style w:type="paragraph" w:customStyle="1" w:styleId="MarginIcons">
    <w:name w:val="Margin Icons"/>
    <w:basedOn w:val="BodyText"/>
    <w:rsid w:val="00ED43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39D"/>
    <w:rPr>
      <w:rFonts w:ascii="Courier New" w:hAnsi="Courier New"/>
    </w:rPr>
  </w:style>
  <w:style w:type="paragraph" w:customStyle="1" w:styleId="NoteBullet">
    <w:name w:val="Note Bullet"/>
    <w:basedOn w:val="Note"/>
    <w:rsid w:val="00ED439D"/>
    <w:pPr>
      <w:tabs>
        <w:tab w:val="clear" w:pos="680"/>
      </w:tabs>
      <w:spacing w:before="60" w:after="60"/>
    </w:pPr>
  </w:style>
  <w:style w:type="paragraph" w:customStyle="1" w:styleId="SubHeading2">
    <w:name w:val="SubHeading2"/>
    <w:basedOn w:val="HeadingBase"/>
    <w:rsid w:val="00ED439D"/>
    <w:pPr>
      <w:spacing w:before="240" w:after="60"/>
    </w:pPr>
    <w:rPr>
      <w:sz w:val="20"/>
    </w:rPr>
  </w:style>
  <w:style w:type="paragraph" w:customStyle="1" w:styleId="SubHeading1">
    <w:name w:val="SubHeading1"/>
    <w:basedOn w:val="HeadingBase"/>
    <w:rsid w:val="00ED439D"/>
    <w:pPr>
      <w:spacing w:before="240" w:after="60"/>
    </w:pPr>
    <w:rPr>
      <w:color w:val="918585"/>
      <w:sz w:val="22"/>
    </w:rPr>
  </w:style>
  <w:style w:type="paragraph" w:customStyle="1" w:styleId="SideHeading">
    <w:name w:val="Side Heading"/>
    <w:basedOn w:val="HeadingBase"/>
    <w:rsid w:val="00ED43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39D"/>
    <w:pPr>
      <w:tabs>
        <w:tab w:val="num" w:pos="360"/>
      </w:tabs>
    </w:pPr>
  </w:style>
  <w:style w:type="paragraph" w:styleId="PlainText">
    <w:name w:val="Plain Text"/>
    <w:basedOn w:val="Normal"/>
    <w:link w:val="PlainTextChar"/>
    <w:rsid w:val="00ED439D"/>
    <w:rPr>
      <w:sz w:val="20"/>
    </w:rPr>
  </w:style>
  <w:style w:type="character" w:customStyle="1" w:styleId="PlainTextChar">
    <w:name w:val="Plain Text Char"/>
    <w:basedOn w:val="DefaultParagraphFont"/>
    <w:link w:val="PlainText"/>
    <w:rsid w:val="00ED439D"/>
    <w:rPr>
      <w:rFonts w:ascii="Courier New" w:eastAsia="Times New Roman" w:hAnsi="Courier New" w:cs="Times New Roman"/>
      <w:sz w:val="20"/>
      <w:szCs w:val="20"/>
      <w:lang w:eastAsia="en-US"/>
    </w:rPr>
  </w:style>
  <w:style w:type="character" w:customStyle="1" w:styleId="MenuOption">
    <w:name w:val="Menu Option"/>
    <w:basedOn w:val="DefaultParagraphFont"/>
    <w:rsid w:val="00ED439D"/>
    <w:rPr>
      <w:b/>
      <w:smallCaps/>
    </w:rPr>
  </w:style>
  <w:style w:type="paragraph" w:customStyle="1" w:styleId="TableListNumber">
    <w:name w:val="Table List Number"/>
    <w:basedOn w:val="ListNumber"/>
    <w:rsid w:val="00ED439D"/>
    <w:pPr>
      <w:numPr>
        <w:numId w:val="0"/>
      </w:numPr>
    </w:pPr>
  </w:style>
  <w:style w:type="paragraph" w:styleId="TOC4">
    <w:name w:val="toc 4"/>
    <w:basedOn w:val="TOCBase"/>
    <w:next w:val="Normal"/>
    <w:semiHidden/>
    <w:rsid w:val="00ED439D"/>
    <w:pPr>
      <w:tabs>
        <w:tab w:val="right" w:leader="dot" w:pos="9071"/>
      </w:tabs>
      <w:ind w:left="1701"/>
    </w:pPr>
  </w:style>
  <w:style w:type="paragraph" w:customStyle="1" w:styleId="ListAlpha">
    <w:name w:val="List Alpha"/>
    <w:basedOn w:val="List"/>
    <w:rsid w:val="00ED439D"/>
    <w:pPr>
      <w:numPr>
        <w:numId w:val="9"/>
      </w:numPr>
    </w:pPr>
  </w:style>
  <w:style w:type="paragraph" w:customStyle="1" w:styleId="ListAlpha2">
    <w:name w:val="List Alpha 2"/>
    <w:basedOn w:val="List2"/>
    <w:rsid w:val="00ED439D"/>
    <w:pPr>
      <w:numPr>
        <w:numId w:val="8"/>
      </w:numPr>
    </w:pPr>
  </w:style>
  <w:style w:type="paragraph" w:styleId="List2">
    <w:name w:val="List 2"/>
    <w:basedOn w:val="BodyText"/>
    <w:rsid w:val="00ED439D"/>
    <w:pPr>
      <w:tabs>
        <w:tab w:val="left" w:pos="680"/>
      </w:tabs>
      <w:spacing w:before="60" w:after="60"/>
      <w:ind w:left="680" w:hanging="340"/>
    </w:pPr>
  </w:style>
  <w:style w:type="paragraph" w:styleId="List3">
    <w:name w:val="List 3"/>
    <w:basedOn w:val="BodyText"/>
    <w:rsid w:val="00ED439D"/>
    <w:pPr>
      <w:tabs>
        <w:tab w:val="left" w:pos="1021"/>
      </w:tabs>
      <w:spacing w:before="60" w:after="60"/>
      <w:ind w:left="1020" w:hanging="340"/>
    </w:pPr>
  </w:style>
  <w:style w:type="paragraph" w:styleId="List4">
    <w:name w:val="List 4"/>
    <w:basedOn w:val="BodyText"/>
    <w:rsid w:val="00ED439D"/>
    <w:pPr>
      <w:tabs>
        <w:tab w:val="left" w:pos="1361"/>
      </w:tabs>
      <w:spacing w:before="60" w:after="60"/>
      <w:ind w:left="1361" w:hanging="340"/>
    </w:pPr>
  </w:style>
  <w:style w:type="paragraph" w:styleId="List5">
    <w:name w:val="List 5"/>
    <w:basedOn w:val="BodyText"/>
    <w:rsid w:val="00ED439D"/>
    <w:pPr>
      <w:tabs>
        <w:tab w:val="left" w:pos="1701"/>
      </w:tabs>
      <w:spacing w:before="60" w:after="60"/>
      <w:ind w:left="1701" w:hanging="340"/>
    </w:pPr>
  </w:style>
  <w:style w:type="paragraph" w:styleId="ListBullet3">
    <w:name w:val="List Bullet 3"/>
    <w:basedOn w:val="List3"/>
    <w:rsid w:val="00ED439D"/>
    <w:pPr>
      <w:numPr>
        <w:numId w:val="14"/>
      </w:numPr>
      <w:tabs>
        <w:tab w:val="clear" w:pos="1021"/>
      </w:tabs>
      <w:ind w:left="1037" w:hanging="357"/>
    </w:pPr>
  </w:style>
  <w:style w:type="paragraph" w:styleId="ListBullet4">
    <w:name w:val="List Bullet 4"/>
    <w:basedOn w:val="List4"/>
    <w:rsid w:val="00ED439D"/>
    <w:pPr>
      <w:numPr>
        <w:numId w:val="3"/>
      </w:numPr>
      <w:tabs>
        <w:tab w:val="clear" w:pos="1361"/>
      </w:tabs>
    </w:pPr>
  </w:style>
  <w:style w:type="paragraph" w:styleId="ListBullet5">
    <w:name w:val="List Bullet 5"/>
    <w:basedOn w:val="List5"/>
    <w:rsid w:val="00ED439D"/>
    <w:pPr>
      <w:numPr>
        <w:numId w:val="4"/>
      </w:numPr>
    </w:pPr>
  </w:style>
  <w:style w:type="paragraph" w:styleId="ListContinue2">
    <w:name w:val="List Continue 2"/>
    <w:basedOn w:val="List2"/>
    <w:rsid w:val="00ED439D"/>
    <w:pPr>
      <w:ind w:firstLine="0"/>
    </w:pPr>
  </w:style>
  <w:style w:type="paragraph" w:styleId="ListContinue3">
    <w:name w:val="List Continue 3"/>
    <w:basedOn w:val="List3"/>
    <w:rsid w:val="00ED439D"/>
    <w:pPr>
      <w:ind w:left="1021" w:firstLine="0"/>
    </w:pPr>
  </w:style>
  <w:style w:type="paragraph" w:styleId="ListContinue4">
    <w:name w:val="List Continue 4"/>
    <w:basedOn w:val="List4"/>
    <w:rsid w:val="00ED439D"/>
    <w:pPr>
      <w:ind w:firstLine="0"/>
    </w:pPr>
  </w:style>
  <w:style w:type="paragraph" w:styleId="ListContinue5">
    <w:name w:val="List Continue 5"/>
    <w:basedOn w:val="List5"/>
    <w:rsid w:val="00ED439D"/>
    <w:pPr>
      <w:ind w:firstLine="0"/>
    </w:pPr>
  </w:style>
  <w:style w:type="paragraph" w:styleId="ListNumber3">
    <w:name w:val="List Number 3"/>
    <w:basedOn w:val="List3"/>
    <w:rsid w:val="00ED439D"/>
    <w:pPr>
      <w:numPr>
        <w:numId w:val="5"/>
      </w:numPr>
    </w:pPr>
  </w:style>
  <w:style w:type="paragraph" w:styleId="ListNumber4">
    <w:name w:val="List Number 4"/>
    <w:basedOn w:val="List4"/>
    <w:rsid w:val="00ED439D"/>
    <w:pPr>
      <w:numPr>
        <w:numId w:val="6"/>
      </w:numPr>
    </w:pPr>
  </w:style>
  <w:style w:type="paragraph" w:styleId="ListNumber5">
    <w:name w:val="List Number 5"/>
    <w:basedOn w:val="List5"/>
    <w:rsid w:val="00ED439D"/>
    <w:pPr>
      <w:numPr>
        <w:numId w:val="7"/>
      </w:numPr>
    </w:pPr>
  </w:style>
  <w:style w:type="paragraph" w:styleId="BlockText">
    <w:name w:val="Block Text"/>
    <w:basedOn w:val="Normal"/>
    <w:rsid w:val="00ED439D"/>
    <w:pPr>
      <w:spacing w:after="120"/>
      <w:ind w:left="1440" w:right="1440"/>
    </w:pPr>
  </w:style>
  <w:style w:type="character" w:customStyle="1" w:styleId="Subscript">
    <w:name w:val="Subscript"/>
    <w:basedOn w:val="DefaultParagraphFont"/>
    <w:rsid w:val="00ED439D"/>
    <w:rPr>
      <w:sz w:val="16"/>
      <w:vertAlign w:val="subscript"/>
    </w:rPr>
  </w:style>
  <w:style w:type="character" w:customStyle="1" w:styleId="Superscript">
    <w:name w:val="Superscript"/>
    <w:basedOn w:val="DefaultParagraphFont"/>
    <w:rsid w:val="00ED439D"/>
    <w:rPr>
      <w:sz w:val="16"/>
      <w:vertAlign w:val="superscript"/>
    </w:rPr>
  </w:style>
  <w:style w:type="character" w:customStyle="1" w:styleId="Symbols">
    <w:name w:val="Symbols"/>
    <w:basedOn w:val="DefaultParagraphFont"/>
    <w:rsid w:val="00ED439D"/>
    <w:rPr>
      <w:rFonts w:ascii="Symbol" w:hAnsi="Symbol"/>
    </w:rPr>
  </w:style>
  <w:style w:type="character" w:customStyle="1" w:styleId="MenuOptions">
    <w:name w:val="Menu Options"/>
    <w:basedOn w:val="DefaultParagraphFont"/>
    <w:rsid w:val="00ED439D"/>
    <w:rPr>
      <w:rFonts w:ascii="Arial Narrow" w:hAnsi="Arial Narrow"/>
      <w:smallCaps/>
    </w:rPr>
  </w:style>
  <w:style w:type="character" w:customStyle="1" w:styleId="Buttons">
    <w:name w:val="Buttons"/>
    <w:basedOn w:val="DefaultParagraphFont"/>
    <w:rsid w:val="00ED439D"/>
    <w:rPr>
      <w:b/>
    </w:rPr>
  </w:style>
  <w:style w:type="character" w:customStyle="1" w:styleId="Underlined">
    <w:name w:val="Underlined"/>
    <w:basedOn w:val="DefaultParagraphFont"/>
    <w:rsid w:val="00ED439D"/>
    <w:rPr>
      <w:u w:val="single"/>
    </w:rPr>
  </w:style>
  <w:style w:type="paragraph" w:customStyle="1" w:styleId="TableBodyTextRight">
    <w:name w:val="Table Body Text Right"/>
    <w:basedOn w:val="TableBodyText"/>
    <w:rsid w:val="00ED439D"/>
    <w:pPr>
      <w:widowControl w:val="0"/>
      <w:autoSpaceDE w:val="0"/>
      <w:autoSpaceDN w:val="0"/>
      <w:adjustRightInd w:val="0"/>
      <w:jc w:val="right"/>
    </w:pPr>
    <w:rPr>
      <w:rFonts w:cs="Arial"/>
      <w:szCs w:val="18"/>
    </w:rPr>
  </w:style>
  <w:style w:type="paragraph" w:customStyle="1" w:styleId="CopyrightText">
    <w:name w:val="Copyright Text"/>
    <w:basedOn w:val="BodyText"/>
    <w:rsid w:val="00ED439D"/>
    <w:rPr>
      <w:sz w:val="18"/>
    </w:rPr>
  </w:style>
  <w:style w:type="paragraph" w:customStyle="1" w:styleId="BodySmallRight">
    <w:name w:val="Body Small Right"/>
    <w:basedOn w:val="BodyTextRight"/>
    <w:rsid w:val="00ED439D"/>
    <w:rPr>
      <w:sz w:val="18"/>
      <w:szCs w:val="18"/>
    </w:rPr>
  </w:style>
  <w:style w:type="paragraph" w:customStyle="1" w:styleId="MarginEdition">
    <w:name w:val="Margin Edition"/>
    <w:basedOn w:val="MarginNote"/>
    <w:rsid w:val="00ED439D"/>
    <w:pPr>
      <w:spacing w:before="0" w:after="0"/>
    </w:pPr>
    <w:rPr>
      <w:rFonts w:ascii="Times New Roman" w:hAnsi="Times New Roman"/>
      <w:color w:val="999999"/>
    </w:rPr>
  </w:style>
  <w:style w:type="paragraph" w:customStyle="1" w:styleId="Spacer">
    <w:name w:val="Spacer"/>
    <w:basedOn w:val="Normal"/>
    <w:rsid w:val="00ED439D"/>
    <w:rPr>
      <w:sz w:val="2"/>
      <w:szCs w:val="2"/>
    </w:rPr>
  </w:style>
  <w:style w:type="character" w:customStyle="1" w:styleId="Small">
    <w:name w:val="Small"/>
    <w:basedOn w:val="DefaultParagraphFont"/>
    <w:rsid w:val="00ED439D"/>
    <w:rPr>
      <w:sz w:val="16"/>
    </w:rPr>
  </w:style>
  <w:style w:type="paragraph" w:customStyle="1" w:styleId="WideTable">
    <w:name w:val="Wide Table"/>
    <w:basedOn w:val="Normal"/>
    <w:rsid w:val="00ED439D"/>
    <w:pPr>
      <w:ind w:left="-1418"/>
    </w:pPr>
    <w:rPr>
      <w:sz w:val="2"/>
      <w:szCs w:val="2"/>
    </w:rPr>
  </w:style>
  <w:style w:type="character" w:styleId="PageNumber">
    <w:name w:val="page number"/>
    <w:basedOn w:val="DefaultParagraphFont"/>
    <w:rsid w:val="00ED439D"/>
  </w:style>
  <w:style w:type="paragraph" w:styleId="Quote">
    <w:name w:val="Quote"/>
    <w:basedOn w:val="Heading1"/>
    <w:link w:val="QuoteChar"/>
    <w:qFormat/>
    <w:rsid w:val="00ED439D"/>
    <w:rPr>
      <w:b w:val="0"/>
      <w:sz w:val="72"/>
      <w:szCs w:val="72"/>
      <w:lang w:val="en-NZ"/>
    </w:rPr>
  </w:style>
  <w:style w:type="character" w:customStyle="1" w:styleId="QuoteChar">
    <w:name w:val="Quote Char"/>
    <w:basedOn w:val="DefaultParagraphFont"/>
    <w:link w:val="Quote"/>
    <w:rsid w:val="00ED43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39D"/>
    <w:pPr>
      <w:pageBreakBefore/>
    </w:pPr>
  </w:style>
  <w:style w:type="paragraph" w:customStyle="1" w:styleId="Border">
    <w:name w:val="Border"/>
    <w:basedOn w:val="Normal"/>
    <w:qFormat/>
    <w:rsid w:val="00ED43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39D"/>
    <w:rPr>
      <w:b/>
      <w:bCs/>
      <w:i/>
      <w:iCs/>
      <w:color w:val="auto"/>
    </w:rPr>
  </w:style>
  <w:style w:type="paragraph" w:styleId="IntenseQuote">
    <w:name w:val="Intense Quote"/>
    <w:basedOn w:val="Normal"/>
    <w:next w:val="Normal"/>
    <w:link w:val="IntenseQuoteChar"/>
    <w:uiPriority w:val="30"/>
    <w:qFormat/>
    <w:rsid w:val="00ED43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3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39D"/>
    <w:rPr>
      <w:smallCaps/>
      <w:color w:val="auto"/>
      <w:u w:val="single"/>
    </w:rPr>
  </w:style>
  <w:style w:type="character" w:styleId="IntenseReference">
    <w:name w:val="Intense Reference"/>
    <w:basedOn w:val="DefaultParagraphFont"/>
    <w:uiPriority w:val="32"/>
    <w:qFormat/>
    <w:rsid w:val="00ED439D"/>
    <w:rPr>
      <w:b/>
      <w:bCs/>
      <w:smallCaps/>
      <w:color w:val="auto"/>
      <w:spacing w:val="5"/>
      <w:u w:val="single"/>
    </w:rPr>
  </w:style>
  <w:style w:type="paragraph" w:customStyle="1" w:styleId="2ColumnHeading">
    <w:name w:val="2Column Heading"/>
    <w:basedOn w:val="BodyText"/>
    <w:qFormat/>
    <w:rsid w:val="00ED439D"/>
    <w:pPr>
      <w:spacing w:after="60"/>
      <w:ind w:left="-2268"/>
    </w:pPr>
    <w:rPr>
      <w:b/>
    </w:rPr>
  </w:style>
  <w:style w:type="paragraph" w:customStyle="1" w:styleId="Heading1TOC">
    <w:name w:val="Heading1 TOC"/>
    <w:basedOn w:val="Normal"/>
    <w:qFormat/>
    <w:rsid w:val="00ED439D"/>
    <w:pPr>
      <w:spacing w:before="240" w:after="120"/>
    </w:pPr>
    <w:rPr>
      <w:rFonts w:ascii="Times New Roman" w:hAnsi="Times New Roman"/>
      <w:b/>
      <w:sz w:val="32"/>
    </w:rPr>
  </w:style>
  <w:style w:type="paragraph" w:customStyle="1" w:styleId="Heading2TOC">
    <w:name w:val="Heading2 TOC"/>
    <w:basedOn w:val="Normal"/>
    <w:qFormat/>
    <w:rsid w:val="00ED439D"/>
    <w:pPr>
      <w:spacing w:before="240" w:after="60"/>
    </w:pPr>
    <w:rPr>
      <w:rFonts w:ascii="Times New Roman" w:hAnsi="Times New Roman"/>
      <w:b/>
      <w:sz w:val="28"/>
    </w:rPr>
  </w:style>
  <w:style w:type="character" w:customStyle="1" w:styleId="Underline">
    <w:name w:val="Underline"/>
    <w:basedOn w:val="DefaultParagraphFont"/>
    <w:qFormat/>
    <w:rsid w:val="00ED439D"/>
    <w:rPr>
      <w:u w:val="single"/>
    </w:rPr>
  </w:style>
  <w:style w:type="paragraph" w:styleId="BalloonText">
    <w:name w:val="Balloon Text"/>
    <w:basedOn w:val="Normal"/>
    <w:link w:val="BalloonTextChar"/>
    <w:rsid w:val="00ED439D"/>
    <w:rPr>
      <w:rFonts w:ascii="Tahoma" w:hAnsi="Tahoma" w:cs="Tahoma"/>
      <w:sz w:val="16"/>
      <w:szCs w:val="16"/>
    </w:rPr>
  </w:style>
  <w:style w:type="character" w:customStyle="1" w:styleId="BalloonTextChar">
    <w:name w:val="Balloon Text Char"/>
    <w:basedOn w:val="DefaultParagraphFont"/>
    <w:link w:val="BalloonText"/>
    <w:rsid w:val="00ED43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3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43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39D"/>
    <w:rPr>
      <w:b/>
      <w:color w:val="660033"/>
      <w:spacing w:val="0"/>
    </w:rPr>
  </w:style>
  <w:style w:type="paragraph" w:customStyle="1" w:styleId="Nameditemlist">
    <w:name w:val="Named item list"/>
    <w:basedOn w:val="BodyText"/>
    <w:qFormat/>
    <w:rsid w:val="00ED439D"/>
    <w:pPr>
      <w:tabs>
        <w:tab w:val="left" w:pos="2835"/>
      </w:tabs>
      <w:ind w:left="2835" w:hanging="2835"/>
    </w:pPr>
  </w:style>
  <w:style w:type="paragraph" w:customStyle="1" w:styleId="BodyTextnopadding">
    <w:name w:val="Body Text no padding"/>
    <w:basedOn w:val="BodyText"/>
    <w:qFormat/>
    <w:rsid w:val="00ED439D"/>
    <w:pPr>
      <w:spacing w:before="0" w:after="0"/>
    </w:pPr>
  </w:style>
  <w:style w:type="paragraph" w:customStyle="1" w:styleId="BodyTextBold">
    <w:name w:val="Body Text Bold"/>
    <w:basedOn w:val="BodyText"/>
    <w:qFormat/>
    <w:rsid w:val="00ED439D"/>
    <w:rPr>
      <w:b/>
    </w:rPr>
  </w:style>
  <w:style w:type="character" w:styleId="Hyperlink">
    <w:name w:val="Hyperlink"/>
    <w:basedOn w:val="DefaultParagraphFont"/>
    <w:uiPriority w:val="99"/>
    <w:unhideWhenUsed/>
    <w:rsid w:val="00484D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1438</Words>
  <Characters>9296</Characters>
  <Application>Microsoft Office Word</Application>
  <DocSecurity>0</DocSecurity>
  <Lines>344</Lines>
  <Paragraphs>228</Paragraphs>
  <ScaleCrop>false</ScaleCrop>
  <Company>Author-it Software Corporation Ltd.</Company>
  <LinksUpToDate>false</LinksUpToDate>
  <CharactersWithSpaces>10506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CPPDSM4057 Monitor a safe workplace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2025-03-01T11:57:00Z</dcterms:created>
  <dcterms:modified xsi:type="dcterms:W3CDTF">2025-03-01T11:57:00Z</dcterms:modified>
</cp:coreProperties>
</file>