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7E1" w:rsidP="006B47E1">
      <w:pPr>
        <w:pStyle w:val="Title"/>
      </w:pPr>
      <w:r>
        <w:fldChar w:fldCharType="begin"/>
      </w:r>
      <w:r>
        <w:instrText xml:space="preserve"> TITLE   \* MERGEFORMAT </w:instrText>
      </w:r>
      <w:r>
        <w:fldChar w:fldCharType="separate"/>
      </w:r>
      <w:r>
        <w:t>CPPDSM4048 Implement customer service strategies in the property industry</w:t>
      </w:r>
      <w:r>
        <w:fldChar w:fldCharType="end"/>
      </w:r>
    </w:p>
    <w:p w:rsidR="006B47E1" w:rsidP="006B47E1">
      <w:pPr>
        <w:pStyle w:val="Version"/>
        <w:sectPr w:rsidSect="00E03E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E1C" w:rsidP="00E03E1C">
      <w:pPr>
        <w:pStyle w:val="SuperHeading"/>
      </w:pPr>
      <w:r w:rsidRPr="00E03E1C">
        <w:t>CPPDSM4048 Implement customer service strategies in the property industry</w:t>
      </w:r>
    </w:p>
    <w:p w:rsidR="00000000" w:rsidRPr="00E03E1C" w:rsidP="00E03E1C">
      <w:pPr>
        <w:pStyle w:val="Heading1"/>
      </w:pPr>
      <w:bookmarkStart w:id="1" w:name="O_865380"/>
      <w:bookmarkEnd w:id="1"/>
      <w:r w:rsidRPr="00E03E1C">
        <w:t>Modification History</w:t>
      </w:r>
    </w:p>
    <w:p w:rsidR="00000000" w:rsidRPr="00E03E1C" w:rsidP="006B47E1">
      <w:pPr>
        <w:pStyle w:val="BodyText"/>
      </w:pPr>
      <w:r w:rsidRPr="00E03E1C">
        <w:t>Release 1.</w:t>
      </w:r>
    </w:p>
    <w:p w:rsidR="00000000" w:rsidRPr="00E03E1C" w:rsidP="006B47E1">
      <w:pPr>
        <w:pStyle w:val="BodyText"/>
      </w:pPr>
      <w:r w:rsidRPr="00E03E1C">
        <w:t>Replaces superseded equivalent CPPDSM4048B Implement customer service strategies in the property industry.</w:t>
      </w:r>
    </w:p>
    <w:p w:rsidR="00000000" w:rsidRPr="00E03E1C" w:rsidP="006B47E1">
      <w:pPr>
        <w:pStyle w:val="BodyText"/>
      </w:pPr>
      <w:r w:rsidRPr="00E03E1C">
        <w:t>This version first released with CPP Property Services Training Package Version 5.</w:t>
      </w:r>
    </w:p>
    <w:p w:rsidR="00000000" w:rsidRPr="00E03E1C" w:rsidP="00E03E1C">
      <w:pPr>
        <w:pStyle w:val="Heading1"/>
      </w:pPr>
      <w:bookmarkStart w:id="2" w:name="O_865388"/>
      <w:bookmarkEnd w:id="2"/>
      <w:r w:rsidRPr="00E03E1C">
        <w:t>Application</w:t>
      </w:r>
    </w:p>
    <w:p w:rsidR="00000000" w:rsidRPr="00E03E1C" w:rsidP="006B47E1">
      <w:pPr>
        <w:pStyle w:val="BodyText"/>
      </w:pPr>
      <w:r w:rsidRPr="00E03E1C">
        <w:t>This unit of competency specifies the outcomes required to provide advice to identify customer needs and evaluate customer service in the proper</w:t>
      </w:r>
      <w:r w:rsidRPr="00E03E1C">
        <w:t>ty industry. It requires the ability to advise on customer needs, support implementation of customer service strategies relevant to the property industry, obtain and analyse customer feedback, and design strategies to improve customer service strategies.</w:t>
      </w:r>
    </w:p>
    <w:p w:rsidR="00000000" w:rsidRPr="00E03E1C" w:rsidP="006B47E1">
      <w:pPr>
        <w:pStyle w:val="BodyText"/>
      </w:pPr>
      <w:r w:rsidRPr="00E03E1C">
        <w:t>The unit supports workers in the property industry who are involved in providing advice to customers and evaluating customer service. It applies to real estate agents, property managers, strata managers and facility managers.</w:t>
      </w:r>
    </w:p>
    <w:p w:rsidR="00000000" w:rsidRPr="00E03E1C" w:rsidP="006B47E1">
      <w:pPr>
        <w:pStyle w:val="BodyText"/>
      </w:pPr>
      <w:r w:rsidRPr="00E03E1C">
        <w:t>Licensing, legislative, regul</w:t>
      </w:r>
      <w:r w:rsidRPr="00E03E1C">
        <w:t>atory or certification requirements apply to this unit in some States and Territories. Relevant state and territory regulatory authorities should be consulted to confirm those requirements.</w:t>
      </w:r>
    </w:p>
    <w:p w:rsidR="00000000" w:rsidRPr="00E03E1C" w:rsidP="00E03E1C">
      <w:pPr>
        <w:pStyle w:val="Heading1"/>
      </w:pPr>
      <w:bookmarkStart w:id="3" w:name="O_865387"/>
      <w:bookmarkEnd w:id="3"/>
      <w:r w:rsidRPr="00E03E1C">
        <w:t>Pre-requisite Unit</w:t>
      </w:r>
    </w:p>
    <w:p w:rsidR="00000000" w:rsidRPr="00E03E1C" w:rsidP="006B47E1">
      <w:pPr>
        <w:pStyle w:val="BodyText"/>
      </w:pPr>
      <w:r w:rsidRPr="00E03E1C">
        <w:t>Nil</w:t>
      </w:r>
    </w:p>
    <w:p w:rsidR="00000000" w:rsidRPr="00E03E1C" w:rsidP="00E03E1C">
      <w:pPr>
        <w:pStyle w:val="Heading1"/>
      </w:pPr>
      <w:bookmarkStart w:id="4" w:name="O_865386"/>
      <w:bookmarkEnd w:id="4"/>
      <w:r w:rsidRPr="00E03E1C">
        <w:t>Competenc</w:t>
      </w:r>
      <w:r w:rsidRPr="00E03E1C">
        <w:t>y Field</w:t>
      </w:r>
    </w:p>
    <w:p w:rsidR="00000000" w:rsidRPr="00E03E1C" w:rsidP="006B47E1">
      <w:pPr>
        <w:pStyle w:val="BodyText"/>
      </w:pPr>
      <w:r w:rsidRPr="00E03E1C">
        <w:t>Strata community management</w:t>
      </w:r>
    </w:p>
    <w:p w:rsidR="00000000" w:rsidRPr="00E03E1C" w:rsidP="00E03E1C">
      <w:pPr>
        <w:pStyle w:val="Heading1"/>
      </w:pPr>
      <w:bookmarkStart w:id="5" w:name="O_865385"/>
      <w:bookmarkEnd w:id="5"/>
      <w:r w:rsidRPr="00E03E1C">
        <w:t>Unit Sector</w:t>
      </w:r>
    </w:p>
    <w:p w:rsidR="00000000" w:rsidRPr="00E03E1C" w:rsidP="006B47E1">
      <w:pPr>
        <w:pStyle w:val="BodyText"/>
      </w:pPr>
      <w:r w:rsidRPr="00E03E1C">
        <w:t>Property services</w:t>
      </w:r>
    </w:p>
    <w:p w:rsidR="00000000" w:rsidRPr="00E03E1C" w:rsidP="00E03E1C">
      <w:pPr>
        <w:pStyle w:val="Heading1"/>
      </w:pPr>
      <w:bookmarkStart w:id="6" w:name="O_865384"/>
      <w:bookmarkEnd w:id="6"/>
      <w:r w:rsidRPr="00E03E1C">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E03E1C">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Performance criteria describe the performance needed to demonstrate achievement</w:t>
            </w:r>
            <w:r w:rsidRPr="00E03E1C">
              <w:t xml:space="preserve"> of the element. Where bold italicised text is used, further information is detailed in the range of conditions.</w:t>
            </w:r>
          </w:p>
        </w:tc>
      </w:tr>
      <w:tr w:rsidTr="00E03E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1.</w:t>
            </w:r>
          </w:p>
        </w:tc>
        <w:tc>
          <w:tcPr>
            <w:tcW w:w="1936"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Advise on customer needs.</w:t>
            </w:r>
          </w:p>
        </w:tc>
        <w:tc>
          <w:tcPr>
            <w:tcW w:w="796" w:type="dxa"/>
            <w:tcBorders>
              <w:top w:val="nil"/>
              <w:left w:val="nil"/>
              <w:bottom w:val="nil"/>
              <w:right w:val="nil"/>
            </w:tcBorders>
            <w:tcMar>
              <w:top w:w="0" w:type="dxa"/>
              <w:left w:w="62" w:type="dxa"/>
              <w:bottom w:w="0" w:type="dxa"/>
              <w:right w:w="62" w:type="dxa"/>
            </w:tcMar>
          </w:tcPr>
          <w:p w:rsidR="00000000" w:rsidRPr="00E03E1C" w:rsidP="00E03E1C">
            <w:pPr>
              <w:pStyle w:val="BodyText"/>
            </w:pPr>
            <w:r w:rsidRPr="00E03E1C">
              <w:t>1.1.</w:t>
            </w:r>
          </w:p>
        </w:tc>
        <w:tc>
          <w:tcPr>
            <w:tcW w:w="5610"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rPr>
                <w:rStyle w:val="BoldandItalics"/>
              </w:rPr>
              <w:t>Customer needs</w:t>
            </w:r>
            <w:r w:rsidRPr="00E03E1C">
              <w:t xml:space="preserve"> are assessed and clarified using appropriate communication techniques.</w:t>
            </w:r>
          </w:p>
        </w:tc>
      </w:tr>
      <w:tr w:rsidTr="00E03E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1.2.</w:t>
            </w:r>
          </w:p>
        </w:tc>
        <w:tc>
          <w:tcPr>
            <w:tcW w:w="5610"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Problems matching service delivery to customer needs are diagnosed and options for improved service are developed.</w:t>
            </w:r>
          </w:p>
        </w:tc>
      </w:tr>
      <w:tr w:rsidTr="00E03E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1.3.</w:t>
            </w:r>
          </w:p>
        </w:tc>
        <w:tc>
          <w:tcPr>
            <w:tcW w:w="5610"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Relevant and constructive advice is provided that promotes the improvement of customer service delivery.</w:t>
            </w:r>
          </w:p>
        </w:tc>
      </w:tr>
      <w:tr w:rsidTr="00E03E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1.4.</w:t>
            </w:r>
          </w:p>
        </w:tc>
        <w:tc>
          <w:tcPr>
            <w:tcW w:w="5610"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Business equipment and technology are used to structure and present information on customer service needs.</w:t>
            </w:r>
          </w:p>
        </w:tc>
      </w:tr>
      <w:tr w:rsidTr="00E03E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2.</w:t>
            </w:r>
          </w:p>
        </w:tc>
        <w:tc>
          <w:tcPr>
            <w:tcW w:w="1936" w:type="dxa"/>
            <w:vMerge w:val="restart"/>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Support implementation of customer service strategies.</w:t>
            </w:r>
          </w:p>
        </w:tc>
        <w:tc>
          <w:tcPr>
            <w:tcW w:w="796"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2.1.</w:t>
            </w:r>
          </w:p>
        </w:tc>
        <w:tc>
          <w:tcPr>
            <w:tcW w:w="5610"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Customer service strategies and opportunities are promoted within the organisation.</w:t>
            </w:r>
          </w:p>
        </w:tc>
      </w:tr>
      <w:tr w:rsidTr="00E03E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2.2.</w:t>
            </w:r>
          </w:p>
        </w:tc>
        <w:tc>
          <w:tcPr>
            <w:tcW w:w="5610"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Available resources are identified and allocated to fulfil customer service objectives.</w:t>
            </w:r>
          </w:p>
        </w:tc>
      </w:tr>
      <w:tr w:rsidTr="00E03E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2.3.</w:t>
            </w:r>
          </w:p>
        </w:tc>
        <w:tc>
          <w:tcPr>
            <w:tcW w:w="5610"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Procedures to resolve customer difficulties and complaints are actioned.</w:t>
            </w:r>
          </w:p>
        </w:tc>
      </w:tr>
      <w:tr w:rsidTr="00E03E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2.4.</w:t>
            </w:r>
          </w:p>
        </w:tc>
        <w:tc>
          <w:tcPr>
            <w:tcW w:w="5610"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Coaching and mentoring assistance is provided to colleagues to overcome difficulties in meeting customer service standards.</w:t>
            </w:r>
          </w:p>
        </w:tc>
      </w:tr>
      <w:tr w:rsidTr="00E03E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3.</w:t>
            </w:r>
          </w:p>
        </w:tc>
        <w:tc>
          <w:tcPr>
            <w:tcW w:w="1936" w:type="dxa"/>
            <w:vMerge w:val="restart"/>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Evaluate and report on customer service.</w:t>
            </w:r>
          </w:p>
        </w:tc>
        <w:tc>
          <w:tcPr>
            <w:tcW w:w="796"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3.1.</w:t>
            </w:r>
          </w:p>
        </w:tc>
        <w:tc>
          <w:tcPr>
            <w:tcW w:w="5610"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Customer satisfaction with service delivery is reviewed using verifiable data.</w:t>
            </w:r>
          </w:p>
        </w:tc>
      </w:tr>
      <w:tr w:rsidTr="00E03E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3.2.</w:t>
            </w:r>
          </w:p>
        </w:tc>
        <w:tc>
          <w:tcPr>
            <w:tcW w:w="5610"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Changes necessary to maintain service standards are identified, and actions are implemented according to organisational procedures.</w:t>
            </w:r>
          </w:p>
        </w:tc>
      </w:tr>
      <w:tr w:rsidTr="00E03E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3.3.</w:t>
            </w:r>
          </w:p>
        </w:tc>
        <w:tc>
          <w:tcPr>
            <w:tcW w:w="5610"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Conclusions and recommendations are prepared from verifiable data and constructive advice is provided on future</w:t>
            </w:r>
            <w:r w:rsidRPr="00E03E1C">
              <w:t xml:space="preserve"> directions of customer service strategies.</w:t>
            </w:r>
          </w:p>
        </w:tc>
      </w:tr>
      <w:tr w:rsidTr="00E03E1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3.4.</w:t>
            </w:r>
          </w:p>
        </w:tc>
        <w:tc>
          <w:tcPr>
            <w:tcW w:w="5610" w:type="dxa"/>
            <w:tcBorders>
              <w:top w:val="nil"/>
              <w:left w:val="nil"/>
              <w:bottom w:val="nil"/>
              <w:right w:val="nil"/>
            </w:tcBorders>
            <w:tcMar>
              <w:top w:w="0" w:type="dxa"/>
              <w:left w:w="62" w:type="dxa"/>
              <w:bottom w:w="0" w:type="dxa"/>
              <w:right w:w="62" w:type="dxa"/>
            </w:tcMar>
          </w:tcPr>
          <w:p w:rsidR="00000000" w:rsidRPr="00E03E1C" w:rsidP="00E03E1C">
            <w:pPr>
              <w:pStyle w:val="BodyText"/>
            </w:pPr>
            <w:r w:rsidRPr="00E03E1C">
              <w:t>Systems, records and reporting procedures are maintained to compare changes in customer satisfaction.</w:t>
            </w:r>
          </w:p>
        </w:tc>
      </w:tr>
    </w:tbl>
    <w:p w:rsidR="00000000" w:rsidRPr="00E03E1C" w:rsidP="00E03E1C">
      <w:pPr>
        <w:pStyle w:val="BodyText"/>
      </w:pPr>
    </w:p>
    <w:p w:rsidR="00000000" w:rsidRPr="00E03E1C" w:rsidP="00E03E1C">
      <w:pPr>
        <w:pStyle w:val="AllowPageBreak"/>
      </w:pPr>
    </w:p>
    <w:p w:rsidR="00000000" w:rsidRPr="00E03E1C" w:rsidP="00E03E1C">
      <w:pPr>
        <w:pStyle w:val="Heading1"/>
      </w:pPr>
      <w:bookmarkStart w:id="7" w:name="O_865383"/>
      <w:bookmarkEnd w:id="7"/>
      <w:r w:rsidRPr="00E03E1C">
        <w:t>Foundation Skills</w:t>
      </w:r>
    </w:p>
    <w:tbl>
      <w:tblPr>
        <w:tblW w:w="0" w:type="auto"/>
        <w:tblLayout w:type="fixed"/>
        <w:tblCellMar>
          <w:left w:w="62" w:type="dxa"/>
          <w:right w:w="62" w:type="dxa"/>
        </w:tblCellMar>
        <w:tblLook w:val="0000"/>
      </w:tblPr>
      <w:tblGrid>
        <w:gridCol w:w="2195"/>
        <w:gridCol w:w="6877"/>
      </w:tblGrid>
      <w:tr w:rsidTr="00E03E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This section describes the language, literacy, numeracy and employment skills essential to performance in this unit but not explicit in the performance criteria.</w:t>
            </w:r>
          </w:p>
        </w:tc>
      </w:tr>
      <w:tr w:rsidTr="00E03E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E03E1C" w:rsidP="00E03E1C">
            <w:pPr>
              <w:pStyle w:val="BodyText"/>
            </w:pPr>
            <w:r w:rsidRPr="00E03E1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rPr>
                <w:rStyle w:val="SpecialBold"/>
              </w:rPr>
              <w:t>Performance feature</w:t>
            </w:r>
          </w:p>
        </w:tc>
      </w:tr>
      <w:tr w:rsidTr="00E03E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Learning skills to:</w:t>
            </w:r>
          </w:p>
        </w:tc>
        <w:tc>
          <w:tcPr>
            <w:tcW w:w="6877" w:type="dxa"/>
            <w:tcBorders>
              <w:top w:val="nil"/>
              <w:left w:val="nil"/>
              <w:bottom w:val="nil"/>
              <w:right w:val="nil"/>
            </w:tcBorders>
            <w:tcMar>
              <w:top w:w="0" w:type="dxa"/>
              <w:left w:w="62" w:type="dxa"/>
              <w:bottom w:w="0" w:type="dxa"/>
              <w:right w:w="62" w:type="dxa"/>
            </w:tcMar>
          </w:tcPr>
          <w:p w:rsidR="00000000" w:rsidP="00E03E1C">
            <w:pPr>
              <w:pStyle w:val="ListBullet"/>
              <w:rPr>
                <w:lang w:val="en-NZ"/>
              </w:rPr>
            </w:pPr>
            <w:r w:rsidRPr="00E03E1C">
              <w:t>maintain current knowledge of customer service standards and strategies.</w:t>
            </w:r>
          </w:p>
        </w:tc>
      </w:tr>
      <w:tr w:rsidTr="00E03E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Numeracy skills to:</w:t>
            </w:r>
          </w:p>
        </w:tc>
        <w:tc>
          <w:tcPr>
            <w:tcW w:w="6877" w:type="dxa"/>
            <w:tcBorders>
              <w:top w:val="nil"/>
              <w:left w:val="nil"/>
              <w:bottom w:val="nil"/>
              <w:right w:val="nil"/>
            </w:tcBorders>
            <w:tcMar>
              <w:top w:w="0" w:type="dxa"/>
              <w:left w:w="62" w:type="dxa"/>
              <w:bottom w:w="0" w:type="dxa"/>
              <w:right w:w="62" w:type="dxa"/>
            </w:tcMar>
          </w:tcPr>
          <w:p w:rsidR="00000000" w:rsidP="00E03E1C">
            <w:pPr>
              <w:pStyle w:val="ListBullet"/>
              <w:rPr>
                <w:lang w:val="en-NZ"/>
              </w:rPr>
            </w:pPr>
            <w:r w:rsidRPr="00E03E1C">
              <w:t>interpret graphical and statistical data on customer satisfaction with service provided by organisation.</w:t>
            </w:r>
          </w:p>
        </w:tc>
      </w:tr>
      <w:tr w:rsidTr="00E03E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E03E1C">
            <w:pPr>
              <w:pStyle w:val="ListBullet"/>
              <w:rPr>
                <w:lang w:val="en-NZ"/>
              </w:rPr>
            </w:pPr>
            <w:r w:rsidRPr="00E03E1C">
              <w:t>discuss and confirm cust</w:t>
            </w:r>
            <w:r w:rsidRPr="00E03E1C">
              <w:t>omer service standards with team members.</w:t>
            </w:r>
          </w:p>
        </w:tc>
      </w:tr>
      <w:tr w:rsidTr="00E03E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Reading skills to:</w:t>
            </w:r>
          </w:p>
        </w:tc>
        <w:tc>
          <w:tcPr>
            <w:tcW w:w="6877" w:type="dxa"/>
            <w:tcBorders>
              <w:top w:val="nil"/>
              <w:left w:val="nil"/>
              <w:bottom w:val="nil"/>
              <w:right w:val="nil"/>
            </w:tcBorders>
            <w:tcMar>
              <w:top w:w="0" w:type="dxa"/>
              <w:left w:w="62" w:type="dxa"/>
              <w:bottom w:w="0" w:type="dxa"/>
              <w:right w:w="62" w:type="dxa"/>
            </w:tcMar>
          </w:tcPr>
          <w:p w:rsidR="00000000" w:rsidP="00E03E1C">
            <w:pPr>
              <w:pStyle w:val="ListBullet"/>
              <w:rPr>
                <w:lang w:val="en-NZ"/>
              </w:rPr>
            </w:pPr>
            <w:r w:rsidRPr="00E03E1C">
              <w:t>interpret routine text on customer service strategies.</w:t>
            </w:r>
          </w:p>
        </w:tc>
      </w:tr>
      <w:tr w:rsidTr="00E03E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Writing skills to:</w:t>
            </w:r>
          </w:p>
        </w:tc>
        <w:tc>
          <w:tcPr>
            <w:tcW w:w="6877" w:type="dxa"/>
            <w:tcBorders>
              <w:top w:val="nil"/>
              <w:left w:val="nil"/>
              <w:bottom w:val="nil"/>
              <w:right w:val="nil"/>
            </w:tcBorders>
            <w:tcMar>
              <w:top w:w="0" w:type="dxa"/>
              <w:left w:w="62" w:type="dxa"/>
              <w:bottom w:w="0" w:type="dxa"/>
              <w:right w:w="62" w:type="dxa"/>
            </w:tcMar>
          </w:tcPr>
          <w:p w:rsidR="00000000" w:rsidP="00E03E1C">
            <w:pPr>
              <w:pStyle w:val="ListBullet"/>
              <w:rPr>
                <w:lang w:val="en-NZ"/>
              </w:rPr>
            </w:pPr>
            <w:r w:rsidRPr="00E03E1C">
              <w:t>prepare complex written reports on changes in customer satisfaction.</w:t>
            </w:r>
          </w:p>
        </w:tc>
      </w:tr>
      <w:tr w:rsidTr="00E03E1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Technology skills to:</w:t>
            </w:r>
          </w:p>
        </w:tc>
        <w:tc>
          <w:tcPr>
            <w:tcW w:w="6877" w:type="dxa"/>
            <w:tcBorders>
              <w:top w:val="nil"/>
              <w:left w:val="nil"/>
              <w:bottom w:val="nil"/>
              <w:right w:val="nil"/>
            </w:tcBorders>
            <w:tcMar>
              <w:top w:w="0" w:type="dxa"/>
              <w:left w:w="62" w:type="dxa"/>
              <w:bottom w:w="0" w:type="dxa"/>
              <w:right w:w="62" w:type="dxa"/>
            </w:tcMar>
          </w:tcPr>
          <w:p w:rsidR="00000000" w:rsidRPr="00E03E1C" w:rsidP="00E03E1C">
            <w:pPr>
              <w:pStyle w:val="ListBullet"/>
            </w:pPr>
            <w:r w:rsidRPr="00E03E1C">
              <w:t>use business technology to produce reports on impact of customer service strategies on customer satisfaction levels.</w:t>
            </w:r>
          </w:p>
        </w:tc>
      </w:tr>
    </w:tbl>
    <w:p w:rsidR="00000000" w:rsidRPr="00E03E1C" w:rsidP="00E03E1C">
      <w:pPr>
        <w:pStyle w:val="BodyText"/>
      </w:pPr>
    </w:p>
    <w:p w:rsidR="00000000" w:rsidRPr="00E03E1C" w:rsidP="00E03E1C">
      <w:pPr>
        <w:pStyle w:val="AllowPageBreak"/>
      </w:pPr>
    </w:p>
    <w:p w:rsidR="00000000" w:rsidRPr="00E03E1C" w:rsidP="00E03E1C">
      <w:pPr>
        <w:pStyle w:val="Heading1"/>
      </w:pPr>
      <w:bookmarkStart w:id="8" w:name="O_865382"/>
      <w:bookmarkEnd w:id="8"/>
      <w:r w:rsidRPr="00E03E1C">
        <w:t>Range of Conditions</w:t>
      </w:r>
    </w:p>
    <w:tbl>
      <w:tblPr>
        <w:tblW w:w="0" w:type="auto"/>
        <w:tblLayout w:type="fixed"/>
        <w:tblCellMar>
          <w:left w:w="62" w:type="dxa"/>
          <w:right w:w="62" w:type="dxa"/>
        </w:tblCellMar>
        <w:tblLook w:val="0000"/>
      </w:tblPr>
      <w:tblGrid>
        <w:gridCol w:w="2364"/>
        <w:gridCol w:w="6708"/>
      </w:tblGrid>
      <w:tr w:rsidTr="00E03E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t>This section specifies work environments and conditions that may affect performance. Essential opera</w:t>
            </w:r>
            <w:r w:rsidRPr="00E03E1C">
              <w:t>ting conditions that may be present (depending on the work situation, needs of the candidate, accessibility of the item, and local industry and regional contexts) are included. Bold italicised wording, if used in the performance criteria, is detailed below</w:t>
            </w:r>
            <w:r w:rsidRPr="00E03E1C">
              <w:t>.</w:t>
            </w:r>
          </w:p>
        </w:tc>
      </w:tr>
      <w:tr w:rsidTr="00E03E1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rPr>
                <w:rStyle w:val="BoldandItalics"/>
              </w:rPr>
              <w:t>Customers</w:t>
            </w:r>
            <w:r w:rsidRPr="00E03E1C">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E03E1C" w:rsidP="00E03E1C">
            <w:pPr>
              <w:pStyle w:val="ListBullet"/>
            </w:pPr>
            <w:r w:rsidRPr="00E03E1C">
              <w:t>corporate customers</w:t>
            </w:r>
          </w:p>
          <w:p w:rsidR="00000000" w:rsidRPr="00E03E1C" w:rsidP="00E03E1C">
            <w:pPr>
              <w:pStyle w:val="ListBullet"/>
            </w:pPr>
            <w:r w:rsidRPr="00E03E1C">
              <w:t>customers with routine or special requests</w:t>
            </w:r>
          </w:p>
          <w:p w:rsidR="00000000" w:rsidRPr="00E03E1C" w:rsidP="00E03E1C">
            <w:pPr>
              <w:pStyle w:val="ListBullet"/>
            </w:pPr>
            <w:r w:rsidRPr="00E03E1C">
              <w:t>individual members of the organisation</w:t>
            </w:r>
          </w:p>
          <w:p w:rsidR="00000000" w:rsidRPr="00E03E1C" w:rsidP="00E03E1C">
            <w:pPr>
              <w:pStyle w:val="ListBullet"/>
            </w:pPr>
            <w:r w:rsidRPr="00E03E1C">
              <w:t>internal or external customers</w:t>
            </w:r>
          </w:p>
          <w:p w:rsidR="00000000" w:rsidRPr="00E03E1C" w:rsidP="00E03E1C">
            <w:pPr>
              <w:pStyle w:val="ListBullet"/>
            </w:pPr>
            <w:r w:rsidRPr="00E03E1C">
              <w:t>members of the public</w:t>
            </w:r>
          </w:p>
          <w:p w:rsidR="00000000" w:rsidRPr="00E03E1C" w:rsidP="00E03E1C">
            <w:pPr>
              <w:pStyle w:val="ListBullet"/>
            </w:pPr>
            <w:r w:rsidRPr="00E03E1C">
              <w:t>other agencies</w:t>
            </w:r>
          </w:p>
          <w:p w:rsidR="00000000" w:rsidRPr="00E03E1C" w:rsidP="00E03E1C">
            <w:pPr>
              <w:pStyle w:val="ListBullet"/>
            </w:pPr>
            <w:r w:rsidRPr="00E03E1C">
              <w:t>people from a range of social, cultural or ethnic backgrounds</w:t>
            </w:r>
          </w:p>
          <w:p w:rsidR="00000000" w:rsidP="00E03E1C">
            <w:pPr>
              <w:pStyle w:val="ListBullet"/>
              <w:rPr>
                <w:lang w:val="en-NZ"/>
              </w:rPr>
            </w:pPr>
            <w:r w:rsidRPr="00E03E1C">
              <w:t>regular or new customers.</w:t>
            </w:r>
          </w:p>
        </w:tc>
      </w:tr>
      <w:tr w:rsidTr="00E03E1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03E1C">
            <w:pPr>
              <w:pStyle w:val="BodyText"/>
              <w:rPr>
                <w:lang w:val="en-NZ"/>
              </w:rPr>
            </w:pPr>
            <w:r w:rsidRPr="00E03E1C">
              <w:rPr>
                <w:rStyle w:val="BoldandItalics"/>
              </w:rPr>
              <w:t>Customer needs</w:t>
            </w:r>
            <w:r w:rsidRPr="00E03E1C">
              <w:t xml:space="preserve"> 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E03E1C" w:rsidP="00E03E1C">
            <w:pPr>
              <w:pStyle w:val="ListBullet"/>
            </w:pPr>
            <w:r w:rsidRPr="00E03E1C">
              <w:t>advice or general information</w:t>
            </w:r>
          </w:p>
          <w:p w:rsidR="00000000" w:rsidRPr="00E03E1C" w:rsidP="00E03E1C">
            <w:pPr>
              <w:pStyle w:val="ListBullet"/>
            </w:pPr>
            <w:r w:rsidRPr="00E03E1C">
              <w:t>company information on services</w:t>
            </w:r>
          </w:p>
          <w:p w:rsidR="00000000" w:rsidRPr="00E03E1C" w:rsidP="00E03E1C">
            <w:pPr>
              <w:pStyle w:val="ListBullet"/>
            </w:pPr>
            <w:r w:rsidRPr="00E03E1C">
              <w:t>contract administration</w:t>
            </w:r>
          </w:p>
          <w:p w:rsidR="00000000" w:rsidRPr="00E03E1C" w:rsidP="00E03E1C">
            <w:pPr>
              <w:pStyle w:val="ListBullet"/>
            </w:pPr>
            <w:r w:rsidRPr="00E03E1C">
              <w:t>current and planned</w:t>
            </w:r>
            <w:r w:rsidRPr="00E03E1C">
              <w:t xml:space="preserve"> property development</w:t>
            </w:r>
          </w:p>
          <w:p w:rsidR="00000000" w:rsidRPr="00E03E1C" w:rsidP="00E03E1C">
            <w:pPr>
              <w:pStyle w:val="ListBullet"/>
            </w:pPr>
            <w:r w:rsidRPr="00E03E1C">
              <w:t>making an appointment</w:t>
            </w:r>
          </w:p>
          <w:p w:rsidR="00000000" w:rsidRPr="00E03E1C" w:rsidP="00E03E1C">
            <w:pPr>
              <w:pStyle w:val="ListBullet"/>
            </w:pPr>
            <w:r w:rsidRPr="00E03E1C">
              <w:t>management policy and procedures</w:t>
            </w:r>
          </w:p>
          <w:p w:rsidR="00000000" w:rsidRPr="00E03E1C" w:rsidP="00E03E1C">
            <w:pPr>
              <w:pStyle w:val="ListBullet"/>
            </w:pPr>
            <w:r w:rsidRPr="00E03E1C">
              <w:t>property characteristics, including:</w:t>
            </w:r>
          </w:p>
          <w:p w:rsidR="00000000" w:rsidRPr="00E03E1C" w:rsidP="00E03E1C">
            <w:pPr>
              <w:pStyle w:val="ListBullet2"/>
            </w:pPr>
            <w:r w:rsidRPr="00E03E1C">
              <w:t>availability of alternative energy sources</w:t>
            </w:r>
          </w:p>
          <w:p w:rsidR="00000000" w:rsidRPr="00E03E1C" w:rsidP="00E03E1C">
            <w:pPr>
              <w:pStyle w:val="ListBullet2"/>
            </w:pPr>
            <w:r w:rsidRPr="00E03E1C">
              <w:t>accessibility for people with disabilities</w:t>
            </w:r>
          </w:p>
          <w:p w:rsidR="00000000" w:rsidRPr="00E03E1C" w:rsidP="00E03E1C">
            <w:pPr>
              <w:pStyle w:val="ListBullet2"/>
            </w:pPr>
            <w:r w:rsidRPr="00E03E1C">
              <w:t>energy efficiency</w:t>
            </w:r>
          </w:p>
          <w:p w:rsidR="00000000" w:rsidRPr="00E03E1C" w:rsidP="00E03E1C">
            <w:pPr>
              <w:pStyle w:val="ListBullet2"/>
            </w:pPr>
            <w:r w:rsidRPr="00E03E1C">
              <w:t>energy ratings</w:t>
            </w:r>
          </w:p>
          <w:p w:rsidR="00000000" w:rsidRPr="00E03E1C" w:rsidP="00E03E1C">
            <w:pPr>
              <w:pStyle w:val="ListBullet2"/>
            </w:pPr>
            <w:r w:rsidRPr="00E03E1C">
              <w:t>water saving devices</w:t>
            </w:r>
          </w:p>
          <w:p w:rsidR="00000000" w:rsidRPr="00E03E1C" w:rsidP="00E03E1C">
            <w:pPr>
              <w:pStyle w:val="ListBullet"/>
            </w:pPr>
            <w:r w:rsidRPr="00E03E1C">
              <w:t>property operations</w:t>
            </w:r>
          </w:p>
          <w:p w:rsidR="00000000" w:rsidRPr="00E03E1C" w:rsidP="00E03E1C">
            <w:pPr>
              <w:pStyle w:val="ListBullet"/>
            </w:pPr>
            <w:r w:rsidRPr="00E03E1C">
              <w:t>sales and marketing services</w:t>
            </w:r>
          </w:p>
          <w:p w:rsidR="00000000" w:rsidRPr="00E03E1C" w:rsidP="00E03E1C">
            <w:pPr>
              <w:pStyle w:val="ListBullet"/>
            </w:pPr>
            <w:r w:rsidRPr="00E03E1C">
              <w:t>specific information.</w:t>
            </w:r>
          </w:p>
        </w:tc>
      </w:tr>
    </w:tbl>
    <w:p w:rsidR="00000000" w:rsidRPr="00E03E1C" w:rsidP="00E03E1C">
      <w:pPr>
        <w:pStyle w:val="BodyText"/>
      </w:pPr>
    </w:p>
    <w:p w:rsidR="00000000" w:rsidRPr="00E03E1C" w:rsidP="00E03E1C">
      <w:pPr>
        <w:pStyle w:val="AllowPageBreak"/>
      </w:pPr>
    </w:p>
    <w:p w:rsidR="00000000" w:rsidRPr="00E03E1C" w:rsidP="00E03E1C">
      <w:pPr>
        <w:pStyle w:val="Heading1"/>
      </w:pPr>
      <w:bookmarkStart w:id="9" w:name="O_865381"/>
      <w:bookmarkEnd w:id="9"/>
      <w:r w:rsidRPr="00E03E1C">
        <w:t>Unit Mapping Information</w:t>
      </w:r>
    </w:p>
    <w:p w:rsidR="00000000" w:rsidRPr="00E03E1C" w:rsidP="006B47E1">
      <w:pPr>
        <w:pStyle w:val="BodyText"/>
      </w:pPr>
      <w:r w:rsidRPr="00E03E1C">
        <w:t>CPPDSM4048B Implement customer service strategies in the property industry</w:t>
      </w:r>
    </w:p>
    <w:p w:rsidR="00000000" w:rsidRPr="00E03E1C" w:rsidP="00E03E1C">
      <w:pPr>
        <w:pStyle w:val="Heading1"/>
      </w:pPr>
      <w:bookmarkStart w:id="10" w:name="O_865374"/>
      <w:bookmarkEnd w:id="10"/>
      <w:r w:rsidRPr="00E03E1C">
        <w:t>Links</w:t>
      </w:r>
    </w:p>
    <w:p w:rsidR="00000000" w:rsidRPr="00E03E1C" w:rsidP="006B47E1">
      <w:pPr>
        <w:pStyle w:val="BodyText"/>
      </w:pPr>
      <w:r w:rsidRPr="00E03E1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06703">
        <w:rPr>
          <w:rStyle w:val="Hyperlink"/>
        </w:rPr>
        <w:t>https://vetnet.gov.au/Pages/TrainingDocs.aspx?q=6f3f9672-30e8-4835-b348-205dfcf13d9b</w:t>
      </w:r>
      <w:r>
        <w:fldChar w:fldCharType="end"/>
      </w:r>
    </w:p>
    <w:p w:rsidR="00000000" w:rsidRPr="00E03E1C" w:rsidP="00E03E1C"/>
    <w:sectPr w:rsidSect="00E03E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1C" w:rsidRPr="006B47E1" w:rsidP="006B47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E1" w:rsidP="00E03E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47E1" w:rsidP="00E03E1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6B47E1" w:rsidP="00E03E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3E1C" w:rsidRPr="006B47E1" w:rsidP="006B47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E1" w:rsidRPr="002D2AF8" w:rsidP="00E03E1C">
    <w:pPr>
      <w:pStyle w:val="Header"/>
      <w:framePr w:wrap="around"/>
    </w:pPr>
    <w:r>
      <w:fldChar w:fldCharType="begin"/>
    </w:r>
    <w:r>
      <w:instrText xml:space="preserve"> TITLE   \* MERGEFORMAT </w:instrText>
    </w:r>
    <w:r>
      <w:fldChar w:fldCharType="separate"/>
    </w:r>
    <w:r>
      <w:t>CPPDSM4048 Implement customer service strategies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6B47E1" w:rsidP="00E03E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602B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BC0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8C2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E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E1C"/>
    <w:pPr>
      <w:spacing w:before="360" w:after="60"/>
      <w:outlineLvl w:val="0"/>
    </w:pPr>
    <w:rPr>
      <w:sz w:val="32"/>
    </w:rPr>
  </w:style>
  <w:style w:type="paragraph" w:styleId="Heading2">
    <w:name w:val="heading 2"/>
    <w:basedOn w:val="HeadingBase"/>
    <w:next w:val="BodyText"/>
    <w:link w:val="Heading2Char"/>
    <w:qFormat/>
    <w:rsid w:val="00E03E1C"/>
    <w:pPr>
      <w:keepLines/>
      <w:spacing w:before="240" w:after="120"/>
      <w:outlineLvl w:val="1"/>
    </w:pPr>
    <w:rPr>
      <w:sz w:val="28"/>
      <w:szCs w:val="40"/>
    </w:rPr>
  </w:style>
  <w:style w:type="paragraph" w:styleId="Heading3">
    <w:name w:val="heading 3"/>
    <w:basedOn w:val="HeadingBase"/>
    <w:next w:val="BodyText"/>
    <w:link w:val="Heading3Char"/>
    <w:qFormat/>
    <w:rsid w:val="00E03E1C"/>
    <w:pPr>
      <w:spacing w:before="180" w:after="120"/>
      <w:outlineLvl w:val="2"/>
    </w:pPr>
    <w:rPr>
      <w:spacing w:val="-10"/>
      <w:kern w:val="32"/>
    </w:rPr>
  </w:style>
  <w:style w:type="paragraph" w:styleId="Heading4">
    <w:name w:val="heading 4"/>
    <w:basedOn w:val="HeadingBase"/>
    <w:next w:val="BodyText"/>
    <w:link w:val="Heading4Char"/>
    <w:qFormat/>
    <w:rsid w:val="00E03E1C"/>
    <w:pPr>
      <w:spacing w:before="160" w:after="120"/>
      <w:outlineLvl w:val="3"/>
    </w:pPr>
    <w:rPr>
      <w:sz w:val="22"/>
    </w:rPr>
  </w:style>
  <w:style w:type="paragraph" w:styleId="Heading5">
    <w:name w:val="heading 5"/>
    <w:basedOn w:val="HeadingBase"/>
    <w:next w:val="Normal"/>
    <w:link w:val="Heading5Char"/>
    <w:qFormat/>
    <w:rsid w:val="00E03E1C"/>
    <w:pPr>
      <w:spacing w:before="80"/>
      <w:outlineLvl w:val="4"/>
    </w:pPr>
    <w:rPr>
      <w:color w:val="918585"/>
      <w:sz w:val="20"/>
    </w:rPr>
  </w:style>
  <w:style w:type="paragraph" w:styleId="Heading6">
    <w:name w:val="heading 6"/>
    <w:basedOn w:val="HeadingBase"/>
    <w:next w:val="Normal"/>
    <w:link w:val="Heading6Char"/>
    <w:qFormat/>
    <w:rsid w:val="00E03E1C"/>
    <w:pPr>
      <w:spacing w:before="60"/>
      <w:outlineLvl w:val="5"/>
    </w:pPr>
    <w:rPr>
      <w:color w:val="918585"/>
      <w:sz w:val="20"/>
    </w:rPr>
  </w:style>
  <w:style w:type="paragraph" w:styleId="Heading7">
    <w:name w:val="heading 7"/>
    <w:basedOn w:val="Normal"/>
    <w:next w:val="Normal"/>
    <w:link w:val="Heading7Char"/>
    <w:qFormat/>
    <w:rsid w:val="00E03E1C"/>
    <w:pPr>
      <w:ind w:left="720"/>
      <w:outlineLvl w:val="6"/>
    </w:pPr>
    <w:rPr>
      <w:i/>
    </w:rPr>
  </w:style>
  <w:style w:type="paragraph" w:styleId="Heading8">
    <w:name w:val="heading 8"/>
    <w:basedOn w:val="Normal"/>
    <w:next w:val="Normal"/>
    <w:link w:val="Heading8Char"/>
    <w:qFormat/>
    <w:rsid w:val="00E03E1C"/>
    <w:pPr>
      <w:ind w:left="720"/>
      <w:outlineLvl w:val="7"/>
    </w:pPr>
    <w:rPr>
      <w:i/>
    </w:rPr>
  </w:style>
  <w:style w:type="paragraph" w:styleId="Heading9">
    <w:name w:val="heading 9"/>
    <w:basedOn w:val="Normal"/>
    <w:next w:val="Normal"/>
    <w:link w:val="Heading9Char"/>
    <w:qFormat/>
    <w:rsid w:val="00E03E1C"/>
    <w:pPr>
      <w:ind w:left="720"/>
      <w:outlineLvl w:val="8"/>
    </w:pPr>
    <w:rPr>
      <w:i/>
    </w:rPr>
  </w:style>
  <w:style w:type="character" w:default="1" w:styleId="DefaultParagraphFont">
    <w:name w:val="Default Paragraph Font"/>
    <w:uiPriority w:val="1"/>
    <w:unhideWhenUsed/>
    <w:rsid w:val="00E03E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E1C"/>
  </w:style>
  <w:style w:type="character" w:customStyle="1" w:styleId="Heading1Char">
    <w:name w:val="Heading 1 Char"/>
    <w:basedOn w:val="DefaultParagraphFont"/>
    <w:link w:val="Heading1"/>
    <w:rsid w:val="00E03E1C"/>
    <w:rPr>
      <w:rFonts w:ascii="Times New Roman" w:eastAsia="Times New Roman" w:hAnsi="Times New Roman" w:cs="Times New Roman"/>
      <w:b/>
      <w:sz w:val="32"/>
      <w:szCs w:val="20"/>
      <w:lang w:eastAsia="en-US"/>
    </w:rPr>
  </w:style>
  <w:style w:type="paragraph" w:styleId="BodyText">
    <w:name w:val="Body Text"/>
    <w:basedOn w:val="Normal"/>
    <w:link w:val="BodyTextChar"/>
    <w:rsid w:val="00E03E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3E1C"/>
    <w:rPr>
      <w:rFonts w:ascii="Times New Roman" w:eastAsia="Times New Roman" w:hAnsi="Times New Roman" w:cs="Times New Roman"/>
      <w:sz w:val="24"/>
      <w:lang w:eastAsia="en-US"/>
    </w:rPr>
  </w:style>
  <w:style w:type="paragraph" w:styleId="ListBullet">
    <w:name w:val="List Bullet"/>
    <w:basedOn w:val="List"/>
    <w:rsid w:val="00E03E1C"/>
    <w:pPr>
      <w:numPr>
        <w:numId w:val="12"/>
      </w:numPr>
      <w:tabs>
        <w:tab w:val="clear" w:pos="340"/>
      </w:tabs>
      <w:spacing w:before="40" w:after="40"/>
    </w:pPr>
  </w:style>
  <w:style w:type="character" w:customStyle="1" w:styleId="SpecialBold">
    <w:name w:val="Special Bold"/>
    <w:basedOn w:val="DefaultParagraphFont"/>
    <w:rsid w:val="00E03E1C"/>
    <w:rPr>
      <w:b/>
      <w:spacing w:val="0"/>
    </w:rPr>
  </w:style>
  <w:style w:type="paragraph" w:styleId="ListBullet2">
    <w:name w:val="List Bullet 2"/>
    <w:basedOn w:val="List2"/>
    <w:rsid w:val="00E03E1C"/>
    <w:pPr>
      <w:numPr>
        <w:numId w:val="13"/>
      </w:numPr>
      <w:tabs>
        <w:tab w:val="clear" w:pos="680"/>
      </w:tabs>
    </w:pPr>
  </w:style>
  <w:style w:type="paragraph" w:customStyle="1" w:styleId="SuperHeading">
    <w:name w:val="SuperHeading"/>
    <w:basedOn w:val="Normal"/>
    <w:rsid w:val="00E03E1C"/>
    <w:pPr>
      <w:spacing w:before="240" w:after="120"/>
      <w:outlineLvl w:val="0"/>
    </w:pPr>
    <w:rPr>
      <w:rFonts w:ascii="Times New Roman" w:hAnsi="Times New Roman"/>
      <w:b/>
      <w:sz w:val="32"/>
    </w:rPr>
  </w:style>
  <w:style w:type="paragraph" w:customStyle="1" w:styleId="AllowPageBreak">
    <w:name w:val="AllowPageBreak"/>
    <w:rsid w:val="00E03E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3E1C"/>
    <w:rPr>
      <w:b/>
      <w:i/>
      <w:u w:val="none"/>
    </w:rPr>
  </w:style>
  <w:style w:type="character" w:customStyle="1" w:styleId="Heading2Char">
    <w:name w:val="Heading 2 Char"/>
    <w:basedOn w:val="DefaultParagraphFont"/>
    <w:link w:val="Heading2"/>
    <w:rsid w:val="00E03E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E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E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E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E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E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E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E1C"/>
    <w:rPr>
      <w:rFonts w:ascii="Courier New" w:eastAsia="Times New Roman" w:hAnsi="Courier New" w:cs="Times New Roman"/>
      <w:i/>
      <w:szCs w:val="20"/>
      <w:lang w:eastAsia="en-US"/>
    </w:rPr>
  </w:style>
  <w:style w:type="paragraph" w:customStyle="1" w:styleId="HeadingBase">
    <w:name w:val="Heading Base"/>
    <w:rsid w:val="00E03E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E1C"/>
    <w:pPr>
      <w:tabs>
        <w:tab w:val="right" w:leader="dot" w:pos="9072"/>
      </w:tabs>
      <w:ind w:left="567"/>
    </w:pPr>
    <w:rPr>
      <w:szCs w:val="22"/>
    </w:rPr>
  </w:style>
  <w:style w:type="paragraph" w:customStyle="1" w:styleId="TOCBase">
    <w:name w:val="TOC Base"/>
    <w:rsid w:val="00E03E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E1C"/>
    <w:pPr>
      <w:tabs>
        <w:tab w:val="right" w:leader="dot" w:pos="9072"/>
      </w:tabs>
      <w:spacing w:before="40" w:after="40"/>
      <w:ind w:left="284"/>
    </w:pPr>
    <w:rPr>
      <w:rFonts w:ascii="Times New Roman" w:hAnsi="Times New Roman"/>
    </w:rPr>
  </w:style>
  <w:style w:type="paragraph" w:styleId="TOC1">
    <w:name w:val="toc 1"/>
    <w:basedOn w:val="TOCBase"/>
    <w:next w:val="Normal"/>
    <w:rsid w:val="00E03E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3E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E1C"/>
    <w:rPr>
      <w:rFonts w:ascii="Times New Roman" w:eastAsia="Times New Roman" w:hAnsi="Times New Roman" w:cs="Times New Roman"/>
      <w:sz w:val="16"/>
      <w:lang w:eastAsia="en-US"/>
    </w:rPr>
  </w:style>
  <w:style w:type="paragraph" w:styleId="Title">
    <w:name w:val="Title"/>
    <w:basedOn w:val="HeadingBase"/>
    <w:link w:val="TitleChar"/>
    <w:qFormat/>
    <w:rsid w:val="00E03E1C"/>
    <w:pPr>
      <w:spacing w:before="5040"/>
      <w:jc w:val="center"/>
    </w:pPr>
    <w:rPr>
      <w:sz w:val="48"/>
      <w:szCs w:val="72"/>
      <w:lang w:val="en-US"/>
    </w:rPr>
  </w:style>
  <w:style w:type="character" w:customStyle="1" w:styleId="TitleChar">
    <w:name w:val="Title Char"/>
    <w:basedOn w:val="DefaultParagraphFont"/>
    <w:link w:val="Title"/>
    <w:rsid w:val="00E03E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E1C"/>
    <w:pPr>
      <w:tabs>
        <w:tab w:val="left" w:pos="3600"/>
        <w:tab w:val="left" w:pos="3958"/>
      </w:tabs>
    </w:pPr>
  </w:style>
  <w:style w:type="paragraph" w:styleId="List">
    <w:name w:val="List"/>
    <w:basedOn w:val="BodyText"/>
    <w:next w:val="BodyText"/>
    <w:rsid w:val="00E03E1C"/>
    <w:pPr>
      <w:tabs>
        <w:tab w:val="left" w:pos="340"/>
      </w:tabs>
      <w:spacing w:before="60" w:after="60"/>
      <w:ind w:left="340" w:hanging="340"/>
    </w:pPr>
  </w:style>
  <w:style w:type="paragraph" w:customStyle="1" w:styleId="Note">
    <w:name w:val="Note"/>
    <w:basedOn w:val="BodyText"/>
    <w:rsid w:val="00E03E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E1C"/>
    <w:pPr>
      <w:framePr w:wrap="auto" w:hAnchor="text" w:y="6049"/>
    </w:pPr>
    <w:rPr>
      <w:color w:val="000000"/>
      <w:sz w:val="40"/>
    </w:rPr>
  </w:style>
  <w:style w:type="paragraph" w:customStyle="1" w:styleId="TOCTitle">
    <w:name w:val="TOCTitle"/>
    <w:basedOn w:val="Heading1"/>
    <w:rsid w:val="00E03E1C"/>
    <w:pPr>
      <w:spacing w:after="240"/>
      <w:jc w:val="center"/>
      <w:outlineLvl w:val="9"/>
    </w:pPr>
    <w:rPr>
      <w:caps/>
    </w:rPr>
  </w:style>
  <w:style w:type="paragraph" w:customStyle="1" w:styleId="Version">
    <w:name w:val="Version"/>
    <w:rsid w:val="00E03E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3E1C"/>
    <w:pPr>
      <w:keepNext w:val="0"/>
      <w:tabs>
        <w:tab w:val="right" w:pos="4176"/>
      </w:tabs>
      <w:ind w:left="198" w:hanging="198"/>
    </w:pPr>
    <w:rPr>
      <w:rFonts w:ascii="Garamond" w:hAnsi="Garamond"/>
    </w:rPr>
  </w:style>
  <w:style w:type="paragraph" w:styleId="IndexHeading">
    <w:name w:val="index heading"/>
    <w:basedOn w:val="Normal"/>
    <w:next w:val="Index1"/>
    <w:semiHidden/>
    <w:rsid w:val="00E03E1C"/>
    <w:pPr>
      <w:spacing w:before="120" w:after="120"/>
    </w:pPr>
    <w:rPr>
      <w:rFonts w:ascii="Arial" w:hAnsi="Arial"/>
      <w:b/>
      <w:color w:val="918585"/>
      <w:sz w:val="24"/>
    </w:rPr>
  </w:style>
  <w:style w:type="paragraph" w:styleId="Header">
    <w:name w:val="header"/>
    <w:basedOn w:val="Normal"/>
    <w:link w:val="HeaderChar"/>
    <w:rsid w:val="00E03E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E1C"/>
    <w:rPr>
      <w:rFonts w:ascii="Times New Roman" w:eastAsia="Times New Roman" w:hAnsi="Times New Roman" w:cs="Times New Roman"/>
      <w:sz w:val="16"/>
      <w:szCs w:val="20"/>
      <w:lang w:val="en-GB" w:eastAsia="en-US"/>
    </w:rPr>
  </w:style>
  <w:style w:type="paragraph" w:customStyle="1" w:styleId="Chapter">
    <w:name w:val="Chapter"/>
    <w:basedOn w:val="Normal"/>
    <w:rsid w:val="00E03E1C"/>
    <w:pPr>
      <w:spacing w:before="240"/>
    </w:pPr>
    <w:rPr>
      <w:rFonts w:ascii="Times New Roman" w:hAnsi="Times New Roman"/>
      <w:smallCaps/>
      <w:spacing w:val="80"/>
      <w:sz w:val="28"/>
    </w:rPr>
  </w:style>
  <w:style w:type="paragraph" w:customStyle="1" w:styleId="InChapter">
    <w:name w:val="InChapter"/>
    <w:basedOn w:val="Heading3"/>
    <w:rsid w:val="00E03E1C"/>
    <w:pPr>
      <w:spacing w:after="240"/>
      <w:outlineLvl w:val="9"/>
    </w:pPr>
    <w:rPr>
      <w:noProof/>
    </w:rPr>
  </w:style>
  <w:style w:type="paragraph" w:styleId="Index2">
    <w:name w:val="index 2"/>
    <w:basedOn w:val="Normal"/>
    <w:next w:val="Normal"/>
    <w:semiHidden/>
    <w:rsid w:val="00E03E1C"/>
    <w:pPr>
      <w:tabs>
        <w:tab w:val="right" w:pos="4176"/>
      </w:tabs>
      <w:ind w:left="568" w:hanging="284"/>
    </w:pPr>
    <w:rPr>
      <w:rFonts w:ascii="Garamond" w:hAnsi="Garamond"/>
    </w:rPr>
  </w:style>
  <w:style w:type="paragraph" w:customStyle="1" w:styleId="Byline">
    <w:name w:val="Byline"/>
    <w:rsid w:val="00E03E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E1C"/>
    <w:pPr>
      <w:tabs>
        <w:tab w:val="clear" w:pos="3600"/>
        <w:tab w:val="clear" w:pos="3958"/>
      </w:tabs>
      <w:jc w:val="right"/>
    </w:pPr>
  </w:style>
  <w:style w:type="character" w:styleId="Emphasis">
    <w:name w:val="Emphasis"/>
    <w:basedOn w:val="DefaultParagraphFont"/>
    <w:qFormat/>
    <w:rsid w:val="00E03E1C"/>
    <w:rPr>
      <w:i/>
    </w:rPr>
  </w:style>
  <w:style w:type="paragraph" w:styleId="Caption">
    <w:name w:val="caption"/>
    <w:basedOn w:val="BodyText"/>
    <w:next w:val="Normal"/>
    <w:qFormat/>
    <w:rsid w:val="00E03E1C"/>
    <w:pPr>
      <w:framePr w:w="2268" w:hSpace="181" w:vSpace="181" w:wrap="around" w:vAnchor="text" w:hAnchor="page" w:x="1135" w:y="285" w:anchorLock="1"/>
    </w:pPr>
    <w:rPr>
      <w:i/>
    </w:rPr>
  </w:style>
  <w:style w:type="paragraph" w:customStyle="1" w:styleId="MiniTOCTitle">
    <w:name w:val="MiniTOCTitle"/>
    <w:basedOn w:val="Heading4"/>
    <w:rsid w:val="00E03E1C"/>
    <w:pPr>
      <w:spacing w:before="240"/>
      <w:outlineLvl w:val="9"/>
    </w:pPr>
    <w:rPr>
      <w:noProof/>
      <w:sz w:val="24"/>
    </w:rPr>
  </w:style>
  <w:style w:type="paragraph" w:customStyle="1" w:styleId="MiniTOCItem">
    <w:name w:val="MiniTOCItem"/>
    <w:basedOn w:val="ListBullet"/>
    <w:rsid w:val="00E03E1C"/>
    <w:pPr>
      <w:numPr>
        <w:numId w:val="0"/>
      </w:numPr>
      <w:tabs>
        <w:tab w:val="right" w:leader="dot" w:pos="6521"/>
      </w:tabs>
      <w:spacing w:before="0" w:after="0"/>
    </w:pPr>
  </w:style>
  <w:style w:type="paragraph" w:customStyle="1" w:styleId="TOFTitle">
    <w:name w:val="TOFTitle"/>
    <w:basedOn w:val="TOCTitle"/>
    <w:rsid w:val="00E03E1C"/>
  </w:style>
  <w:style w:type="paragraph" w:styleId="TableofFigures">
    <w:name w:val="table of figures"/>
    <w:basedOn w:val="Normal"/>
    <w:next w:val="Normal"/>
    <w:semiHidden/>
    <w:rsid w:val="00E03E1C"/>
    <w:pPr>
      <w:tabs>
        <w:tab w:val="right" w:leader="dot" w:pos="9072"/>
      </w:tabs>
      <w:ind w:left="970" w:hanging="403"/>
    </w:pPr>
    <w:rPr>
      <w:rFonts w:ascii="Times New Roman" w:hAnsi="Times New Roman"/>
      <w:b/>
    </w:rPr>
  </w:style>
  <w:style w:type="paragraph" w:styleId="ListNumber">
    <w:name w:val="List Number"/>
    <w:basedOn w:val="List"/>
    <w:rsid w:val="00E03E1C"/>
    <w:pPr>
      <w:numPr>
        <w:numId w:val="15"/>
      </w:numPr>
      <w:tabs>
        <w:tab w:val="clear" w:pos="340"/>
      </w:tabs>
    </w:pPr>
  </w:style>
  <w:style w:type="character" w:customStyle="1" w:styleId="WingdingSymbols">
    <w:name w:val="Wingding Symbols"/>
    <w:rsid w:val="00E03E1C"/>
    <w:rPr>
      <w:rFonts w:ascii="Wingdings" w:hAnsi="Wingdings"/>
    </w:rPr>
  </w:style>
  <w:style w:type="paragraph" w:customStyle="1" w:styleId="TableHeading">
    <w:name w:val="Table Heading"/>
    <w:basedOn w:val="HeadingBase"/>
    <w:rsid w:val="00E03E1C"/>
    <w:pPr>
      <w:keepLines/>
      <w:pBdr>
        <w:bottom w:val="single" w:sz="6" w:space="1" w:color="918585"/>
      </w:pBdr>
      <w:spacing w:before="240"/>
    </w:pPr>
  </w:style>
  <w:style w:type="character" w:customStyle="1" w:styleId="HotSpot">
    <w:name w:val="HotSpot"/>
    <w:rsid w:val="00E03E1C"/>
    <w:rPr>
      <w:color w:val="0033CC"/>
      <w:u w:val="none"/>
    </w:rPr>
  </w:style>
  <w:style w:type="paragraph" w:customStyle="1" w:styleId="BodyTextRight">
    <w:name w:val="Body Text Right"/>
    <w:basedOn w:val="BodyText"/>
    <w:rsid w:val="00E03E1C"/>
    <w:pPr>
      <w:spacing w:before="0" w:after="0"/>
      <w:jc w:val="right"/>
    </w:pPr>
  </w:style>
  <w:style w:type="paragraph" w:styleId="Index3">
    <w:name w:val="index 3"/>
    <w:basedOn w:val="ListNumber2"/>
    <w:next w:val="Normal"/>
    <w:semiHidden/>
    <w:rsid w:val="00E03E1C"/>
    <w:pPr>
      <w:numPr>
        <w:numId w:val="0"/>
      </w:numPr>
      <w:tabs>
        <w:tab w:val="right" w:leader="dot" w:pos="4176"/>
      </w:tabs>
    </w:pPr>
  </w:style>
  <w:style w:type="paragraph" w:styleId="ListNumber2">
    <w:name w:val="List Number 2"/>
    <w:basedOn w:val="List2"/>
    <w:rsid w:val="00E03E1C"/>
    <w:pPr>
      <w:numPr>
        <w:numId w:val="10"/>
      </w:numPr>
      <w:tabs>
        <w:tab w:val="clear" w:pos="1060"/>
      </w:tabs>
    </w:pPr>
  </w:style>
  <w:style w:type="paragraph" w:customStyle="1" w:styleId="MarginNote">
    <w:name w:val="Margin Note"/>
    <w:basedOn w:val="BodyText"/>
    <w:rsid w:val="00E03E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E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E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E1C"/>
    <w:rPr>
      <w:sz w:val="32"/>
    </w:rPr>
  </w:style>
  <w:style w:type="paragraph" w:customStyle="1" w:styleId="HeadingProcedure">
    <w:name w:val="Heading Procedure"/>
    <w:basedOn w:val="HeadingBase"/>
    <w:next w:val="Normal"/>
    <w:rsid w:val="00E03E1C"/>
    <w:pPr>
      <w:tabs>
        <w:tab w:val="left" w:pos="0"/>
      </w:tabs>
      <w:spacing w:before="120" w:after="60"/>
    </w:pPr>
    <w:rPr>
      <w:i/>
      <w:color w:val="918585"/>
      <w:sz w:val="22"/>
    </w:rPr>
  </w:style>
  <w:style w:type="paragraph" w:customStyle="1" w:styleId="TableBodyText">
    <w:name w:val="Table Body Text"/>
    <w:basedOn w:val="BodyText"/>
    <w:rsid w:val="00E03E1C"/>
    <w:pPr>
      <w:spacing w:before="60" w:after="60"/>
    </w:pPr>
  </w:style>
  <w:style w:type="paragraph" w:styleId="ListContinue">
    <w:name w:val="List Continue"/>
    <w:basedOn w:val="List"/>
    <w:rsid w:val="00E03E1C"/>
    <w:pPr>
      <w:ind w:firstLine="0"/>
    </w:pPr>
  </w:style>
  <w:style w:type="paragraph" w:customStyle="1" w:styleId="ListNote">
    <w:name w:val="List Note"/>
    <w:basedOn w:val="List"/>
    <w:rsid w:val="00E03E1C"/>
    <w:pPr>
      <w:pBdr>
        <w:top w:val="single" w:sz="6" w:space="2" w:color="918585"/>
        <w:bottom w:val="single" w:sz="6" w:space="2" w:color="918585"/>
      </w:pBdr>
      <w:tabs>
        <w:tab w:val="left" w:pos="1021"/>
      </w:tabs>
      <w:ind w:firstLine="0"/>
    </w:pPr>
  </w:style>
  <w:style w:type="paragraph" w:customStyle="1" w:styleId="Warning">
    <w:name w:val="Warning"/>
    <w:basedOn w:val="BodyText"/>
    <w:rsid w:val="00E03E1C"/>
    <w:pPr>
      <w:shd w:val="clear" w:color="auto" w:fill="D9D9D9"/>
      <w:tabs>
        <w:tab w:val="left" w:pos="992"/>
      </w:tabs>
      <w:ind w:left="119" w:right="119"/>
    </w:pPr>
    <w:rPr>
      <w:sz w:val="20"/>
    </w:rPr>
  </w:style>
  <w:style w:type="paragraph" w:customStyle="1" w:styleId="MarginIcons">
    <w:name w:val="Margin Icons"/>
    <w:basedOn w:val="BodyText"/>
    <w:rsid w:val="00E03E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E1C"/>
    <w:rPr>
      <w:rFonts w:ascii="Courier New" w:hAnsi="Courier New"/>
    </w:rPr>
  </w:style>
  <w:style w:type="paragraph" w:customStyle="1" w:styleId="NoteBullet">
    <w:name w:val="Note Bullet"/>
    <w:basedOn w:val="Note"/>
    <w:rsid w:val="00E03E1C"/>
    <w:pPr>
      <w:tabs>
        <w:tab w:val="clear" w:pos="680"/>
      </w:tabs>
      <w:spacing w:before="60" w:after="60"/>
    </w:pPr>
  </w:style>
  <w:style w:type="paragraph" w:customStyle="1" w:styleId="SubHeading2">
    <w:name w:val="SubHeading2"/>
    <w:basedOn w:val="HeadingBase"/>
    <w:rsid w:val="00E03E1C"/>
    <w:pPr>
      <w:spacing w:before="240" w:after="60"/>
    </w:pPr>
    <w:rPr>
      <w:sz w:val="20"/>
    </w:rPr>
  </w:style>
  <w:style w:type="paragraph" w:customStyle="1" w:styleId="SubHeading1">
    <w:name w:val="SubHeading1"/>
    <w:basedOn w:val="HeadingBase"/>
    <w:rsid w:val="00E03E1C"/>
    <w:pPr>
      <w:spacing w:before="240" w:after="60"/>
    </w:pPr>
    <w:rPr>
      <w:color w:val="918585"/>
      <w:sz w:val="22"/>
    </w:rPr>
  </w:style>
  <w:style w:type="paragraph" w:customStyle="1" w:styleId="SideHeading">
    <w:name w:val="Side Heading"/>
    <w:basedOn w:val="HeadingBase"/>
    <w:rsid w:val="00E03E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E1C"/>
    <w:pPr>
      <w:tabs>
        <w:tab w:val="num" w:pos="360"/>
      </w:tabs>
    </w:pPr>
  </w:style>
  <w:style w:type="paragraph" w:styleId="PlainText">
    <w:name w:val="Plain Text"/>
    <w:basedOn w:val="Normal"/>
    <w:link w:val="PlainTextChar"/>
    <w:rsid w:val="00E03E1C"/>
    <w:rPr>
      <w:sz w:val="20"/>
    </w:rPr>
  </w:style>
  <w:style w:type="character" w:customStyle="1" w:styleId="PlainTextChar">
    <w:name w:val="Plain Text Char"/>
    <w:basedOn w:val="DefaultParagraphFont"/>
    <w:link w:val="PlainText"/>
    <w:rsid w:val="00E03E1C"/>
    <w:rPr>
      <w:rFonts w:ascii="Courier New" w:eastAsia="Times New Roman" w:hAnsi="Courier New" w:cs="Times New Roman"/>
      <w:sz w:val="20"/>
      <w:szCs w:val="20"/>
      <w:lang w:eastAsia="en-US"/>
    </w:rPr>
  </w:style>
  <w:style w:type="character" w:customStyle="1" w:styleId="MenuOption">
    <w:name w:val="Menu Option"/>
    <w:basedOn w:val="DefaultParagraphFont"/>
    <w:rsid w:val="00E03E1C"/>
    <w:rPr>
      <w:b/>
      <w:smallCaps/>
    </w:rPr>
  </w:style>
  <w:style w:type="paragraph" w:customStyle="1" w:styleId="TableListNumber">
    <w:name w:val="Table List Number"/>
    <w:basedOn w:val="ListNumber"/>
    <w:rsid w:val="00E03E1C"/>
    <w:pPr>
      <w:numPr>
        <w:numId w:val="0"/>
      </w:numPr>
    </w:pPr>
  </w:style>
  <w:style w:type="paragraph" w:styleId="TOC4">
    <w:name w:val="toc 4"/>
    <w:basedOn w:val="TOCBase"/>
    <w:next w:val="Normal"/>
    <w:semiHidden/>
    <w:rsid w:val="00E03E1C"/>
    <w:pPr>
      <w:tabs>
        <w:tab w:val="right" w:leader="dot" w:pos="9071"/>
      </w:tabs>
      <w:ind w:left="1701"/>
    </w:pPr>
  </w:style>
  <w:style w:type="paragraph" w:customStyle="1" w:styleId="ListAlpha">
    <w:name w:val="List Alpha"/>
    <w:basedOn w:val="List"/>
    <w:rsid w:val="00E03E1C"/>
    <w:pPr>
      <w:numPr>
        <w:numId w:val="9"/>
      </w:numPr>
    </w:pPr>
  </w:style>
  <w:style w:type="paragraph" w:customStyle="1" w:styleId="ListAlpha2">
    <w:name w:val="List Alpha 2"/>
    <w:basedOn w:val="List2"/>
    <w:rsid w:val="00E03E1C"/>
    <w:pPr>
      <w:numPr>
        <w:numId w:val="8"/>
      </w:numPr>
    </w:pPr>
  </w:style>
  <w:style w:type="paragraph" w:styleId="List2">
    <w:name w:val="List 2"/>
    <w:basedOn w:val="BodyText"/>
    <w:rsid w:val="00E03E1C"/>
    <w:pPr>
      <w:tabs>
        <w:tab w:val="left" w:pos="680"/>
      </w:tabs>
      <w:spacing w:before="60" w:after="60"/>
      <w:ind w:left="680" w:hanging="340"/>
    </w:pPr>
  </w:style>
  <w:style w:type="paragraph" w:styleId="List3">
    <w:name w:val="List 3"/>
    <w:basedOn w:val="BodyText"/>
    <w:rsid w:val="00E03E1C"/>
    <w:pPr>
      <w:tabs>
        <w:tab w:val="left" w:pos="1021"/>
      </w:tabs>
      <w:spacing w:before="60" w:after="60"/>
      <w:ind w:left="1020" w:hanging="340"/>
    </w:pPr>
  </w:style>
  <w:style w:type="paragraph" w:styleId="List4">
    <w:name w:val="List 4"/>
    <w:basedOn w:val="BodyText"/>
    <w:rsid w:val="00E03E1C"/>
    <w:pPr>
      <w:tabs>
        <w:tab w:val="left" w:pos="1361"/>
      </w:tabs>
      <w:spacing w:before="60" w:after="60"/>
      <w:ind w:left="1361" w:hanging="340"/>
    </w:pPr>
  </w:style>
  <w:style w:type="paragraph" w:styleId="List5">
    <w:name w:val="List 5"/>
    <w:basedOn w:val="BodyText"/>
    <w:rsid w:val="00E03E1C"/>
    <w:pPr>
      <w:tabs>
        <w:tab w:val="left" w:pos="1701"/>
      </w:tabs>
      <w:spacing w:before="60" w:after="60"/>
      <w:ind w:left="1701" w:hanging="340"/>
    </w:pPr>
  </w:style>
  <w:style w:type="paragraph" w:styleId="ListBullet3">
    <w:name w:val="List Bullet 3"/>
    <w:basedOn w:val="List3"/>
    <w:rsid w:val="00E03E1C"/>
    <w:pPr>
      <w:numPr>
        <w:numId w:val="14"/>
      </w:numPr>
      <w:tabs>
        <w:tab w:val="clear" w:pos="1021"/>
      </w:tabs>
      <w:ind w:left="1037" w:hanging="357"/>
    </w:pPr>
  </w:style>
  <w:style w:type="paragraph" w:styleId="ListBullet4">
    <w:name w:val="List Bullet 4"/>
    <w:basedOn w:val="List4"/>
    <w:rsid w:val="00E03E1C"/>
    <w:pPr>
      <w:numPr>
        <w:numId w:val="3"/>
      </w:numPr>
      <w:tabs>
        <w:tab w:val="clear" w:pos="1361"/>
      </w:tabs>
    </w:pPr>
  </w:style>
  <w:style w:type="paragraph" w:styleId="ListBullet5">
    <w:name w:val="List Bullet 5"/>
    <w:basedOn w:val="List5"/>
    <w:rsid w:val="00E03E1C"/>
    <w:pPr>
      <w:numPr>
        <w:numId w:val="4"/>
      </w:numPr>
    </w:pPr>
  </w:style>
  <w:style w:type="paragraph" w:styleId="ListContinue2">
    <w:name w:val="List Continue 2"/>
    <w:basedOn w:val="List2"/>
    <w:rsid w:val="00E03E1C"/>
    <w:pPr>
      <w:ind w:firstLine="0"/>
    </w:pPr>
  </w:style>
  <w:style w:type="paragraph" w:styleId="ListContinue3">
    <w:name w:val="List Continue 3"/>
    <w:basedOn w:val="List3"/>
    <w:rsid w:val="00E03E1C"/>
    <w:pPr>
      <w:ind w:left="1021" w:firstLine="0"/>
    </w:pPr>
  </w:style>
  <w:style w:type="paragraph" w:styleId="ListContinue4">
    <w:name w:val="List Continue 4"/>
    <w:basedOn w:val="List4"/>
    <w:rsid w:val="00E03E1C"/>
    <w:pPr>
      <w:ind w:firstLine="0"/>
    </w:pPr>
  </w:style>
  <w:style w:type="paragraph" w:styleId="ListContinue5">
    <w:name w:val="List Continue 5"/>
    <w:basedOn w:val="List5"/>
    <w:rsid w:val="00E03E1C"/>
    <w:pPr>
      <w:ind w:firstLine="0"/>
    </w:pPr>
  </w:style>
  <w:style w:type="paragraph" w:styleId="ListNumber3">
    <w:name w:val="List Number 3"/>
    <w:basedOn w:val="List3"/>
    <w:rsid w:val="00E03E1C"/>
    <w:pPr>
      <w:numPr>
        <w:numId w:val="5"/>
      </w:numPr>
    </w:pPr>
  </w:style>
  <w:style w:type="paragraph" w:styleId="ListNumber4">
    <w:name w:val="List Number 4"/>
    <w:basedOn w:val="List4"/>
    <w:rsid w:val="00E03E1C"/>
    <w:pPr>
      <w:numPr>
        <w:numId w:val="6"/>
      </w:numPr>
    </w:pPr>
  </w:style>
  <w:style w:type="paragraph" w:styleId="ListNumber5">
    <w:name w:val="List Number 5"/>
    <w:basedOn w:val="List5"/>
    <w:rsid w:val="00E03E1C"/>
    <w:pPr>
      <w:numPr>
        <w:numId w:val="7"/>
      </w:numPr>
    </w:pPr>
  </w:style>
  <w:style w:type="paragraph" w:styleId="BlockText">
    <w:name w:val="Block Text"/>
    <w:basedOn w:val="Normal"/>
    <w:rsid w:val="00E03E1C"/>
    <w:pPr>
      <w:spacing w:after="120"/>
      <w:ind w:left="1440" w:right="1440"/>
    </w:pPr>
  </w:style>
  <w:style w:type="character" w:customStyle="1" w:styleId="Subscript">
    <w:name w:val="Subscript"/>
    <w:basedOn w:val="DefaultParagraphFont"/>
    <w:rsid w:val="00E03E1C"/>
    <w:rPr>
      <w:sz w:val="16"/>
      <w:vertAlign w:val="subscript"/>
    </w:rPr>
  </w:style>
  <w:style w:type="character" w:customStyle="1" w:styleId="Superscript">
    <w:name w:val="Superscript"/>
    <w:basedOn w:val="DefaultParagraphFont"/>
    <w:rsid w:val="00E03E1C"/>
    <w:rPr>
      <w:sz w:val="16"/>
      <w:vertAlign w:val="superscript"/>
    </w:rPr>
  </w:style>
  <w:style w:type="character" w:customStyle="1" w:styleId="Symbols">
    <w:name w:val="Symbols"/>
    <w:basedOn w:val="DefaultParagraphFont"/>
    <w:rsid w:val="00E03E1C"/>
    <w:rPr>
      <w:rFonts w:ascii="Symbol" w:hAnsi="Symbol"/>
    </w:rPr>
  </w:style>
  <w:style w:type="character" w:customStyle="1" w:styleId="MenuOptions">
    <w:name w:val="Menu Options"/>
    <w:basedOn w:val="DefaultParagraphFont"/>
    <w:rsid w:val="00E03E1C"/>
    <w:rPr>
      <w:rFonts w:ascii="Arial Narrow" w:hAnsi="Arial Narrow"/>
      <w:smallCaps/>
    </w:rPr>
  </w:style>
  <w:style w:type="character" w:customStyle="1" w:styleId="Buttons">
    <w:name w:val="Buttons"/>
    <w:basedOn w:val="DefaultParagraphFont"/>
    <w:rsid w:val="00E03E1C"/>
    <w:rPr>
      <w:b/>
    </w:rPr>
  </w:style>
  <w:style w:type="character" w:customStyle="1" w:styleId="Underlined">
    <w:name w:val="Underlined"/>
    <w:basedOn w:val="DefaultParagraphFont"/>
    <w:rsid w:val="00E03E1C"/>
    <w:rPr>
      <w:u w:val="single"/>
    </w:rPr>
  </w:style>
  <w:style w:type="paragraph" w:customStyle="1" w:styleId="TableBodyTextRight">
    <w:name w:val="Table Body Text Right"/>
    <w:basedOn w:val="TableBodyText"/>
    <w:rsid w:val="00E03E1C"/>
    <w:pPr>
      <w:widowControl w:val="0"/>
      <w:autoSpaceDE w:val="0"/>
      <w:autoSpaceDN w:val="0"/>
      <w:adjustRightInd w:val="0"/>
      <w:jc w:val="right"/>
    </w:pPr>
    <w:rPr>
      <w:rFonts w:cs="Arial"/>
      <w:szCs w:val="18"/>
    </w:rPr>
  </w:style>
  <w:style w:type="paragraph" w:customStyle="1" w:styleId="CopyrightText">
    <w:name w:val="Copyright Text"/>
    <w:basedOn w:val="BodyText"/>
    <w:rsid w:val="00E03E1C"/>
    <w:rPr>
      <w:sz w:val="18"/>
    </w:rPr>
  </w:style>
  <w:style w:type="paragraph" w:customStyle="1" w:styleId="BodySmallRight">
    <w:name w:val="Body Small Right"/>
    <w:basedOn w:val="BodyTextRight"/>
    <w:rsid w:val="00E03E1C"/>
    <w:rPr>
      <w:sz w:val="18"/>
      <w:szCs w:val="18"/>
    </w:rPr>
  </w:style>
  <w:style w:type="paragraph" w:customStyle="1" w:styleId="MarginEdition">
    <w:name w:val="Margin Edition"/>
    <w:basedOn w:val="MarginNote"/>
    <w:rsid w:val="00E03E1C"/>
    <w:pPr>
      <w:spacing w:before="0" w:after="0"/>
    </w:pPr>
    <w:rPr>
      <w:rFonts w:ascii="Times New Roman" w:hAnsi="Times New Roman"/>
      <w:color w:val="999999"/>
    </w:rPr>
  </w:style>
  <w:style w:type="paragraph" w:customStyle="1" w:styleId="Spacer">
    <w:name w:val="Spacer"/>
    <w:basedOn w:val="Normal"/>
    <w:rsid w:val="00E03E1C"/>
    <w:rPr>
      <w:sz w:val="2"/>
      <w:szCs w:val="2"/>
    </w:rPr>
  </w:style>
  <w:style w:type="character" w:customStyle="1" w:styleId="Small">
    <w:name w:val="Small"/>
    <w:basedOn w:val="DefaultParagraphFont"/>
    <w:rsid w:val="00E03E1C"/>
    <w:rPr>
      <w:sz w:val="16"/>
    </w:rPr>
  </w:style>
  <w:style w:type="paragraph" w:customStyle="1" w:styleId="WideTable">
    <w:name w:val="Wide Table"/>
    <w:basedOn w:val="Normal"/>
    <w:rsid w:val="00E03E1C"/>
    <w:pPr>
      <w:ind w:left="-1418"/>
    </w:pPr>
    <w:rPr>
      <w:sz w:val="2"/>
      <w:szCs w:val="2"/>
    </w:rPr>
  </w:style>
  <w:style w:type="character" w:styleId="PageNumber">
    <w:name w:val="page number"/>
    <w:basedOn w:val="DefaultParagraphFont"/>
    <w:rsid w:val="00E03E1C"/>
  </w:style>
  <w:style w:type="paragraph" w:styleId="Quote">
    <w:name w:val="Quote"/>
    <w:basedOn w:val="Heading1"/>
    <w:link w:val="QuoteChar"/>
    <w:qFormat/>
    <w:rsid w:val="00E03E1C"/>
    <w:rPr>
      <w:b w:val="0"/>
      <w:sz w:val="72"/>
      <w:szCs w:val="72"/>
      <w:lang w:val="en-NZ"/>
    </w:rPr>
  </w:style>
  <w:style w:type="character" w:customStyle="1" w:styleId="QuoteChar">
    <w:name w:val="Quote Char"/>
    <w:basedOn w:val="DefaultParagraphFont"/>
    <w:link w:val="Quote"/>
    <w:rsid w:val="00E03E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E1C"/>
    <w:pPr>
      <w:pageBreakBefore/>
    </w:pPr>
  </w:style>
  <w:style w:type="paragraph" w:customStyle="1" w:styleId="Border">
    <w:name w:val="Border"/>
    <w:basedOn w:val="Normal"/>
    <w:qFormat/>
    <w:rsid w:val="00E03E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E1C"/>
    <w:rPr>
      <w:b/>
      <w:bCs/>
      <w:i/>
      <w:iCs/>
      <w:color w:val="auto"/>
    </w:rPr>
  </w:style>
  <w:style w:type="paragraph" w:styleId="IntenseQuote">
    <w:name w:val="Intense Quote"/>
    <w:basedOn w:val="Normal"/>
    <w:next w:val="Normal"/>
    <w:link w:val="IntenseQuoteChar"/>
    <w:uiPriority w:val="30"/>
    <w:qFormat/>
    <w:rsid w:val="00E03E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E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E1C"/>
    <w:rPr>
      <w:smallCaps/>
      <w:color w:val="auto"/>
      <w:u w:val="single"/>
    </w:rPr>
  </w:style>
  <w:style w:type="character" w:styleId="IntenseReference">
    <w:name w:val="Intense Reference"/>
    <w:basedOn w:val="DefaultParagraphFont"/>
    <w:uiPriority w:val="32"/>
    <w:qFormat/>
    <w:rsid w:val="00E03E1C"/>
    <w:rPr>
      <w:b/>
      <w:bCs/>
      <w:smallCaps/>
      <w:color w:val="auto"/>
      <w:spacing w:val="5"/>
      <w:u w:val="single"/>
    </w:rPr>
  </w:style>
  <w:style w:type="paragraph" w:customStyle="1" w:styleId="2ColumnHeading">
    <w:name w:val="2Column Heading"/>
    <w:basedOn w:val="BodyText"/>
    <w:qFormat/>
    <w:rsid w:val="00E03E1C"/>
    <w:pPr>
      <w:spacing w:after="60"/>
      <w:ind w:left="-2268"/>
    </w:pPr>
    <w:rPr>
      <w:b/>
    </w:rPr>
  </w:style>
  <w:style w:type="paragraph" w:customStyle="1" w:styleId="Heading1TOC">
    <w:name w:val="Heading1 TOC"/>
    <w:basedOn w:val="Normal"/>
    <w:qFormat/>
    <w:rsid w:val="00E03E1C"/>
    <w:pPr>
      <w:spacing w:before="240" w:after="120"/>
    </w:pPr>
    <w:rPr>
      <w:rFonts w:ascii="Times New Roman" w:hAnsi="Times New Roman"/>
      <w:b/>
      <w:sz w:val="32"/>
    </w:rPr>
  </w:style>
  <w:style w:type="paragraph" w:customStyle="1" w:styleId="Heading2TOC">
    <w:name w:val="Heading2 TOC"/>
    <w:basedOn w:val="Normal"/>
    <w:qFormat/>
    <w:rsid w:val="00E03E1C"/>
    <w:pPr>
      <w:spacing w:before="240" w:after="60"/>
    </w:pPr>
    <w:rPr>
      <w:rFonts w:ascii="Times New Roman" w:hAnsi="Times New Roman"/>
      <w:b/>
      <w:sz w:val="28"/>
    </w:rPr>
  </w:style>
  <w:style w:type="character" w:customStyle="1" w:styleId="Underline">
    <w:name w:val="Underline"/>
    <w:basedOn w:val="DefaultParagraphFont"/>
    <w:qFormat/>
    <w:rsid w:val="00E03E1C"/>
    <w:rPr>
      <w:u w:val="single"/>
    </w:rPr>
  </w:style>
  <w:style w:type="paragraph" w:styleId="BalloonText">
    <w:name w:val="Balloon Text"/>
    <w:basedOn w:val="Normal"/>
    <w:link w:val="BalloonTextChar"/>
    <w:rsid w:val="00E03E1C"/>
    <w:rPr>
      <w:rFonts w:ascii="Tahoma" w:hAnsi="Tahoma" w:cs="Tahoma"/>
      <w:sz w:val="16"/>
      <w:szCs w:val="16"/>
    </w:rPr>
  </w:style>
  <w:style w:type="character" w:customStyle="1" w:styleId="BalloonTextChar">
    <w:name w:val="Balloon Text Char"/>
    <w:basedOn w:val="DefaultParagraphFont"/>
    <w:link w:val="BalloonText"/>
    <w:rsid w:val="00E03E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E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3E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E1C"/>
    <w:rPr>
      <w:b/>
      <w:color w:val="660033"/>
      <w:spacing w:val="0"/>
    </w:rPr>
  </w:style>
  <w:style w:type="paragraph" w:customStyle="1" w:styleId="Nameditemlist">
    <w:name w:val="Named item list"/>
    <w:basedOn w:val="BodyText"/>
    <w:qFormat/>
    <w:rsid w:val="00E03E1C"/>
    <w:pPr>
      <w:tabs>
        <w:tab w:val="left" w:pos="2835"/>
      </w:tabs>
      <w:ind w:left="2835" w:hanging="2835"/>
    </w:pPr>
  </w:style>
  <w:style w:type="paragraph" w:customStyle="1" w:styleId="BodyTextnopadding">
    <w:name w:val="Body Text no padding"/>
    <w:basedOn w:val="BodyText"/>
    <w:qFormat/>
    <w:rsid w:val="00E03E1C"/>
    <w:pPr>
      <w:spacing w:before="0" w:after="0"/>
    </w:pPr>
  </w:style>
  <w:style w:type="paragraph" w:customStyle="1" w:styleId="BodyTextBold">
    <w:name w:val="Body Text Bold"/>
    <w:basedOn w:val="BodyText"/>
    <w:qFormat/>
    <w:rsid w:val="00E03E1C"/>
    <w:rPr>
      <w:b/>
    </w:rPr>
  </w:style>
  <w:style w:type="character" w:styleId="Hyperlink">
    <w:name w:val="Hyperlink"/>
    <w:basedOn w:val="DefaultParagraphFont"/>
    <w:uiPriority w:val="99"/>
    <w:unhideWhenUsed/>
    <w:rsid w:val="006B47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4794</Characters>
  <Application>Microsoft Office Word</Application>
  <DocSecurity>0</DocSecurity>
  <Lines>191</Lines>
  <Paragraphs>114</Paragraphs>
  <ScaleCrop>false</ScaleCrop>
  <Company>Author-it Software Corporation Ltd.</Company>
  <LinksUpToDate>false</LinksUpToDate>
  <CharactersWithSpaces>5403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CPPDSM4048 Implement customer service strategies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2021-05-19T13:20:00Z</dcterms:created>
  <dcterms:modified xsi:type="dcterms:W3CDTF">2021-05-19T13:20:00Z</dcterms:modified>
</cp:coreProperties>
</file>