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5660" w:rsidP="00EF5660">
      <w:pPr>
        <w:pStyle w:val="Title"/>
      </w:pPr>
      <w:r>
        <w:fldChar w:fldCharType="begin"/>
      </w:r>
      <w:r>
        <w:instrText xml:space="preserve"> TITLE   \* MERGEFORMAT </w:instrText>
      </w:r>
      <w:r>
        <w:fldChar w:fldCharType="separate"/>
      </w:r>
      <w:r>
        <w:t>CPPDSM4047 Implement and monitor procurement process</w:t>
      </w:r>
      <w:r>
        <w:fldChar w:fldCharType="end"/>
      </w:r>
    </w:p>
    <w:p w:rsidR="00EF5660" w:rsidP="00EF5660">
      <w:pPr>
        <w:pStyle w:val="Version"/>
        <w:sectPr w:rsidSect="004557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5783" w:rsidP="00455783">
      <w:pPr>
        <w:pStyle w:val="SuperHeading"/>
      </w:pPr>
      <w:r w:rsidRPr="00455783">
        <w:t>CPPDSM4047 Implement and monitor procurement process</w:t>
      </w:r>
    </w:p>
    <w:p w:rsidR="00000000" w:rsidRPr="00455783" w:rsidP="00455783">
      <w:pPr>
        <w:pStyle w:val="Heading1"/>
      </w:pPr>
      <w:bookmarkStart w:id="1" w:name="O_865296"/>
      <w:bookmarkEnd w:id="1"/>
      <w:r w:rsidRPr="00455783">
        <w:t>Modification History</w:t>
      </w:r>
    </w:p>
    <w:p w:rsidR="00000000" w:rsidRPr="00455783" w:rsidP="00EF5660">
      <w:pPr>
        <w:pStyle w:val="BodyText"/>
      </w:pPr>
      <w:r w:rsidRPr="00455783">
        <w:t>Release 1.</w:t>
      </w:r>
    </w:p>
    <w:p w:rsidR="00000000" w:rsidRPr="00455783" w:rsidP="00EF5660">
      <w:pPr>
        <w:pStyle w:val="BodyText"/>
      </w:pPr>
      <w:r w:rsidRPr="00455783">
        <w:t>Replaces superseded equivalent CPPDSM4047A Implement and monitor procurement process.</w:t>
      </w:r>
    </w:p>
    <w:p w:rsidR="00000000" w:rsidRPr="00455783" w:rsidP="00EF5660">
      <w:pPr>
        <w:pStyle w:val="BodyText"/>
      </w:pPr>
      <w:r w:rsidRPr="00455783">
        <w:t>This version first released with CPP Property Services Training Package Version 5.</w:t>
      </w:r>
    </w:p>
    <w:p w:rsidR="00000000" w:rsidRPr="00455783" w:rsidP="00455783">
      <w:pPr>
        <w:pStyle w:val="Heading1"/>
      </w:pPr>
      <w:bookmarkStart w:id="2" w:name="O_865310"/>
      <w:bookmarkEnd w:id="2"/>
      <w:r w:rsidRPr="00455783">
        <w:t>Application</w:t>
      </w:r>
    </w:p>
    <w:p w:rsidR="00000000" w:rsidRPr="00455783" w:rsidP="00EF5660">
      <w:pPr>
        <w:pStyle w:val="BodyText"/>
      </w:pPr>
      <w:r w:rsidRPr="00455783">
        <w:t>This unit of com</w:t>
      </w:r>
      <w:r w:rsidRPr="00455783">
        <w:t>petency specifies the outcomes required to implement and monitor purchasing processes for goods and services. It requires the ability to follow procurement procedures, determine and arrange appropriate suppliers, and check that final procurement meets clie</w:t>
      </w:r>
      <w:r w:rsidRPr="00455783">
        <w:t>nt objectives.</w:t>
      </w:r>
    </w:p>
    <w:p w:rsidR="00000000" w:rsidRPr="00455783" w:rsidP="00EF5660">
      <w:pPr>
        <w:pStyle w:val="BodyText"/>
      </w:pPr>
      <w:r w:rsidRPr="00455783">
        <w:t>The unit supports workers in the property industry who are involved in implementing and monitoring purchasing processes for goods and services. It applies to real estate agents, property managers, strata managers and facility managers.</w:t>
      </w:r>
    </w:p>
    <w:p w:rsidR="00000000" w:rsidRPr="00455783" w:rsidP="00EF5660">
      <w:pPr>
        <w:pStyle w:val="BodyText"/>
      </w:pPr>
      <w:r w:rsidRPr="00455783">
        <w:t>Lic</w:t>
      </w:r>
      <w:r w:rsidRPr="00455783">
        <w:t>ensing, legislative, regulatory or certification requirements apply to this unit in some States and Territories. Relevant state and territory regulatory authorities should be consulted to confirm those requirements.</w:t>
      </w:r>
    </w:p>
    <w:p w:rsidR="00000000" w:rsidRPr="00455783" w:rsidP="00455783">
      <w:pPr>
        <w:pStyle w:val="Heading1"/>
      </w:pPr>
      <w:bookmarkStart w:id="3" w:name="O_865309"/>
      <w:bookmarkEnd w:id="3"/>
      <w:r w:rsidRPr="00455783">
        <w:t>Pre-requisite Unit</w:t>
      </w:r>
    </w:p>
    <w:p w:rsidR="00000000" w:rsidRPr="00455783" w:rsidP="00EF5660">
      <w:pPr>
        <w:pStyle w:val="BodyText"/>
      </w:pPr>
      <w:r w:rsidRPr="00455783">
        <w:t>Nil</w:t>
      </w:r>
    </w:p>
    <w:p w:rsidR="00000000" w:rsidRPr="00455783" w:rsidP="00455783">
      <w:pPr>
        <w:pStyle w:val="Heading1"/>
      </w:pPr>
      <w:bookmarkStart w:id="4" w:name="O_865308"/>
      <w:bookmarkEnd w:id="4"/>
      <w:r w:rsidRPr="00455783">
        <w:t>Competency Field</w:t>
      </w:r>
    </w:p>
    <w:p w:rsidR="00000000" w:rsidRPr="00455783" w:rsidP="00EF5660">
      <w:pPr>
        <w:pStyle w:val="BodyText"/>
      </w:pPr>
      <w:r w:rsidRPr="00455783">
        <w:t>Strata community management</w:t>
      </w:r>
    </w:p>
    <w:p w:rsidR="00000000" w:rsidRPr="00455783" w:rsidP="00455783">
      <w:pPr>
        <w:pStyle w:val="Heading1"/>
      </w:pPr>
      <w:bookmarkStart w:id="5" w:name="O_865307"/>
      <w:bookmarkEnd w:id="5"/>
      <w:r w:rsidRPr="00455783">
        <w:t>Unit Sector</w:t>
      </w:r>
    </w:p>
    <w:p w:rsidR="00000000" w:rsidRPr="00455783" w:rsidP="00EF5660">
      <w:pPr>
        <w:pStyle w:val="BodyText"/>
      </w:pPr>
      <w:r w:rsidRPr="00455783">
        <w:t>Property services</w:t>
      </w:r>
    </w:p>
    <w:p w:rsidR="00000000" w:rsidRPr="00455783" w:rsidP="00455783">
      <w:pPr>
        <w:pStyle w:val="Heading1"/>
      </w:pPr>
      <w:bookmarkStart w:id="6" w:name="O_865305"/>
      <w:bookmarkEnd w:id="6"/>
      <w:r w:rsidRPr="00455783">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455783">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Performance criteria describe the performance needed to demonstrate achievement of the element. Where bold italicised text is used, further information is detailed in the range of conditions.</w:t>
            </w:r>
          </w:p>
        </w:tc>
      </w:tr>
      <w:tr w:rsidTr="004557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1.</w:t>
            </w:r>
          </w:p>
        </w:tc>
        <w:tc>
          <w:tcPr>
            <w:tcW w:w="1936" w:type="dxa"/>
            <w:vMerge w:val="restart"/>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Determine procurement requirements.</w:t>
            </w:r>
          </w:p>
        </w:tc>
        <w:tc>
          <w:tcPr>
            <w:tcW w:w="796" w:type="dxa"/>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1.1.</w:t>
            </w:r>
          </w:p>
        </w:tc>
        <w:tc>
          <w:tcPr>
            <w:tcW w:w="5610" w:type="dxa"/>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Procurement requir</w:t>
            </w:r>
            <w:r w:rsidRPr="00455783">
              <w:t>ements and objectives are identified.</w:t>
            </w:r>
          </w:p>
        </w:tc>
      </w:tr>
      <w:tr w:rsidTr="004557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1.2.</w:t>
            </w:r>
          </w:p>
        </w:tc>
        <w:tc>
          <w:tcPr>
            <w:tcW w:w="5610" w:type="dxa"/>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 xml:space="preserve">Information on procurement requirements is gathered and reviewed to determine appropriate </w:t>
            </w:r>
            <w:r w:rsidRPr="00455783">
              <w:rPr>
                <w:rStyle w:val="BoldandItalics"/>
              </w:rPr>
              <w:t>procurement process</w:t>
            </w:r>
            <w:r w:rsidRPr="00455783">
              <w:t xml:space="preserve"> and timelines.</w:t>
            </w:r>
          </w:p>
        </w:tc>
      </w:tr>
      <w:tr w:rsidTr="004557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1.3.</w:t>
            </w:r>
          </w:p>
        </w:tc>
        <w:tc>
          <w:tcPr>
            <w:tcW w:w="5610" w:type="dxa"/>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Factors likely to affect procurement objectives are identified.</w:t>
            </w:r>
          </w:p>
        </w:tc>
      </w:tr>
      <w:tr w:rsidTr="004557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1.4.</w:t>
            </w:r>
          </w:p>
        </w:tc>
        <w:tc>
          <w:tcPr>
            <w:tcW w:w="5610" w:type="dxa"/>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Own limitations of authority are identified and appropriate approvals gained as required.</w:t>
            </w:r>
          </w:p>
        </w:tc>
      </w:tr>
      <w:tr w:rsidTr="004557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2.</w:t>
            </w:r>
          </w:p>
        </w:tc>
        <w:tc>
          <w:tcPr>
            <w:tcW w:w="1936" w:type="dxa"/>
            <w:vMerge w:val="restart"/>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Monitor procurement process.</w:t>
            </w:r>
          </w:p>
        </w:tc>
        <w:tc>
          <w:tcPr>
            <w:tcW w:w="796" w:type="dxa"/>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2.1.</w:t>
            </w:r>
          </w:p>
        </w:tc>
        <w:tc>
          <w:tcPr>
            <w:tcW w:w="5610" w:type="dxa"/>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Procurement process is systematically monitored and variations to supply are identified.</w:t>
            </w:r>
          </w:p>
        </w:tc>
      </w:tr>
      <w:tr w:rsidTr="004557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2.2.</w:t>
            </w:r>
          </w:p>
        </w:tc>
        <w:tc>
          <w:tcPr>
            <w:tcW w:w="5610" w:type="dxa"/>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Effective communication channels are used to ensure accurate communication flow with suppliers.</w:t>
            </w:r>
          </w:p>
        </w:tc>
      </w:tr>
      <w:tr w:rsidTr="004557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2.3.</w:t>
            </w:r>
          </w:p>
        </w:tc>
        <w:tc>
          <w:tcPr>
            <w:tcW w:w="5610" w:type="dxa"/>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Expenditure and resource usage are monitored to ensure procurement objectives are achieved within budget parameters.</w:t>
            </w:r>
          </w:p>
        </w:tc>
      </w:tr>
      <w:tr w:rsidTr="004557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2.4.</w:t>
            </w:r>
          </w:p>
        </w:tc>
        <w:tc>
          <w:tcPr>
            <w:tcW w:w="5610" w:type="dxa"/>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Reliable methods of monitoring procurement are used to ensure efficient use of time and resources.</w:t>
            </w:r>
          </w:p>
        </w:tc>
      </w:tr>
      <w:tr w:rsidTr="004557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3.</w:t>
            </w:r>
          </w:p>
        </w:tc>
        <w:tc>
          <w:tcPr>
            <w:tcW w:w="1936" w:type="dxa"/>
            <w:vMerge w:val="restart"/>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Finalise procurement process.</w:t>
            </w:r>
          </w:p>
        </w:tc>
        <w:tc>
          <w:tcPr>
            <w:tcW w:w="796" w:type="dxa"/>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3.1.</w:t>
            </w:r>
          </w:p>
        </w:tc>
        <w:tc>
          <w:tcPr>
            <w:tcW w:w="5610" w:type="dxa"/>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Purchase of goods and services is completed within designated timeframes.</w:t>
            </w:r>
          </w:p>
        </w:tc>
      </w:tr>
      <w:tr w:rsidTr="004557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3.2.</w:t>
            </w:r>
          </w:p>
        </w:tc>
        <w:tc>
          <w:tcPr>
            <w:tcW w:w="5610" w:type="dxa"/>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Inspection is arranged to confirm pr</w:t>
            </w:r>
            <w:r w:rsidRPr="00455783">
              <w:t>ocurement meets required quality standards and procurement objectives.</w:t>
            </w:r>
          </w:p>
        </w:tc>
      </w:tr>
      <w:tr w:rsidTr="004557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3.3.</w:t>
            </w:r>
          </w:p>
        </w:tc>
        <w:tc>
          <w:tcPr>
            <w:tcW w:w="5610" w:type="dxa"/>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Defects or variances to procurement objectives are identified and prompt remedial action is taken.</w:t>
            </w:r>
          </w:p>
        </w:tc>
      </w:tr>
      <w:tr w:rsidTr="004557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3.4.</w:t>
            </w:r>
          </w:p>
        </w:tc>
        <w:tc>
          <w:tcPr>
            <w:tcW w:w="5610" w:type="dxa"/>
            <w:tcBorders>
              <w:top w:val="nil"/>
              <w:left w:val="nil"/>
              <w:bottom w:val="nil"/>
              <w:right w:val="nil"/>
            </w:tcBorders>
            <w:tcMar>
              <w:top w:w="0" w:type="dxa"/>
              <w:left w:w="62" w:type="dxa"/>
              <w:bottom w:w="0" w:type="dxa"/>
              <w:right w:w="62" w:type="dxa"/>
            </w:tcMar>
          </w:tcPr>
          <w:p w:rsidR="00000000" w:rsidRPr="00455783" w:rsidP="00455783">
            <w:pPr>
              <w:pStyle w:val="BodyText"/>
            </w:pPr>
            <w:r w:rsidRPr="00455783">
              <w:t>Procurement system and records, and reports on procurement process, are maintained using business equipment and technology.</w:t>
            </w:r>
          </w:p>
        </w:tc>
      </w:tr>
    </w:tbl>
    <w:p w:rsidR="00000000" w:rsidRPr="00455783" w:rsidP="00455783">
      <w:pPr>
        <w:pStyle w:val="BodyText"/>
      </w:pPr>
    </w:p>
    <w:p w:rsidR="00000000" w:rsidRPr="00455783" w:rsidP="00455783">
      <w:pPr>
        <w:pStyle w:val="AllowPageBreak"/>
      </w:pPr>
    </w:p>
    <w:p w:rsidR="00000000" w:rsidRPr="00455783" w:rsidP="00455783">
      <w:pPr>
        <w:pStyle w:val="Heading1"/>
      </w:pPr>
      <w:bookmarkStart w:id="7" w:name="O_865304"/>
      <w:bookmarkEnd w:id="7"/>
      <w:r w:rsidRPr="00455783">
        <w:t>Foundation Skills</w:t>
      </w:r>
    </w:p>
    <w:tbl>
      <w:tblPr>
        <w:tblW w:w="0" w:type="auto"/>
        <w:tblLayout w:type="fixed"/>
        <w:tblCellMar>
          <w:left w:w="62" w:type="dxa"/>
          <w:right w:w="62" w:type="dxa"/>
        </w:tblCellMar>
        <w:tblLook w:val="0000"/>
      </w:tblPr>
      <w:tblGrid>
        <w:gridCol w:w="2195"/>
        <w:gridCol w:w="6877"/>
      </w:tblGrid>
      <w:tr w:rsidTr="004557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This section describes the language, literacy, numeracy and employment skills essential to perf</w:t>
            </w:r>
            <w:r w:rsidRPr="00455783">
              <w:t>ormance in this unit but not explicit in the performance criteria.</w:t>
            </w:r>
          </w:p>
        </w:tc>
      </w:tr>
      <w:tr w:rsidTr="0045578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455783" w:rsidP="00455783">
            <w:pPr>
              <w:pStyle w:val="BodyText"/>
            </w:pPr>
            <w:r w:rsidRPr="00455783">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rPr>
                <w:rStyle w:val="SpecialBold"/>
              </w:rPr>
              <w:t>Performance feature</w:t>
            </w:r>
          </w:p>
        </w:tc>
      </w:tr>
      <w:tr w:rsidTr="0045578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Learning skills to:</w:t>
            </w:r>
          </w:p>
        </w:tc>
        <w:tc>
          <w:tcPr>
            <w:tcW w:w="6877" w:type="dxa"/>
            <w:tcBorders>
              <w:top w:val="nil"/>
              <w:left w:val="nil"/>
              <w:bottom w:val="nil"/>
              <w:right w:val="nil"/>
            </w:tcBorders>
            <w:tcMar>
              <w:top w:w="0" w:type="dxa"/>
              <w:left w:w="62" w:type="dxa"/>
              <w:bottom w:w="0" w:type="dxa"/>
              <w:right w:w="62" w:type="dxa"/>
            </w:tcMar>
          </w:tcPr>
          <w:p w:rsidR="00000000" w:rsidP="00455783">
            <w:pPr>
              <w:pStyle w:val="ListBullet"/>
              <w:rPr>
                <w:lang w:val="en-NZ"/>
              </w:rPr>
            </w:pPr>
            <w:r w:rsidRPr="00455783">
              <w:t>maintain current knowledge of procurement procedures.</w:t>
            </w:r>
          </w:p>
        </w:tc>
      </w:tr>
      <w:tr w:rsidTr="0045578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455783">
            <w:pPr>
              <w:pStyle w:val="ListBullet"/>
              <w:rPr>
                <w:lang w:val="en-NZ"/>
              </w:rPr>
            </w:pPr>
            <w:r w:rsidRPr="00455783">
              <w:t>discuss and confirm procurement arrangements with suppliers.</w:t>
            </w:r>
          </w:p>
        </w:tc>
      </w:tr>
      <w:tr w:rsidTr="0045578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Reading skills to:</w:t>
            </w:r>
          </w:p>
        </w:tc>
        <w:tc>
          <w:tcPr>
            <w:tcW w:w="6877" w:type="dxa"/>
            <w:tcBorders>
              <w:top w:val="nil"/>
              <w:left w:val="nil"/>
              <w:bottom w:val="nil"/>
              <w:right w:val="nil"/>
            </w:tcBorders>
            <w:tcMar>
              <w:top w:w="0" w:type="dxa"/>
              <w:left w:w="62" w:type="dxa"/>
              <w:bottom w:w="0" w:type="dxa"/>
              <w:right w:w="62" w:type="dxa"/>
            </w:tcMar>
          </w:tcPr>
          <w:p w:rsidR="00000000" w:rsidP="00455783">
            <w:pPr>
              <w:pStyle w:val="ListBullet"/>
              <w:rPr>
                <w:lang w:val="en-NZ"/>
              </w:rPr>
            </w:pPr>
            <w:r w:rsidRPr="00455783">
              <w:t>interpret procurement documentation.</w:t>
            </w:r>
          </w:p>
        </w:tc>
      </w:tr>
      <w:tr w:rsidTr="0045578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Writing skills to:</w:t>
            </w:r>
          </w:p>
        </w:tc>
        <w:tc>
          <w:tcPr>
            <w:tcW w:w="6877" w:type="dxa"/>
            <w:tcBorders>
              <w:top w:val="nil"/>
              <w:left w:val="nil"/>
              <w:bottom w:val="nil"/>
              <w:right w:val="nil"/>
            </w:tcBorders>
            <w:tcMar>
              <w:top w:w="0" w:type="dxa"/>
              <w:left w:w="62" w:type="dxa"/>
              <w:bottom w:w="0" w:type="dxa"/>
              <w:right w:w="62" w:type="dxa"/>
            </w:tcMar>
          </w:tcPr>
          <w:p w:rsidR="00000000" w:rsidRPr="00455783" w:rsidP="00455783">
            <w:pPr>
              <w:pStyle w:val="ListBullet"/>
            </w:pPr>
            <w:r w:rsidRPr="00455783">
              <w:t>complete standards forms and prepare complex written reports on defects or variations to goods or services ordered t</w:t>
            </w:r>
            <w:r w:rsidRPr="00455783">
              <w:t>hrough procurement process.</w:t>
            </w:r>
          </w:p>
        </w:tc>
      </w:tr>
    </w:tbl>
    <w:p w:rsidR="00000000" w:rsidRPr="00455783" w:rsidP="00455783">
      <w:pPr>
        <w:pStyle w:val="BodyText"/>
      </w:pPr>
    </w:p>
    <w:p w:rsidR="00000000" w:rsidRPr="00455783" w:rsidP="00455783">
      <w:pPr>
        <w:pStyle w:val="AllowPageBreak"/>
      </w:pPr>
    </w:p>
    <w:p w:rsidR="00000000" w:rsidRPr="00455783" w:rsidP="00455783">
      <w:pPr>
        <w:pStyle w:val="Heading1"/>
      </w:pPr>
      <w:bookmarkStart w:id="8" w:name="O_865301"/>
      <w:bookmarkEnd w:id="8"/>
      <w:r w:rsidRPr="00455783">
        <w:t>Range of Conditions</w:t>
      </w:r>
    </w:p>
    <w:tbl>
      <w:tblPr>
        <w:tblW w:w="0" w:type="auto"/>
        <w:tblLayout w:type="fixed"/>
        <w:tblCellMar>
          <w:left w:w="62" w:type="dxa"/>
          <w:right w:w="62" w:type="dxa"/>
        </w:tblCellMar>
        <w:tblLook w:val="0000"/>
      </w:tblPr>
      <w:tblGrid>
        <w:gridCol w:w="2364"/>
        <w:gridCol w:w="6708"/>
      </w:tblGrid>
      <w:tr w:rsidTr="004557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t xml:space="preserve">This section specifies work environments and conditions that may affect performance. Essential operating conditions that may be present (depending on the work </w:t>
            </w:r>
            <w:r w:rsidRPr="00455783">
              <w:t>situation, needs of the candidate, accessibility of the item, and local industry and regional contexts) are included. Bold italicised wording, if used in the performance criteria, is detailed below.</w:t>
            </w:r>
          </w:p>
        </w:tc>
      </w:tr>
      <w:tr w:rsidTr="0045578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55783">
            <w:pPr>
              <w:pStyle w:val="BodyText"/>
              <w:rPr>
                <w:lang w:val="en-NZ"/>
              </w:rPr>
            </w:pPr>
            <w:r w:rsidRPr="00455783">
              <w:rPr>
                <w:rStyle w:val="BoldandItalics"/>
              </w:rPr>
              <w:t>Procurement process</w:t>
            </w:r>
            <w:r w:rsidRPr="00455783">
              <w:t xml:space="preserve"> must include at least two of the fo</w:t>
            </w:r>
            <w:r w:rsidRPr="00455783">
              <w:t>llowing:</w:t>
            </w:r>
          </w:p>
        </w:tc>
        <w:tc>
          <w:tcPr>
            <w:tcW w:w="6708" w:type="dxa"/>
            <w:tcBorders>
              <w:top w:val="nil"/>
              <w:left w:val="nil"/>
              <w:bottom w:val="nil"/>
              <w:right w:val="nil"/>
            </w:tcBorders>
            <w:tcMar>
              <w:top w:w="0" w:type="dxa"/>
              <w:left w:w="62" w:type="dxa"/>
              <w:bottom w:w="0" w:type="dxa"/>
              <w:right w:w="62" w:type="dxa"/>
            </w:tcMar>
          </w:tcPr>
          <w:p w:rsidR="00000000" w:rsidRPr="00455783" w:rsidP="00455783">
            <w:pPr>
              <w:pStyle w:val="ListBullet"/>
            </w:pPr>
            <w:r w:rsidRPr="00455783">
              <w:t>open tendering</w:t>
            </w:r>
          </w:p>
          <w:p w:rsidR="00000000" w:rsidRPr="00455783" w:rsidP="00455783">
            <w:pPr>
              <w:pStyle w:val="ListBullet"/>
            </w:pPr>
            <w:r w:rsidRPr="00455783">
              <w:t>request for proposal</w:t>
            </w:r>
          </w:p>
          <w:p w:rsidR="00000000" w:rsidRPr="00455783" w:rsidP="00455783">
            <w:pPr>
              <w:pStyle w:val="ListBullet"/>
            </w:pPr>
            <w:r w:rsidRPr="00455783">
              <w:t>request for quotation</w:t>
            </w:r>
          </w:p>
          <w:p w:rsidR="00000000" w:rsidRPr="00455783" w:rsidP="00455783">
            <w:pPr>
              <w:pStyle w:val="ListBullet"/>
            </w:pPr>
            <w:r w:rsidRPr="00455783">
              <w:t>restricted tendering</w:t>
            </w:r>
          </w:p>
          <w:p w:rsidR="00000000" w:rsidRPr="00455783" w:rsidP="00455783">
            <w:pPr>
              <w:pStyle w:val="ListBullet"/>
            </w:pPr>
            <w:r w:rsidRPr="00455783">
              <w:t>single source</w:t>
            </w:r>
          </w:p>
          <w:p w:rsidR="00000000" w:rsidRPr="00455783" w:rsidP="00455783">
            <w:pPr>
              <w:pStyle w:val="ListBullet"/>
            </w:pPr>
            <w:r w:rsidRPr="00455783">
              <w:t>two stage tendering.</w:t>
            </w:r>
          </w:p>
        </w:tc>
      </w:tr>
    </w:tbl>
    <w:p w:rsidR="00000000" w:rsidRPr="00455783" w:rsidP="00455783">
      <w:pPr>
        <w:pStyle w:val="BodyText"/>
      </w:pPr>
    </w:p>
    <w:p w:rsidR="00000000" w:rsidRPr="00455783" w:rsidP="00455783">
      <w:pPr>
        <w:pStyle w:val="AllowPageBreak"/>
      </w:pPr>
    </w:p>
    <w:p w:rsidR="00000000" w:rsidRPr="00455783" w:rsidP="00455783">
      <w:pPr>
        <w:pStyle w:val="Heading1"/>
      </w:pPr>
      <w:bookmarkStart w:id="9" w:name="O_865297"/>
      <w:bookmarkEnd w:id="9"/>
      <w:r w:rsidRPr="00455783">
        <w:t>Unit Mapping Information</w:t>
      </w:r>
    </w:p>
    <w:p w:rsidR="00000000" w:rsidRPr="00455783" w:rsidP="00EF5660">
      <w:pPr>
        <w:pStyle w:val="BodyText"/>
      </w:pPr>
      <w:r w:rsidRPr="00455783">
        <w:t>CPPDSM4047A Implement and monitor procurement process</w:t>
      </w:r>
    </w:p>
    <w:p w:rsidR="00000000" w:rsidRPr="00455783" w:rsidP="00455783">
      <w:pPr>
        <w:pStyle w:val="Heading1"/>
      </w:pPr>
      <w:bookmarkStart w:id="10" w:name="O_865279"/>
      <w:bookmarkEnd w:id="10"/>
      <w:r w:rsidRPr="00455783">
        <w:t>Links</w:t>
      </w:r>
    </w:p>
    <w:p w:rsidR="00000000" w:rsidRPr="00455783" w:rsidP="00EF5660">
      <w:pPr>
        <w:pStyle w:val="BodyText"/>
      </w:pPr>
      <w:r w:rsidRPr="00455783">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B52D2">
        <w:rPr>
          <w:rStyle w:val="Hyperlink"/>
        </w:rPr>
        <w:t>https://vetnet.gov.au/Pages/TrainingDocs.aspx?q=6f3f9672-30e8-4835-b348-205dfcf13d9b</w:t>
      </w:r>
      <w:r>
        <w:fldChar w:fldCharType="end"/>
      </w:r>
    </w:p>
    <w:p w:rsidR="00000000" w:rsidRPr="00455783" w:rsidP="00EF5660">
      <w:pPr>
        <w:pStyle w:val="BodyText"/>
        <w:sectPr w:rsidSect="00455783">
          <w:headerReference w:type="default" r:id="rId10"/>
          <w:footerReference w:type="default" r:id="rId11"/>
          <w:pgSz w:w="11908" w:h="16833"/>
          <w:pgMar w:top="1702" w:right="1418" w:bottom="1702" w:left="1418" w:header="992" w:footer="992" w:gutter="0"/>
          <w:cols w:space="720"/>
          <w:noEndnote/>
          <w:docGrid w:linePitch="299"/>
        </w:sectPr>
      </w:pPr>
    </w:p>
    <w:p w:rsidR="00000000" w:rsidRPr="00455783" w:rsidP="00455783">
      <w:pPr>
        <w:pStyle w:val="SuperHeading"/>
      </w:pPr>
      <w:r w:rsidRPr="00455783">
        <w:t>Assessment Requirements for CPPDSM4047 Implement and monitor pr</w:t>
      </w:r>
      <w:r w:rsidRPr="00455783">
        <w:t>ocurement process</w:t>
      </w:r>
    </w:p>
    <w:p w:rsidR="00000000" w:rsidRPr="00455783" w:rsidP="00455783">
      <w:pPr>
        <w:pStyle w:val="Heading1"/>
      </w:pPr>
      <w:bookmarkStart w:id="11" w:name="O_865286"/>
      <w:bookmarkEnd w:id="11"/>
      <w:r w:rsidRPr="00455783">
        <w:t>Modification History</w:t>
      </w:r>
    </w:p>
    <w:p w:rsidR="00000000" w:rsidRPr="00455783" w:rsidP="00EF5660">
      <w:pPr>
        <w:pStyle w:val="BodyText"/>
      </w:pPr>
      <w:r w:rsidRPr="00455783">
        <w:t>Release 1.</w:t>
      </w:r>
    </w:p>
    <w:p w:rsidR="00000000" w:rsidRPr="00455783" w:rsidP="00EF5660">
      <w:pPr>
        <w:pStyle w:val="BodyText"/>
      </w:pPr>
      <w:r w:rsidRPr="00455783">
        <w:t>Replaces superseded equivalent CPPDSM4047A Implement and monitor procurement process.</w:t>
      </w:r>
    </w:p>
    <w:p w:rsidR="00000000" w:rsidRPr="00455783" w:rsidP="00EF5660">
      <w:pPr>
        <w:pStyle w:val="BodyText"/>
      </w:pPr>
      <w:r w:rsidRPr="00455783">
        <w:t>This version first released with CPP Property Services Training Package Version 5.</w:t>
      </w:r>
    </w:p>
    <w:p w:rsidR="00000000" w:rsidRPr="00455783" w:rsidP="00455783">
      <w:pPr>
        <w:pStyle w:val="Heading1"/>
      </w:pPr>
      <w:bookmarkStart w:id="12" w:name="O_865293"/>
      <w:bookmarkEnd w:id="12"/>
      <w:r w:rsidRPr="00455783">
        <w:t>Performance Evidence</w:t>
      </w:r>
    </w:p>
    <w:p w:rsidR="00000000" w:rsidRPr="00455783" w:rsidP="00EF5660">
      <w:pPr>
        <w:pStyle w:val="BodyText"/>
      </w:pPr>
      <w:r w:rsidRPr="00455783">
        <w:t>A person demonstrating competency in this unit must satisfy all of the elements, performance criteria, foundation skills and range of conditions of this unit.</w:t>
      </w:r>
    </w:p>
    <w:p w:rsidR="00000000" w:rsidRPr="00455783" w:rsidP="00EF5660">
      <w:pPr>
        <w:pStyle w:val="BodyText"/>
      </w:pPr>
      <w:r w:rsidRPr="00455783">
        <w:t>The person must also implement and monitor purchasing processes for two dif</w:t>
      </w:r>
      <w:r w:rsidRPr="00455783">
        <w:t xml:space="preserve">ferent goods or services relating to managing a building or facility. </w:t>
      </w:r>
    </w:p>
    <w:p w:rsidR="00000000" w:rsidRPr="00455783" w:rsidP="00EF5660">
      <w:pPr>
        <w:pStyle w:val="BodyText"/>
      </w:pPr>
      <w:r w:rsidRPr="00455783">
        <w:t>Each product or service must be procured using a different procurement method selected from the following:</w:t>
      </w:r>
    </w:p>
    <w:p w:rsidR="00000000" w:rsidRPr="00455783" w:rsidP="00455783">
      <w:pPr>
        <w:pStyle w:val="ListBullet"/>
      </w:pPr>
      <w:r w:rsidRPr="00455783">
        <w:t>open tendering</w:t>
      </w:r>
    </w:p>
    <w:p w:rsidR="00000000" w:rsidRPr="00455783" w:rsidP="00455783">
      <w:pPr>
        <w:pStyle w:val="ListBullet"/>
      </w:pPr>
      <w:r w:rsidRPr="00455783">
        <w:t>request for proposal</w:t>
      </w:r>
    </w:p>
    <w:p w:rsidR="00000000" w:rsidRPr="00455783" w:rsidP="00455783">
      <w:pPr>
        <w:pStyle w:val="ListBullet"/>
      </w:pPr>
      <w:r w:rsidRPr="00455783">
        <w:t>request for quotation</w:t>
      </w:r>
    </w:p>
    <w:p w:rsidR="00000000" w:rsidRPr="00455783" w:rsidP="00455783">
      <w:pPr>
        <w:pStyle w:val="ListBullet"/>
      </w:pPr>
      <w:r w:rsidRPr="00455783">
        <w:t>restricted tendering</w:t>
      </w:r>
    </w:p>
    <w:p w:rsidR="00000000" w:rsidRPr="00455783" w:rsidP="00455783">
      <w:pPr>
        <w:pStyle w:val="ListBullet"/>
      </w:pPr>
      <w:r w:rsidRPr="00455783">
        <w:t>single source</w:t>
      </w:r>
    </w:p>
    <w:p w:rsidR="00000000" w:rsidRPr="00455783" w:rsidP="00455783">
      <w:pPr>
        <w:pStyle w:val="ListBullet"/>
      </w:pPr>
      <w:r w:rsidRPr="00455783">
        <w:t>two-stage tendering.</w:t>
      </w:r>
    </w:p>
    <w:p w:rsidR="00000000" w:rsidRPr="00455783" w:rsidP="00455783">
      <w:pPr>
        <w:pStyle w:val="BodyText"/>
      </w:pPr>
    </w:p>
    <w:p w:rsidR="00000000" w:rsidRPr="00455783" w:rsidP="00EF5660">
      <w:pPr>
        <w:pStyle w:val="BodyText"/>
      </w:pPr>
      <w:r w:rsidRPr="00455783">
        <w:t>In doing the above, the person must:</w:t>
      </w:r>
    </w:p>
    <w:p w:rsidR="00000000" w:rsidRPr="00455783" w:rsidP="00455783">
      <w:pPr>
        <w:pStyle w:val="ListBullet"/>
      </w:pPr>
      <w:r w:rsidRPr="00455783">
        <w:t>review procurement objectives and relevant information to determine procurement processes, and source appropriate authority or delegations for procurement</w:t>
      </w:r>
    </w:p>
    <w:p w:rsidR="00000000" w:rsidRPr="00455783" w:rsidP="00455783">
      <w:pPr>
        <w:pStyle w:val="ListBullet"/>
      </w:pPr>
      <w:r w:rsidRPr="00455783">
        <w:t>finali</w:t>
      </w:r>
      <w:r w:rsidRPr="00455783">
        <w:t>se procurement process within agreed timeframes, using business equipment and technology to maintain records and reports</w:t>
      </w:r>
    </w:p>
    <w:p w:rsidR="00000000" w:rsidRPr="00455783" w:rsidP="00455783">
      <w:pPr>
        <w:pStyle w:val="ListBullet"/>
      </w:pPr>
      <w:r w:rsidRPr="00455783">
        <w:t>apply knowledge of organisation’s practices, ethical standards, and legislative requirements associated with implementing and monitorin</w:t>
      </w:r>
      <w:r w:rsidRPr="00455783">
        <w:t>g purchasing processes for goods and services</w:t>
      </w:r>
    </w:p>
    <w:p w:rsidR="00000000" w:rsidRPr="00455783" w:rsidP="00455783">
      <w:pPr>
        <w:pStyle w:val="ListBullet"/>
      </w:pPr>
      <w:r w:rsidRPr="00455783">
        <w:t>use effective oral and written communication to effectively monitor the implementation of the procurement process against budget parameters.</w:t>
      </w:r>
    </w:p>
    <w:p w:rsidR="00000000" w:rsidRPr="00455783" w:rsidP="00455783">
      <w:pPr>
        <w:pStyle w:val="AllowPageBreak"/>
      </w:pPr>
    </w:p>
    <w:p w:rsidR="00000000" w:rsidRPr="00455783" w:rsidP="00455783">
      <w:pPr>
        <w:pStyle w:val="Heading1"/>
      </w:pPr>
      <w:bookmarkStart w:id="13" w:name="O_865291"/>
      <w:bookmarkEnd w:id="13"/>
      <w:r w:rsidRPr="00455783">
        <w:t>Knowledge Evidence</w:t>
      </w:r>
    </w:p>
    <w:p w:rsidR="00000000" w:rsidRPr="00455783" w:rsidP="00EF5660">
      <w:pPr>
        <w:pStyle w:val="BodyText"/>
      </w:pPr>
      <w:r w:rsidRPr="00455783">
        <w:t>A person demonstrating competency</w:t>
      </w:r>
      <w:r w:rsidRPr="00455783">
        <w:t xml:space="preserve"> in this unit must demonstrate knowledge of:</w:t>
      </w:r>
    </w:p>
    <w:p w:rsidR="00000000" w:rsidRPr="00455783" w:rsidP="00455783">
      <w:pPr>
        <w:pStyle w:val="ListBullet"/>
      </w:pPr>
      <w:r w:rsidRPr="00455783">
        <w:t>benefits and risks associated with, and procedures for, the following procurement processes:</w:t>
      </w:r>
    </w:p>
    <w:p w:rsidR="00000000" w:rsidRPr="00455783" w:rsidP="00455783">
      <w:pPr>
        <w:pStyle w:val="ListBullet2"/>
      </w:pPr>
      <w:r w:rsidRPr="00455783">
        <w:t>open tendering</w:t>
      </w:r>
    </w:p>
    <w:p w:rsidR="00000000" w:rsidRPr="00455783" w:rsidP="00455783">
      <w:pPr>
        <w:pStyle w:val="ListBullet2"/>
      </w:pPr>
      <w:r w:rsidRPr="00455783">
        <w:t>request for proposal</w:t>
      </w:r>
    </w:p>
    <w:p w:rsidR="00000000" w:rsidRPr="00455783" w:rsidP="00455783">
      <w:pPr>
        <w:pStyle w:val="ListBullet2"/>
      </w:pPr>
      <w:r w:rsidRPr="00455783">
        <w:t>request for quotation</w:t>
      </w:r>
    </w:p>
    <w:p w:rsidR="00000000" w:rsidRPr="00455783" w:rsidP="00455783">
      <w:pPr>
        <w:pStyle w:val="ListBullet2"/>
      </w:pPr>
      <w:r w:rsidRPr="00455783">
        <w:t>restricted tendering</w:t>
      </w:r>
    </w:p>
    <w:p w:rsidR="00000000" w:rsidRPr="00455783" w:rsidP="00455783">
      <w:pPr>
        <w:pStyle w:val="ListBullet2"/>
      </w:pPr>
      <w:r w:rsidRPr="00455783">
        <w:t>single source</w:t>
      </w:r>
    </w:p>
    <w:p w:rsidR="00000000" w:rsidRPr="00455783" w:rsidP="00455783">
      <w:pPr>
        <w:pStyle w:val="ListBullet2"/>
      </w:pPr>
      <w:r w:rsidRPr="00455783">
        <w:t>two-stage tendering</w:t>
      </w:r>
    </w:p>
    <w:p w:rsidR="00000000" w:rsidRPr="00455783" w:rsidP="00455783">
      <w:pPr>
        <w:pStyle w:val="ListBullet"/>
      </w:pPr>
      <w:r w:rsidRPr="00455783">
        <w:t>best practice procurement principles</w:t>
      </w:r>
    </w:p>
    <w:p w:rsidR="00000000" w:rsidRPr="00455783" w:rsidP="00455783">
      <w:pPr>
        <w:pStyle w:val="ListBullet"/>
      </w:pPr>
      <w:r w:rsidRPr="00455783">
        <w:t>implications of warranties, guarantees and exclusions relating to goods and services</w:t>
      </w:r>
    </w:p>
    <w:p w:rsidR="00000000" w:rsidRPr="00455783" w:rsidP="00455783">
      <w:pPr>
        <w:pStyle w:val="ListBullet"/>
      </w:pPr>
      <w:r w:rsidRPr="00455783">
        <w:t>key principles of procurement, including:</w:t>
      </w:r>
    </w:p>
    <w:p w:rsidR="00000000" w:rsidRPr="00455783" w:rsidP="00455783">
      <w:pPr>
        <w:pStyle w:val="ListBullet2"/>
      </w:pPr>
      <w:r w:rsidRPr="00455783">
        <w:t>accountability and recording</w:t>
      </w:r>
    </w:p>
    <w:p w:rsidR="00000000" w:rsidRPr="00455783" w:rsidP="00455783">
      <w:pPr>
        <w:pStyle w:val="ListBullet2"/>
      </w:pPr>
      <w:r w:rsidRPr="00455783">
        <w:t>ethics and fair dealing</w:t>
      </w:r>
    </w:p>
    <w:p w:rsidR="00000000" w:rsidRPr="00455783" w:rsidP="00455783">
      <w:pPr>
        <w:pStyle w:val="ListBullet2"/>
      </w:pPr>
      <w:r w:rsidRPr="00455783">
        <w:t>open and effective competition</w:t>
      </w:r>
    </w:p>
    <w:p w:rsidR="00000000" w:rsidRPr="00455783" w:rsidP="00455783">
      <w:pPr>
        <w:pStyle w:val="ListBullet2"/>
      </w:pPr>
      <w:r w:rsidRPr="00455783">
        <w:t>plannin</w:t>
      </w:r>
      <w:r w:rsidRPr="00455783">
        <w:t>g and professionalism</w:t>
      </w:r>
    </w:p>
    <w:p w:rsidR="00000000" w:rsidRPr="00455783" w:rsidP="00455783">
      <w:pPr>
        <w:pStyle w:val="ListBullet2"/>
      </w:pPr>
      <w:r w:rsidRPr="00455783">
        <w:t>value for money</w:t>
      </w:r>
    </w:p>
    <w:p w:rsidR="00000000" w:rsidRPr="00455783" w:rsidP="00455783">
      <w:pPr>
        <w:pStyle w:val="ListBullet"/>
      </w:pPr>
      <w:r w:rsidRPr="00455783">
        <w:t>limitations of own work role, responsibilities and professional abilities</w:t>
      </w:r>
    </w:p>
    <w:p w:rsidR="00000000" w:rsidRPr="00455783" w:rsidP="00455783">
      <w:pPr>
        <w:pStyle w:val="ListBullet"/>
      </w:pPr>
      <w:r w:rsidRPr="00455783">
        <w:t>key requirements of federal, state or territory legislation and local government regulations relating to:</w:t>
      </w:r>
    </w:p>
    <w:p w:rsidR="00000000" w:rsidRPr="00455783" w:rsidP="00455783">
      <w:pPr>
        <w:pStyle w:val="ListBullet2"/>
      </w:pPr>
      <w:r w:rsidRPr="00455783">
        <w:t>anti-discrimination</w:t>
      </w:r>
    </w:p>
    <w:p w:rsidR="00000000" w:rsidRPr="00455783" w:rsidP="00455783">
      <w:pPr>
        <w:pStyle w:val="ListBullet2"/>
      </w:pPr>
      <w:r w:rsidRPr="00455783">
        <w:t>consumer protection</w:t>
      </w:r>
    </w:p>
    <w:p w:rsidR="00000000" w:rsidRPr="00455783" w:rsidP="00455783">
      <w:pPr>
        <w:pStyle w:val="ListBullet2"/>
      </w:pPr>
      <w:r w:rsidRPr="00455783">
        <w:t>environmental issues</w:t>
      </w:r>
    </w:p>
    <w:p w:rsidR="00000000" w:rsidRPr="00455783" w:rsidP="00455783">
      <w:pPr>
        <w:pStyle w:val="ListBullet2"/>
      </w:pPr>
      <w:r w:rsidRPr="00455783">
        <w:t>equal employment opportunity (EEO)</w:t>
      </w:r>
    </w:p>
    <w:p w:rsidR="00000000" w:rsidRPr="00455783" w:rsidP="00455783">
      <w:pPr>
        <w:pStyle w:val="ListBullet2"/>
      </w:pPr>
      <w:r w:rsidRPr="00455783">
        <w:t>financial probity</w:t>
      </w:r>
    </w:p>
    <w:p w:rsidR="00000000" w:rsidRPr="00455783" w:rsidP="00455783">
      <w:pPr>
        <w:pStyle w:val="ListBullet2"/>
      </w:pPr>
      <w:r w:rsidRPr="00455783">
        <w:t>franchise and business structures</w:t>
      </w:r>
    </w:p>
    <w:p w:rsidR="00000000" w:rsidRPr="00455783" w:rsidP="00455783">
      <w:pPr>
        <w:pStyle w:val="ListBullet2"/>
      </w:pPr>
      <w:r w:rsidRPr="00455783">
        <w:t>industrial relations</w:t>
      </w:r>
    </w:p>
    <w:p w:rsidR="00000000" w:rsidRPr="00455783" w:rsidP="00455783">
      <w:pPr>
        <w:pStyle w:val="ListBullet2"/>
      </w:pPr>
      <w:r w:rsidRPr="00455783">
        <w:t>work health and safety (WHS).</w:t>
      </w:r>
    </w:p>
    <w:p w:rsidR="00000000" w:rsidRPr="00455783" w:rsidP="00455783">
      <w:pPr>
        <w:pStyle w:val="AllowPageBreak"/>
      </w:pPr>
    </w:p>
    <w:p w:rsidR="00000000" w:rsidRPr="00455783" w:rsidP="00455783">
      <w:pPr>
        <w:pStyle w:val="Heading1"/>
      </w:pPr>
      <w:bookmarkStart w:id="14" w:name="O_865288"/>
      <w:bookmarkEnd w:id="14"/>
      <w:r w:rsidRPr="00455783">
        <w:t>Assessment Conditions</w:t>
      </w:r>
    </w:p>
    <w:p w:rsidR="00000000" w:rsidRPr="00455783" w:rsidP="00EF5660">
      <w:pPr>
        <w:pStyle w:val="BodyText"/>
      </w:pPr>
      <w:r w:rsidRPr="00455783">
        <w:t>The following must be present and avai</w:t>
      </w:r>
      <w:r w:rsidRPr="00455783">
        <w:t>lable to learners during assessment activities:</w:t>
      </w:r>
    </w:p>
    <w:p w:rsidR="00000000" w:rsidRPr="00455783" w:rsidP="00455783">
      <w:pPr>
        <w:pStyle w:val="ListBullet"/>
      </w:pPr>
      <w:r w:rsidRPr="00455783">
        <w:t>equipment:</w:t>
      </w:r>
    </w:p>
    <w:p w:rsidR="00000000" w:rsidRPr="00455783" w:rsidP="00455783">
      <w:pPr>
        <w:pStyle w:val="ListBullet2"/>
      </w:pPr>
      <w:r w:rsidRPr="00455783">
        <w:t>computer system with internet, email and printing facilities</w:t>
      </w:r>
    </w:p>
    <w:p w:rsidR="00000000" w:rsidRPr="00455783" w:rsidP="00455783">
      <w:pPr>
        <w:pStyle w:val="ListBullet"/>
      </w:pPr>
      <w:r w:rsidRPr="00455783">
        <w:t>specifications:</w:t>
      </w:r>
    </w:p>
    <w:p w:rsidR="00000000" w:rsidRPr="00455783" w:rsidP="00455783">
      <w:pPr>
        <w:pStyle w:val="ListBullet2"/>
      </w:pPr>
      <w:r w:rsidRPr="00455783">
        <w:t>details of goods or services to be procured</w:t>
      </w:r>
    </w:p>
    <w:p w:rsidR="00000000" w:rsidRPr="00455783" w:rsidP="00455783">
      <w:pPr>
        <w:pStyle w:val="ListBullet2"/>
      </w:pPr>
      <w:r w:rsidRPr="00455783">
        <w:t>organisational procurement policies and procedures</w:t>
      </w:r>
    </w:p>
    <w:p w:rsidR="00000000" w:rsidRPr="00455783" w:rsidP="00455783">
      <w:pPr>
        <w:pStyle w:val="ListBullet2"/>
      </w:pPr>
      <w:r w:rsidRPr="00455783">
        <w:t>organisational procurement process checklist</w:t>
      </w:r>
    </w:p>
    <w:p w:rsidR="00000000" w:rsidRPr="00455783" w:rsidP="00455783">
      <w:pPr>
        <w:pStyle w:val="ListBullet2"/>
      </w:pPr>
      <w:r w:rsidRPr="00455783">
        <w:t>guides on procurement processes and procedures</w:t>
      </w:r>
    </w:p>
    <w:p w:rsidR="00000000" w:rsidRPr="00455783" w:rsidP="00455783">
      <w:pPr>
        <w:pStyle w:val="ListBullet"/>
      </w:pPr>
      <w:r w:rsidRPr="00455783">
        <w:t>relationship with team members and supervisor:</w:t>
      </w:r>
    </w:p>
    <w:p w:rsidR="00000000" w:rsidRPr="00455783" w:rsidP="00455783">
      <w:pPr>
        <w:pStyle w:val="ListBullet2"/>
      </w:pPr>
      <w:r w:rsidRPr="00455783">
        <w:t>member of a work team in a property industry context.</w:t>
      </w:r>
    </w:p>
    <w:p w:rsidR="00000000" w:rsidRPr="00455783" w:rsidP="00455783">
      <w:pPr>
        <w:pStyle w:val="BodyText"/>
      </w:pPr>
    </w:p>
    <w:p w:rsidR="00000000" w:rsidRPr="00455783" w:rsidP="00EF5660">
      <w:pPr>
        <w:pStyle w:val="Heading3"/>
      </w:pPr>
      <w:r w:rsidRPr="00455783">
        <w:rPr>
          <w:rStyle w:val="SpecialBold"/>
        </w:rPr>
        <w:t>Assessor requirements</w:t>
      </w:r>
    </w:p>
    <w:p w:rsidR="00000000" w:rsidRPr="00455783" w:rsidP="00EF5660">
      <w:pPr>
        <w:pStyle w:val="BodyText"/>
      </w:pPr>
      <w:r w:rsidRPr="00455783">
        <w:t>As a minimum, assessors must satisfy t</w:t>
      </w:r>
      <w:r w:rsidRPr="00455783">
        <w:t xml:space="preserve">he assessor requirements in the </w:t>
      </w:r>
      <w:r w:rsidRPr="00455783">
        <w:rPr>
          <w:rStyle w:val="Emphasis"/>
        </w:rPr>
        <w:t>Standards for Registered Training Organisations</w:t>
      </w:r>
      <w:r w:rsidRPr="00455783">
        <w:t xml:space="preserve"> (RTOs) current at the time of assessment.</w:t>
      </w:r>
    </w:p>
    <w:p w:rsidR="00000000" w:rsidRPr="00455783" w:rsidP="00455783">
      <w:pPr>
        <w:pStyle w:val="Heading1"/>
      </w:pPr>
      <w:bookmarkStart w:id="15" w:name="O_865280"/>
      <w:bookmarkEnd w:id="15"/>
      <w:r w:rsidRPr="00455783">
        <w:t>Links</w:t>
      </w:r>
    </w:p>
    <w:p w:rsidR="00000000" w:rsidRPr="00455783" w:rsidP="00EF5660">
      <w:pPr>
        <w:pStyle w:val="BodyText"/>
      </w:pPr>
      <w:r w:rsidRPr="00455783">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B52D2">
        <w:rPr>
          <w:rStyle w:val="Hyperlink"/>
        </w:rPr>
        <w:t>https://vetnet.gov.au/Pages/TrainingDocs.aspx?q=6f3f9672-30e8-4835-b348-205dfcf13d9b</w:t>
      </w:r>
      <w:r>
        <w:fldChar w:fldCharType="end"/>
      </w:r>
    </w:p>
    <w:p w:rsidR="00000000" w:rsidRPr="00455783" w:rsidP="00455783"/>
    <w:sectPr w:rsidSect="004557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7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783" w:rsidRPr="00EF5660" w:rsidP="00EF56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7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660" w:rsidP="004557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5660" w:rsidP="004557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F5660" w:rsidP="004557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783" w:rsidP="00455783">
    <w:pPr>
      <w:pStyle w:val="Footer"/>
      <w:framePr w:wrap="around"/>
    </w:pPr>
    <w:r>
      <w:fldChar w:fldCharType="begin"/>
    </w:r>
    <w:r>
      <w:instrText xml:space="preserve"> DOCPROPERTY  Subject  \* MERGEFORMAT </w:instrText>
    </w:r>
    <w:r>
      <w:fldChar w:fldCharType="separate"/>
    </w:r>
    <w:r w:rsidR="00EF5660">
      <w:t>Approved</w:t>
    </w:r>
    <w:r w:rsidR="00EF5660">
      <w:fldChar w:fldCharType="end"/>
    </w:r>
    <w:r>
      <w:tab/>
      <w:t xml:space="preserve">Page </w:t>
    </w:r>
    <w:r>
      <w:fldChar w:fldCharType="begin"/>
    </w:r>
    <w:r>
      <w:instrText xml:space="preserve"> PAGE  \* Arabic  \* MERGEFORMAT </w:instrText>
    </w:r>
    <w:r>
      <w:fldChar w:fldCharType="separate"/>
    </w:r>
    <w:r w:rsidR="00EF566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5660">
      <w:rPr>
        <w:noProof/>
      </w:rPr>
      <w:t>4</w:t>
    </w:r>
    <w:r>
      <w:rPr>
        <w:noProof/>
      </w:rPr>
      <w:fldChar w:fldCharType="end"/>
    </w:r>
  </w:p>
  <w:p w:rsidR="00455783" w:rsidP="00455783">
    <w:pPr>
      <w:pStyle w:val="Footer"/>
      <w:framePr w:wrap="around"/>
    </w:pPr>
    <w:r>
      <w:t xml:space="preserve">© Commonwealth of Australia, </w:t>
    </w:r>
    <w:r>
      <w:fldChar w:fldCharType="begin"/>
    </w:r>
    <w:r>
      <w:instrText xml:space="preserve"> DATE  \@ "yyyy"  \* MERGEFORMAT </w:instrText>
    </w:r>
    <w:r>
      <w:fldChar w:fldCharType="separate"/>
    </w:r>
    <w:r w:rsidR="00EF5660">
      <w:rPr>
        <w:noProof/>
      </w:rPr>
      <w:t>2025</w:t>
    </w:r>
    <w:r>
      <w:fldChar w:fldCharType="end"/>
    </w:r>
    <w:r>
      <w:tab/>
    </w:r>
    <w:r>
      <w:fldChar w:fldCharType="begin"/>
    </w:r>
    <w:r>
      <w:instrText xml:space="preserve"> DOCPROPERTY  Author  \* MERGEFORMAT </w:instrText>
    </w:r>
    <w:r>
      <w:fldChar w:fldCharType="separate"/>
    </w:r>
    <w:r w:rsidR="00EF5660">
      <w:t>BuildSkills Australia</w:t>
    </w:r>
    <w:r w:rsidR="00EF5660">
      <w:fldChar w:fldCharType="end"/>
    </w:r>
  </w:p>
  <w:p w:rsidR="00455783" w:rsidP="004557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7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6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5783" w:rsidRPr="00EF5660" w:rsidP="00EF56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7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660" w:rsidRPr="002D2AF8" w:rsidP="00455783">
    <w:pPr>
      <w:pStyle w:val="Header"/>
      <w:framePr w:wrap="around"/>
    </w:pPr>
    <w:r>
      <w:fldChar w:fldCharType="begin"/>
    </w:r>
    <w:r>
      <w:instrText xml:space="preserve"> TITLE   \* MERGEFORMAT </w:instrText>
    </w:r>
    <w:r>
      <w:fldChar w:fldCharType="separate"/>
    </w:r>
    <w:r>
      <w:t>CPPDSM4047 Implement and monitor procurement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5660" w:rsidP="004557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783" w:rsidRPr="002D2AF8" w:rsidP="00455783">
    <w:pPr>
      <w:pStyle w:val="Header"/>
      <w:framePr w:wrap="around"/>
    </w:pPr>
    <w:r>
      <w:fldChar w:fldCharType="begin"/>
    </w:r>
    <w:r>
      <w:instrText xml:space="preserve"> TITLE   \* MERGEFORMAT </w:instrText>
    </w:r>
    <w:r>
      <w:fldChar w:fldCharType="separate"/>
    </w:r>
    <w:r w:rsidR="00EF5660">
      <w:t>CPPDSM4047 Implement and monitor procurement process</w:t>
    </w:r>
    <w:r w:rsidR="00EF5660">
      <w:fldChar w:fldCharType="end"/>
    </w:r>
    <w:r>
      <w:tab/>
      <w:t xml:space="preserve">Date this document was generated: </w:t>
    </w:r>
    <w:r>
      <w:fldChar w:fldCharType="begin"/>
    </w:r>
    <w:r>
      <w:instrText xml:space="preserve"> CREATEDATE  \@ "d MMMM yyyy"  \* MERGEFORMAT </w:instrText>
    </w:r>
    <w:r>
      <w:fldChar w:fldCharType="separate"/>
    </w:r>
    <w:r w:rsidR="00EF5660">
      <w:rPr>
        <w:noProof/>
      </w:rPr>
      <w:t>2 March 2025</w:t>
    </w:r>
    <w:r>
      <w:fldChar w:fldCharType="end"/>
    </w:r>
  </w:p>
  <w:p w:rsidR="00455783" w:rsidP="004557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489F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28E3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2062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7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5783"/>
    <w:pPr>
      <w:spacing w:before="360" w:after="60"/>
      <w:outlineLvl w:val="0"/>
    </w:pPr>
    <w:rPr>
      <w:sz w:val="32"/>
    </w:rPr>
  </w:style>
  <w:style w:type="paragraph" w:styleId="Heading2">
    <w:name w:val="heading 2"/>
    <w:basedOn w:val="HeadingBase"/>
    <w:next w:val="BodyText"/>
    <w:link w:val="Heading2Char"/>
    <w:qFormat/>
    <w:rsid w:val="00455783"/>
    <w:pPr>
      <w:keepLines/>
      <w:spacing w:before="240" w:after="120"/>
      <w:outlineLvl w:val="1"/>
    </w:pPr>
    <w:rPr>
      <w:sz w:val="28"/>
      <w:szCs w:val="40"/>
    </w:rPr>
  </w:style>
  <w:style w:type="paragraph" w:styleId="Heading3">
    <w:name w:val="heading 3"/>
    <w:basedOn w:val="HeadingBase"/>
    <w:next w:val="BodyText"/>
    <w:link w:val="Heading3Char"/>
    <w:qFormat/>
    <w:rsid w:val="00455783"/>
    <w:pPr>
      <w:spacing w:before="180" w:after="120"/>
      <w:outlineLvl w:val="2"/>
    </w:pPr>
    <w:rPr>
      <w:spacing w:val="-10"/>
      <w:kern w:val="32"/>
    </w:rPr>
  </w:style>
  <w:style w:type="paragraph" w:styleId="Heading4">
    <w:name w:val="heading 4"/>
    <w:basedOn w:val="HeadingBase"/>
    <w:next w:val="BodyText"/>
    <w:link w:val="Heading4Char"/>
    <w:qFormat/>
    <w:rsid w:val="00455783"/>
    <w:pPr>
      <w:spacing w:before="160" w:after="120"/>
      <w:outlineLvl w:val="3"/>
    </w:pPr>
    <w:rPr>
      <w:sz w:val="22"/>
    </w:rPr>
  </w:style>
  <w:style w:type="paragraph" w:styleId="Heading5">
    <w:name w:val="heading 5"/>
    <w:basedOn w:val="HeadingBase"/>
    <w:next w:val="Normal"/>
    <w:link w:val="Heading5Char"/>
    <w:qFormat/>
    <w:rsid w:val="00455783"/>
    <w:pPr>
      <w:spacing w:before="80"/>
      <w:outlineLvl w:val="4"/>
    </w:pPr>
    <w:rPr>
      <w:color w:val="918585"/>
      <w:sz w:val="20"/>
    </w:rPr>
  </w:style>
  <w:style w:type="paragraph" w:styleId="Heading6">
    <w:name w:val="heading 6"/>
    <w:basedOn w:val="HeadingBase"/>
    <w:next w:val="Normal"/>
    <w:link w:val="Heading6Char"/>
    <w:qFormat/>
    <w:rsid w:val="00455783"/>
    <w:pPr>
      <w:spacing w:before="60"/>
      <w:outlineLvl w:val="5"/>
    </w:pPr>
    <w:rPr>
      <w:color w:val="918585"/>
      <w:sz w:val="20"/>
    </w:rPr>
  </w:style>
  <w:style w:type="paragraph" w:styleId="Heading7">
    <w:name w:val="heading 7"/>
    <w:basedOn w:val="Normal"/>
    <w:next w:val="Normal"/>
    <w:link w:val="Heading7Char"/>
    <w:qFormat/>
    <w:rsid w:val="00455783"/>
    <w:pPr>
      <w:ind w:left="720"/>
      <w:outlineLvl w:val="6"/>
    </w:pPr>
    <w:rPr>
      <w:i/>
    </w:rPr>
  </w:style>
  <w:style w:type="paragraph" w:styleId="Heading8">
    <w:name w:val="heading 8"/>
    <w:basedOn w:val="Normal"/>
    <w:next w:val="Normal"/>
    <w:link w:val="Heading8Char"/>
    <w:qFormat/>
    <w:rsid w:val="00455783"/>
    <w:pPr>
      <w:ind w:left="720"/>
      <w:outlineLvl w:val="7"/>
    </w:pPr>
    <w:rPr>
      <w:i/>
    </w:rPr>
  </w:style>
  <w:style w:type="paragraph" w:styleId="Heading9">
    <w:name w:val="heading 9"/>
    <w:basedOn w:val="Normal"/>
    <w:next w:val="Normal"/>
    <w:link w:val="Heading9Char"/>
    <w:qFormat/>
    <w:rsid w:val="00455783"/>
    <w:pPr>
      <w:ind w:left="720"/>
      <w:outlineLvl w:val="8"/>
    </w:pPr>
    <w:rPr>
      <w:i/>
    </w:rPr>
  </w:style>
  <w:style w:type="character" w:default="1" w:styleId="DefaultParagraphFont">
    <w:name w:val="Default Paragraph Font"/>
    <w:uiPriority w:val="1"/>
    <w:unhideWhenUsed/>
    <w:rsid w:val="004557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5783"/>
  </w:style>
  <w:style w:type="character" w:customStyle="1" w:styleId="Heading1Char">
    <w:name w:val="Heading 1 Char"/>
    <w:basedOn w:val="DefaultParagraphFont"/>
    <w:link w:val="Heading1"/>
    <w:rsid w:val="00455783"/>
    <w:rPr>
      <w:rFonts w:ascii="Times New Roman" w:eastAsia="Times New Roman" w:hAnsi="Times New Roman" w:cs="Times New Roman"/>
      <w:b/>
      <w:sz w:val="32"/>
      <w:szCs w:val="20"/>
      <w:lang w:eastAsia="en-US"/>
    </w:rPr>
  </w:style>
  <w:style w:type="paragraph" w:styleId="BodyText">
    <w:name w:val="Body Text"/>
    <w:basedOn w:val="Normal"/>
    <w:link w:val="BodyTextChar"/>
    <w:rsid w:val="004557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5783"/>
    <w:rPr>
      <w:rFonts w:ascii="Times New Roman" w:eastAsia="Times New Roman" w:hAnsi="Times New Roman" w:cs="Times New Roman"/>
      <w:sz w:val="24"/>
      <w:lang w:eastAsia="en-US"/>
    </w:rPr>
  </w:style>
  <w:style w:type="paragraph" w:styleId="ListBullet">
    <w:name w:val="List Bullet"/>
    <w:basedOn w:val="List"/>
    <w:rsid w:val="00455783"/>
    <w:pPr>
      <w:numPr>
        <w:numId w:val="12"/>
      </w:numPr>
      <w:tabs>
        <w:tab w:val="clear" w:pos="340"/>
      </w:tabs>
      <w:spacing w:before="40" w:after="40"/>
    </w:pPr>
  </w:style>
  <w:style w:type="character" w:customStyle="1" w:styleId="SpecialBold">
    <w:name w:val="Special Bold"/>
    <w:basedOn w:val="DefaultParagraphFont"/>
    <w:rsid w:val="00455783"/>
    <w:rPr>
      <w:b/>
      <w:spacing w:val="0"/>
    </w:rPr>
  </w:style>
  <w:style w:type="paragraph" w:styleId="ListBullet2">
    <w:name w:val="List Bullet 2"/>
    <w:basedOn w:val="List2"/>
    <w:rsid w:val="00455783"/>
    <w:pPr>
      <w:numPr>
        <w:numId w:val="13"/>
      </w:numPr>
      <w:tabs>
        <w:tab w:val="clear" w:pos="680"/>
      </w:tabs>
    </w:pPr>
  </w:style>
  <w:style w:type="character" w:styleId="Emphasis">
    <w:name w:val="Emphasis"/>
    <w:basedOn w:val="DefaultParagraphFont"/>
    <w:qFormat/>
    <w:rsid w:val="00455783"/>
    <w:rPr>
      <w:i/>
    </w:rPr>
  </w:style>
  <w:style w:type="paragraph" w:customStyle="1" w:styleId="SuperHeading">
    <w:name w:val="SuperHeading"/>
    <w:basedOn w:val="Normal"/>
    <w:rsid w:val="00455783"/>
    <w:pPr>
      <w:spacing w:before="240" w:after="120"/>
      <w:outlineLvl w:val="0"/>
    </w:pPr>
    <w:rPr>
      <w:rFonts w:ascii="Times New Roman" w:hAnsi="Times New Roman"/>
      <w:b/>
      <w:sz w:val="32"/>
    </w:rPr>
  </w:style>
  <w:style w:type="paragraph" w:customStyle="1" w:styleId="AllowPageBreak">
    <w:name w:val="AllowPageBreak"/>
    <w:rsid w:val="004557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5783"/>
    <w:rPr>
      <w:b/>
      <w:i/>
      <w:u w:val="none"/>
    </w:rPr>
  </w:style>
  <w:style w:type="character" w:customStyle="1" w:styleId="Heading2Char">
    <w:name w:val="Heading 2 Char"/>
    <w:basedOn w:val="DefaultParagraphFont"/>
    <w:link w:val="Heading2"/>
    <w:rsid w:val="004557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57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57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57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57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57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57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5783"/>
    <w:rPr>
      <w:rFonts w:ascii="Courier New" w:eastAsia="Times New Roman" w:hAnsi="Courier New" w:cs="Times New Roman"/>
      <w:i/>
      <w:szCs w:val="20"/>
      <w:lang w:eastAsia="en-US"/>
    </w:rPr>
  </w:style>
  <w:style w:type="paragraph" w:customStyle="1" w:styleId="HeadingBase">
    <w:name w:val="Heading Base"/>
    <w:rsid w:val="004557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5783"/>
    <w:pPr>
      <w:tabs>
        <w:tab w:val="right" w:leader="dot" w:pos="9072"/>
      </w:tabs>
      <w:ind w:left="567"/>
    </w:pPr>
    <w:rPr>
      <w:szCs w:val="22"/>
    </w:rPr>
  </w:style>
  <w:style w:type="paragraph" w:customStyle="1" w:styleId="TOCBase">
    <w:name w:val="TOC Base"/>
    <w:rsid w:val="004557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5783"/>
    <w:pPr>
      <w:tabs>
        <w:tab w:val="right" w:leader="dot" w:pos="9072"/>
      </w:tabs>
      <w:spacing w:before="40" w:after="40"/>
      <w:ind w:left="284"/>
    </w:pPr>
    <w:rPr>
      <w:rFonts w:ascii="Times New Roman" w:hAnsi="Times New Roman"/>
    </w:rPr>
  </w:style>
  <w:style w:type="paragraph" w:styleId="TOC1">
    <w:name w:val="toc 1"/>
    <w:basedOn w:val="TOCBase"/>
    <w:next w:val="Normal"/>
    <w:rsid w:val="004557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57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5783"/>
    <w:rPr>
      <w:rFonts w:ascii="Times New Roman" w:eastAsia="Times New Roman" w:hAnsi="Times New Roman" w:cs="Times New Roman"/>
      <w:sz w:val="16"/>
      <w:lang w:eastAsia="en-US"/>
    </w:rPr>
  </w:style>
  <w:style w:type="paragraph" w:styleId="Title">
    <w:name w:val="Title"/>
    <w:basedOn w:val="HeadingBase"/>
    <w:link w:val="TitleChar"/>
    <w:qFormat/>
    <w:rsid w:val="00455783"/>
    <w:pPr>
      <w:spacing w:before="5040"/>
      <w:jc w:val="center"/>
    </w:pPr>
    <w:rPr>
      <w:sz w:val="48"/>
      <w:szCs w:val="72"/>
      <w:lang w:val="en-US"/>
    </w:rPr>
  </w:style>
  <w:style w:type="character" w:customStyle="1" w:styleId="TitleChar">
    <w:name w:val="Title Char"/>
    <w:basedOn w:val="DefaultParagraphFont"/>
    <w:link w:val="Title"/>
    <w:rsid w:val="004557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5783"/>
    <w:pPr>
      <w:tabs>
        <w:tab w:val="left" w:pos="3600"/>
        <w:tab w:val="left" w:pos="3958"/>
      </w:tabs>
    </w:pPr>
  </w:style>
  <w:style w:type="paragraph" w:styleId="List">
    <w:name w:val="List"/>
    <w:basedOn w:val="BodyText"/>
    <w:next w:val="BodyText"/>
    <w:rsid w:val="00455783"/>
    <w:pPr>
      <w:tabs>
        <w:tab w:val="left" w:pos="340"/>
      </w:tabs>
      <w:spacing w:before="60" w:after="60"/>
      <w:ind w:left="340" w:hanging="340"/>
    </w:pPr>
  </w:style>
  <w:style w:type="paragraph" w:customStyle="1" w:styleId="Note">
    <w:name w:val="Note"/>
    <w:basedOn w:val="BodyText"/>
    <w:rsid w:val="004557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5783"/>
    <w:pPr>
      <w:framePr w:wrap="auto" w:hAnchor="text" w:y="6049"/>
    </w:pPr>
    <w:rPr>
      <w:color w:val="000000"/>
      <w:sz w:val="40"/>
    </w:rPr>
  </w:style>
  <w:style w:type="paragraph" w:customStyle="1" w:styleId="TOCTitle">
    <w:name w:val="TOCTitle"/>
    <w:basedOn w:val="Heading1"/>
    <w:rsid w:val="00455783"/>
    <w:pPr>
      <w:spacing w:after="240"/>
      <w:jc w:val="center"/>
      <w:outlineLvl w:val="9"/>
    </w:pPr>
    <w:rPr>
      <w:caps/>
    </w:rPr>
  </w:style>
  <w:style w:type="paragraph" w:customStyle="1" w:styleId="Version">
    <w:name w:val="Version"/>
    <w:rsid w:val="004557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5783"/>
    <w:pPr>
      <w:keepNext w:val="0"/>
      <w:tabs>
        <w:tab w:val="right" w:pos="4176"/>
      </w:tabs>
      <w:ind w:left="198" w:hanging="198"/>
    </w:pPr>
    <w:rPr>
      <w:rFonts w:ascii="Garamond" w:hAnsi="Garamond"/>
    </w:rPr>
  </w:style>
  <w:style w:type="paragraph" w:styleId="IndexHeading">
    <w:name w:val="index heading"/>
    <w:basedOn w:val="Normal"/>
    <w:next w:val="Index1"/>
    <w:semiHidden/>
    <w:rsid w:val="00455783"/>
    <w:pPr>
      <w:spacing w:before="120" w:after="120"/>
    </w:pPr>
    <w:rPr>
      <w:rFonts w:ascii="Arial" w:hAnsi="Arial"/>
      <w:b/>
      <w:color w:val="918585"/>
      <w:sz w:val="24"/>
    </w:rPr>
  </w:style>
  <w:style w:type="paragraph" w:styleId="Header">
    <w:name w:val="header"/>
    <w:basedOn w:val="Normal"/>
    <w:link w:val="HeaderChar"/>
    <w:rsid w:val="004557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5783"/>
    <w:rPr>
      <w:rFonts w:ascii="Times New Roman" w:eastAsia="Times New Roman" w:hAnsi="Times New Roman" w:cs="Times New Roman"/>
      <w:sz w:val="16"/>
      <w:szCs w:val="20"/>
      <w:lang w:val="en-GB" w:eastAsia="en-US"/>
    </w:rPr>
  </w:style>
  <w:style w:type="paragraph" w:customStyle="1" w:styleId="Chapter">
    <w:name w:val="Chapter"/>
    <w:basedOn w:val="Normal"/>
    <w:rsid w:val="00455783"/>
    <w:pPr>
      <w:spacing w:before="240"/>
    </w:pPr>
    <w:rPr>
      <w:rFonts w:ascii="Times New Roman" w:hAnsi="Times New Roman"/>
      <w:smallCaps/>
      <w:spacing w:val="80"/>
      <w:sz w:val="28"/>
    </w:rPr>
  </w:style>
  <w:style w:type="paragraph" w:customStyle="1" w:styleId="InChapter">
    <w:name w:val="InChapter"/>
    <w:basedOn w:val="Heading3"/>
    <w:rsid w:val="00455783"/>
    <w:pPr>
      <w:spacing w:after="240"/>
      <w:outlineLvl w:val="9"/>
    </w:pPr>
    <w:rPr>
      <w:noProof/>
    </w:rPr>
  </w:style>
  <w:style w:type="paragraph" w:styleId="Index2">
    <w:name w:val="index 2"/>
    <w:basedOn w:val="Normal"/>
    <w:next w:val="Normal"/>
    <w:semiHidden/>
    <w:rsid w:val="00455783"/>
    <w:pPr>
      <w:tabs>
        <w:tab w:val="right" w:pos="4176"/>
      </w:tabs>
      <w:ind w:left="568" w:hanging="284"/>
    </w:pPr>
    <w:rPr>
      <w:rFonts w:ascii="Garamond" w:hAnsi="Garamond"/>
    </w:rPr>
  </w:style>
  <w:style w:type="paragraph" w:customStyle="1" w:styleId="Byline">
    <w:name w:val="Byline"/>
    <w:rsid w:val="004557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5783"/>
    <w:pPr>
      <w:tabs>
        <w:tab w:val="clear" w:pos="3600"/>
        <w:tab w:val="clear" w:pos="3958"/>
      </w:tabs>
      <w:jc w:val="right"/>
    </w:pPr>
  </w:style>
  <w:style w:type="paragraph" w:styleId="Caption">
    <w:name w:val="caption"/>
    <w:basedOn w:val="BodyText"/>
    <w:next w:val="Normal"/>
    <w:qFormat/>
    <w:rsid w:val="00455783"/>
    <w:pPr>
      <w:framePr w:w="2268" w:hSpace="181" w:vSpace="181" w:wrap="around" w:vAnchor="text" w:hAnchor="page" w:x="1135" w:y="285" w:anchorLock="1"/>
    </w:pPr>
    <w:rPr>
      <w:i/>
    </w:rPr>
  </w:style>
  <w:style w:type="paragraph" w:customStyle="1" w:styleId="MiniTOCTitle">
    <w:name w:val="MiniTOCTitle"/>
    <w:basedOn w:val="Heading4"/>
    <w:rsid w:val="00455783"/>
    <w:pPr>
      <w:spacing w:before="240"/>
      <w:outlineLvl w:val="9"/>
    </w:pPr>
    <w:rPr>
      <w:noProof/>
      <w:sz w:val="24"/>
    </w:rPr>
  </w:style>
  <w:style w:type="paragraph" w:customStyle="1" w:styleId="MiniTOCItem">
    <w:name w:val="MiniTOCItem"/>
    <w:basedOn w:val="ListBullet"/>
    <w:rsid w:val="00455783"/>
    <w:pPr>
      <w:numPr>
        <w:numId w:val="0"/>
      </w:numPr>
      <w:tabs>
        <w:tab w:val="right" w:leader="dot" w:pos="6521"/>
      </w:tabs>
      <w:spacing w:before="0" w:after="0"/>
    </w:pPr>
  </w:style>
  <w:style w:type="paragraph" w:customStyle="1" w:styleId="TOFTitle">
    <w:name w:val="TOFTitle"/>
    <w:basedOn w:val="TOCTitle"/>
    <w:rsid w:val="00455783"/>
  </w:style>
  <w:style w:type="paragraph" w:styleId="TableofFigures">
    <w:name w:val="table of figures"/>
    <w:basedOn w:val="Normal"/>
    <w:next w:val="Normal"/>
    <w:semiHidden/>
    <w:rsid w:val="00455783"/>
    <w:pPr>
      <w:tabs>
        <w:tab w:val="right" w:leader="dot" w:pos="9072"/>
      </w:tabs>
      <w:ind w:left="970" w:hanging="403"/>
    </w:pPr>
    <w:rPr>
      <w:rFonts w:ascii="Times New Roman" w:hAnsi="Times New Roman"/>
      <w:b/>
    </w:rPr>
  </w:style>
  <w:style w:type="paragraph" w:styleId="ListNumber">
    <w:name w:val="List Number"/>
    <w:basedOn w:val="List"/>
    <w:rsid w:val="00455783"/>
    <w:pPr>
      <w:numPr>
        <w:numId w:val="15"/>
      </w:numPr>
      <w:tabs>
        <w:tab w:val="clear" w:pos="340"/>
      </w:tabs>
    </w:pPr>
  </w:style>
  <w:style w:type="character" w:customStyle="1" w:styleId="WingdingSymbols">
    <w:name w:val="Wingding Symbols"/>
    <w:rsid w:val="00455783"/>
    <w:rPr>
      <w:rFonts w:ascii="Wingdings" w:hAnsi="Wingdings"/>
    </w:rPr>
  </w:style>
  <w:style w:type="paragraph" w:customStyle="1" w:styleId="TableHeading">
    <w:name w:val="Table Heading"/>
    <w:basedOn w:val="HeadingBase"/>
    <w:rsid w:val="00455783"/>
    <w:pPr>
      <w:keepLines/>
      <w:pBdr>
        <w:bottom w:val="single" w:sz="6" w:space="1" w:color="918585"/>
      </w:pBdr>
      <w:spacing w:before="240"/>
    </w:pPr>
  </w:style>
  <w:style w:type="character" w:customStyle="1" w:styleId="HotSpot">
    <w:name w:val="HotSpot"/>
    <w:rsid w:val="00455783"/>
    <w:rPr>
      <w:color w:val="0033CC"/>
      <w:u w:val="none"/>
    </w:rPr>
  </w:style>
  <w:style w:type="paragraph" w:customStyle="1" w:styleId="BodyTextRight">
    <w:name w:val="Body Text Right"/>
    <w:basedOn w:val="BodyText"/>
    <w:rsid w:val="00455783"/>
    <w:pPr>
      <w:spacing w:before="0" w:after="0"/>
      <w:jc w:val="right"/>
    </w:pPr>
  </w:style>
  <w:style w:type="paragraph" w:styleId="Index3">
    <w:name w:val="index 3"/>
    <w:basedOn w:val="ListNumber2"/>
    <w:next w:val="Normal"/>
    <w:semiHidden/>
    <w:rsid w:val="00455783"/>
    <w:pPr>
      <w:numPr>
        <w:numId w:val="0"/>
      </w:numPr>
      <w:tabs>
        <w:tab w:val="right" w:leader="dot" w:pos="4176"/>
      </w:tabs>
    </w:pPr>
  </w:style>
  <w:style w:type="paragraph" w:styleId="ListNumber2">
    <w:name w:val="List Number 2"/>
    <w:basedOn w:val="List2"/>
    <w:rsid w:val="00455783"/>
    <w:pPr>
      <w:numPr>
        <w:numId w:val="10"/>
      </w:numPr>
      <w:tabs>
        <w:tab w:val="clear" w:pos="1060"/>
      </w:tabs>
    </w:pPr>
  </w:style>
  <w:style w:type="paragraph" w:customStyle="1" w:styleId="MarginNote">
    <w:name w:val="Margin Note"/>
    <w:basedOn w:val="BodyText"/>
    <w:rsid w:val="004557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57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57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5783"/>
    <w:rPr>
      <w:sz w:val="32"/>
    </w:rPr>
  </w:style>
  <w:style w:type="paragraph" w:customStyle="1" w:styleId="HeadingProcedure">
    <w:name w:val="Heading Procedure"/>
    <w:basedOn w:val="HeadingBase"/>
    <w:next w:val="Normal"/>
    <w:rsid w:val="00455783"/>
    <w:pPr>
      <w:tabs>
        <w:tab w:val="left" w:pos="0"/>
      </w:tabs>
      <w:spacing w:before="120" w:after="60"/>
    </w:pPr>
    <w:rPr>
      <w:i/>
      <w:color w:val="918585"/>
      <w:sz w:val="22"/>
    </w:rPr>
  </w:style>
  <w:style w:type="paragraph" w:customStyle="1" w:styleId="TableBodyText">
    <w:name w:val="Table Body Text"/>
    <w:basedOn w:val="BodyText"/>
    <w:rsid w:val="00455783"/>
    <w:pPr>
      <w:spacing w:before="60" w:after="60"/>
    </w:pPr>
  </w:style>
  <w:style w:type="paragraph" w:styleId="ListContinue">
    <w:name w:val="List Continue"/>
    <w:basedOn w:val="List"/>
    <w:rsid w:val="00455783"/>
    <w:pPr>
      <w:ind w:firstLine="0"/>
    </w:pPr>
  </w:style>
  <w:style w:type="paragraph" w:customStyle="1" w:styleId="ListNote">
    <w:name w:val="List Note"/>
    <w:basedOn w:val="List"/>
    <w:rsid w:val="00455783"/>
    <w:pPr>
      <w:pBdr>
        <w:top w:val="single" w:sz="6" w:space="2" w:color="918585"/>
        <w:bottom w:val="single" w:sz="6" w:space="2" w:color="918585"/>
      </w:pBdr>
      <w:tabs>
        <w:tab w:val="left" w:pos="1021"/>
      </w:tabs>
      <w:ind w:firstLine="0"/>
    </w:pPr>
  </w:style>
  <w:style w:type="paragraph" w:customStyle="1" w:styleId="Warning">
    <w:name w:val="Warning"/>
    <w:basedOn w:val="BodyText"/>
    <w:rsid w:val="00455783"/>
    <w:pPr>
      <w:shd w:val="clear" w:color="auto" w:fill="D9D9D9"/>
      <w:tabs>
        <w:tab w:val="left" w:pos="992"/>
      </w:tabs>
      <w:ind w:left="119" w:right="119"/>
    </w:pPr>
    <w:rPr>
      <w:sz w:val="20"/>
    </w:rPr>
  </w:style>
  <w:style w:type="paragraph" w:customStyle="1" w:styleId="MarginIcons">
    <w:name w:val="Margin Icons"/>
    <w:basedOn w:val="BodyText"/>
    <w:rsid w:val="004557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5783"/>
    <w:rPr>
      <w:rFonts w:ascii="Courier New" w:hAnsi="Courier New"/>
    </w:rPr>
  </w:style>
  <w:style w:type="paragraph" w:customStyle="1" w:styleId="NoteBullet">
    <w:name w:val="Note Bullet"/>
    <w:basedOn w:val="Note"/>
    <w:rsid w:val="00455783"/>
    <w:pPr>
      <w:tabs>
        <w:tab w:val="clear" w:pos="680"/>
      </w:tabs>
      <w:spacing w:before="60" w:after="60"/>
    </w:pPr>
  </w:style>
  <w:style w:type="paragraph" w:customStyle="1" w:styleId="SubHeading2">
    <w:name w:val="SubHeading2"/>
    <w:basedOn w:val="HeadingBase"/>
    <w:rsid w:val="00455783"/>
    <w:pPr>
      <w:spacing w:before="240" w:after="60"/>
    </w:pPr>
    <w:rPr>
      <w:sz w:val="20"/>
    </w:rPr>
  </w:style>
  <w:style w:type="paragraph" w:customStyle="1" w:styleId="SubHeading1">
    <w:name w:val="SubHeading1"/>
    <w:basedOn w:val="HeadingBase"/>
    <w:rsid w:val="00455783"/>
    <w:pPr>
      <w:spacing w:before="240" w:after="60"/>
    </w:pPr>
    <w:rPr>
      <w:color w:val="918585"/>
      <w:sz w:val="22"/>
    </w:rPr>
  </w:style>
  <w:style w:type="paragraph" w:customStyle="1" w:styleId="SideHeading">
    <w:name w:val="Side Heading"/>
    <w:basedOn w:val="HeadingBase"/>
    <w:rsid w:val="004557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5783"/>
    <w:pPr>
      <w:tabs>
        <w:tab w:val="num" w:pos="360"/>
      </w:tabs>
    </w:pPr>
  </w:style>
  <w:style w:type="paragraph" w:styleId="PlainText">
    <w:name w:val="Plain Text"/>
    <w:basedOn w:val="Normal"/>
    <w:link w:val="PlainTextChar"/>
    <w:rsid w:val="00455783"/>
    <w:rPr>
      <w:sz w:val="20"/>
    </w:rPr>
  </w:style>
  <w:style w:type="character" w:customStyle="1" w:styleId="PlainTextChar">
    <w:name w:val="Plain Text Char"/>
    <w:basedOn w:val="DefaultParagraphFont"/>
    <w:link w:val="PlainText"/>
    <w:rsid w:val="00455783"/>
    <w:rPr>
      <w:rFonts w:ascii="Courier New" w:eastAsia="Times New Roman" w:hAnsi="Courier New" w:cs="Times New Roman"/>
      <w:sz w:val="20"/>
      <w:szCs w:val="20"/>
      <w:lang w:eastAsia="en-US"/>
    </w:rPr>
  </w:style>
  <w:style w:type="character" w:customStyle="1" w:styleId="MenuOption">
    <w:name w:val="Menu Option"/>
    <w:basedOn w:val="DefaultParagraphFont"/>
    <w:rsid w:val="00455783"/>
    <w:rPr>
      <w:b/>
      <w:smallCaps/>
    </w:rPr>
  </w:style>
  <w:style w:type="paragraph" w:customStyle="1" w:styleId="TableListNumber">
    <w:name w:val="Table List Number"/>
    <w:basedOn w:val="ListNumber"/>
    <w:rsid w:val="00455783"/>
    <w:pPr>
      <w:numPr>
        <w:numId w:val="0"/>
      </w:numPr>
    </w:pPr>
  </w:style>
  <w:style w:type="paragraph" w:styleId="TOC4">
    <w:name w:val="toc 4"/>
    <w:basedOn w:val="TOCBase"/>
    <w:next w:val="Normal"/>
    <w:semiHidden/>
    <w:rsid w:val="00455783"/>
    <w:pPr>
      <w:tabs>
        <w:tab w:val="right" w:leader="dot" w:pos="9071"/>
      </w:tabs>
      <w:ind w:left="1701"/>
    </w:pPr>
  </w:style>
  <w:style w:type="paragraph" w:customStyle="1" w:styleId="ListAlpha">
    <w:name w:val="List Alpha"/>
    <w:basedOn w:val="List"/>
    <w:rsid w:val="00455783"/>
    <w:pPr>
      <w:numPr>
        <w:numId w:val="9"/>
      </w:numPr>
    </w:pPr>
  </w:style>
  <w:style w:type="paragraph" w:customStyle="1" w:styleId="ListAlpha2">
    <w:name w:val="List Alpha 2"/>
    <w:basedOn w:val="List2"/>
    <w:rsid w:val="00455783"/>
    <w:pPr>
      <w:numPr>
        <w:numId w:val="8"/>
      </w:numPr>
    </w:pPr>
  </w:style>
  <w:style w:type="paragraph" w:styleId="List2">
    <w:name w:val="List 2"/>
    <w:basedOn w:val="BodyText"/>
    <w:rsid w:val="00455783"/>
    <w:pPr>
      <w:tabs>
        <w:tab w:val="left" w:pos="680"/>
      </w:tabs>
      <w:spacing w:before="60" w:after="60"/>
      <w:ind w:left="680" w:hanging="340"/>
    </w:pPr>
  </w:style>
  <w:style w:type="paragraph" w:styleId="List3">
    <w:name w:val="List 3"/>
    <w:basedOn w:val="BodyText"/>
    <w:rsid w:val="00455783"/>
    <w:pPr>
      <w:tabs>
        <w:tab w:val="left" w:pos="1021"/>
      </w:tabs>
      <w:spacing w:before="60" w:after="60"/>
      <w:ind w:left="1020" w:hanging="340"/>
    </w:pPr>
  </w:style>
  <w:style w:type="paragraph" w:styleId="List4">
    <w:name w:val="List 4"/>
    <w:basedOn w:val="BodyText"/>
    <w:rsid w:val="00455783"/>
    <w:pPr>
      <w:tabs>
        <w:tab w:val="left" w:pos="1361"/>
      </w:tabs>
      <w:spacing w:before="60" w:after="60"/>
      <w:ind w:left="1361" w:hanging="340"/>
    </w:pPr>
  </w:style>
  <w:style w:type="paragraph" w:styleId="List5">
    <w:name w:val="List 5"/>
    <w:basedOn w:val="BodyText"/>
    <w:rsid w:val="00455783"/>
    <w:pPr>
      <w:tabs>
        <w:tab w:val="left" w:pos="1701"/>
      </w:tabs>
      <w:spacing w:before="60" w:after="60"/>
      <w:ind w:left="1701" w:hanging="340"/>
    </w:pPr>
  </w:style>
  <w:style w:type="paragraph" w:styleId="ListBullet3">
    <w:name w:val="List Bullet 3"/>
    <w:basedOn w:val="List3"/>
    <w:rsid w:val="00455783"/>
    <w:pPr>
      <w:numPr>
        <w:numId w:val="14"/>
      </w:numPr>
      <w:tabs>
        <w:tab w:val="clear" w:pos="1021"/>
      </w:tabs>
      <w:ind w:left="1037" w:hanging="357"/>
    </w:pPr>
  </w:style>
  <w:style w:type="paragraph" w:styleId="ListBullet4">
    <w:name w:val="List Bullet 4"/>
    <w:basedOn w:val="List4"/>
    <w:rsid w:val="00455783"/>
    <w:pPr>
      <w:numPr>
        <w:numId w:val="3"/>
      </w:numPr>
      <w:tabs>
        <w:tab w:val="clear" w:pos="1361"/>
      </w:tabs>
    </w:pPr>
  </w:style>
  <w:style w:type="paragraph" w:styleId="ListBullet5">
    <w:name w:val="List Bullet 5"/>
    <w:basedOn w:val="List5"/>
    <w:rsid w:val="00455783"/>
    <w:pPr>
      <w:numPr>
        <w:numId w:val="4"/>
      </w:numPr>
    </w:pPr>
  </w:style>
  <w:style w:type="paragraph" w:styleId="ListContinue2">
    <w:name w:val="List Continue 2"/>
    <w:basedOn w:val="List2"/>
    <w:rsid w:val="00455783"/>
    <w:pPr>
      <w:ind w:firstLine="0"/>
    </w:pPr>
  </w:style>
  <w:style w:type="paragraph" w:styleId="ListContinue3">
    <w:name w:val="List Continue 3"/>
    <w:basedOn w:val="List3"/>
    <w:rsid w:val="00455783"/>
    <w:pPr>
      <w:ind w:left="1021" w:firstLine="0"/>
    </w:pPr>
  </w:style>
  <w:style w:type="paragraph" w:styleId="ListContinue4">
    <w:name w:val="List Continue 4"/>
    <w:basedOn w:val="List4"/>
    <w:rsid w:val="00455783"/>
    <w:pPr>
      <w:ind w:firstLine="0"/>
    </w:pPr>
  </w:style>
  <w:style w:type="paragraph" w:styleId="ListContinue5">
    <w:name w:val="List Continue 5"/>
    <w:basedOn w:val="List5"/>
    <w:rsid w:val="00455783"/>
    <w:pPr>
      <w:ind w:firstLine="0"/>
    </w:pPr>
  </w:style>
  <w:style w:type="paragraph" w:styleId="ListNumber3">
    <w:name w:val="List Number 3"/>
    <w:basedOn w:val="List3"/>
    <w:rsid w:val="00455783"/>
    <w:pPr>
      <w:numPr>
        <w:numId w:val="5"/>
      </w:numPr>
    </w:pPr>
  </w:style>
  <w:style w:type="paragraph" w:styleId="ListNumber4">
    <w:name w:val="List Number 4"/>
    <w:basedOn w:val="List4"/>
    <w:rsid w:val="00455783"/>
    <w:pPr>
      <w:numPr>
        <w:numId w:val="6"/>
      </w:numPr>
    </w:pPr>
  </w:style>
  <w:style w:type="paragraph" w:styleId="ListNumber5">
    <w:name w:val="List Number 5"/>
    <w:basedOn w:val="List5"/>
    <w:rsid w:val="00455783"/>
    <w:pPr>
      <w:numPr>
        <w:numId w:val="7"/>
      </w:numPr>
    </w:pPr>
  </w:style>
  <w:style w:type="paragraph" w:styleId="BlockText">
    <w:name w:val="Block Text"/>
    <w:basedOn w:val="Normal"/>
    <w:rsid w:val="00455783"/>
    <w:pPr>
      <w:spacing w:after="120"/>
      <w:ind w:left="1440" w:right="1440"/>
    </w:pPr>
  </w:style>
  <w:style w:type="character" w:customStyle="1" w:styleId="Subscript">
    <w:name w:val="Subscript"/>
    <w:basedOn w:val="DefaultParagraphFont"/>
    <w:rsid w:val="00455783"/>
    <w:rPr>
      <w:sz w:val="16"/>
      <w:vertAlign w:val="subscript"/>
    </w:rPr>
  </w:style>
  <w:style w:type="character" w:customStyle="1" w:styleId="Superscript">
    <w:name w:val="Superscript"/>
    <w:basedOn w:val="DefaultParagraphFont"/>
    <w:rsid w:val="00455783"/>
    <w:rPr>
      <w:sz w:val="16"/>
      <w:vertAlign w:val="superscript"/>
    </w:rPr>
  </w:style>
  <w:style w:type="character" w:customStyle="1" w:styleId="Symbols">
    <w:name w:val="Symbols"/>
    <w:basedOn w:val="DefaultParagraphFont"/>
    <w:rsid w:val="00455783"/>
    <w:rPr>
      <w:rFonts w:ascii="Symbol" w:hAnsi="Symbol"/>
    </w:rPr>
  </w:style>
  <w:style w:type="character" w:customStyle="1" w:styleId="MenuOptions">
    <w:name w:val="Menu Options"/>
    <w:basedOn w:val="DefaultParagraphFont"/>
    <w:rsid w:val="00455783"/>
    <w:rPr>
      <w:rFonts w:ascii="Arial Narrow" w:hAnsi="Arial Narrow"/>
      <w:smallCaps/>
    </w:rPr>
  </w:style>
  <w:style w:type="character" w:customStyle="1" w:styleId="Buttons">
    <w:name w:val="Buttons"/>
    <w:basedOn w:val="DefaultParagraphFont"/>
    <w:rsid w:val="00455783"/>
    <w:rPr>
      <w:b/>
    </w:rPr>
  </w:style>
  <w:style w:type="character" w:customStyle="1" w:styleId="Underlined">
    <w:name w:val="Underlined"/>
    <w:basedOn w:val="DefaultParagraphFont"/>
    <w:rsid w:val="00455783"/>
    <w:rPr>
      <w:u w:val="single"/>
    </w:rPr>
  </w:style>
  <w:style w:type="paragraph" w:customStyle="1" w:styleId="TableBodyTextRight">
    <w:name w:val="Table Body Text Right"/>
    <w:basedOn w:val="TableBodyText"/>
    <w:rsid w:val="00455783"/>
    <w:pPr>
      <w:widowControl w:val="0"/>
      <w:autoSpaceDE w:val="0"/>
      <w:autoSpaceDN w:val="0"/>
      <w:adjustRightInd w:val="0"/>
      <w:jc w:val="right"/>
    </w:pPr>
    <w:rPr>
      <w:rFonts w:cs="Arial"/>
      <w:szCs w:val="18"/>
    </w:rPr>
  </w:style>
  <w:style w:type="paragraph" w:customStyle="1" w:styleId="CopyrightText">
    <w:name w:val="Copyright Text"/>
    <w:basedOn w:val="BodyText"/>
    <w:rsid w:val="00455783"/>
    <w:rPr>
      <w:sz w:val="18"/>
    </w:rPr>
  </w:style>
  <w:style w:type="paragraph" w:customStyle="1" w:styleId="BodySmallRight">
    <w:name w:val="Body Small Right"/>
    <w:basedOn w:val="BodyTextRight"/>
    <w:rsid w:val="00455783"/>
    <w:rPr>
      <w:sz w:val="18"/>
      <w:szCs w:val="18"/>
    </w:rPr>
  </w:style>
  <w:style w:type="paragraph" w:customStyle="1" w:styleId="MarginEdition">
    <w:name w:val="Margin Edition"/>
    <w:basedOn w:val="MarginNote"/>
    <w:rsid w:val="00455783"/>
    <w:pPr>
      <w:spacing w:before="0" w:after="0"/>
    </w:pPr>
    <w:rPr>
      <w:rFonts w:ascii="Times New Roman" w:hAnsi="Times New Roman"/>
      <w:color w:val="999999"/>
    </w:rPr>
  </w:style>
  <w:style w:type="paragraph" w:customStyle="1" w:styleId="Spacer">
    <w:name w:val="Spacer"/>
    <w:basedOn w:val="Normal"/>
    <w:rsid w:val="00455783"/>
    <w:rPr>
      <w:sz w:val="2"/>
      <w:szCs w:val="2"/>
    </w:rPr>
  </w:style>
  <w:style w:type="character" w:customStyle="1" w:styleId="Small">
    <w:name w:val="Small"/>
    <w:basedOn w:val="DefaultParagraphFont"/>
    <w:rsid w:val="00455783"/>
    <w:rPr>
      <w:sz w:val="16"/>
    </w:rPr>
  </w:style>
  <w:style w:type="paragraph" w:customStyle="1" w:styleId="WideTable">
    <w:name w:val="Wide Table"/>
    <w:basedOn w:val="Normal"/>
    <w:rsid w:val="00455783"/>
    <w:pPr>
      <w:ind w:left="-1418"/>
    </w:pPr>
    <w:rPr>
      <w:sz w:val="2"/>
      <w:szCs w:val="2"/>
    </w:rPr>
  </w:style>
  <w:style w:type="character" w:styleId="PageNumber">
    <w:name w:val="page number"/>
    <w:basedOn w:val="DefaultParagraphFont"/>
    <w:rsid w:val="00455783"/>
  </w:style>
  <w:style w:type="paragraph" w:styleId="Quote">
    <w:name w:val="Quote"/>
    <w:basedOn w:val="Heading1"/>
    <w:link w:val="QuoteChar"/>
    <w:qFormat/>
    <w:rsid w:val="00455783"/>
    <w:rPr>
      <w:b w:val="0"/>
      <w:sz w:val="72"/>
      <w:szCs w:val="72"/>
      <w:lang w:val="en-NZ"/>
    </w:rPr>
  </w:style>
  <w:style w:type="character" w:customStyle="1" w:styleId="QuoteChar">
    <w:name w:val="Quote Char"/>
    <w:basedOn w:val="DefaultParagraphFont"/>
    <w:link w:val="Quote"/>
    <w:rsid w:val="004557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5783"/>
    <w:pPr>
      <w:pageBreakBefore/>
    </w:pPr>
  </w:style>
  <w:style w:type="paragraph" w:customStyle="1" w:styleId="Border">
    <w:name w:val="Border"/>
    <w:basedOn w:val="Normal"/>
    <w:qFormat/>
    <w:rsid w:val="004557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5783"/>
    <w:rPr>
      <w:b/>
      <w:bCs/>
      <w:i/>
      <w:iCs/>
      <w:color w:val="auto"/>
    </w:rPr>
  </w:style>
  <w:style w:type="paragraph" w:styleId="IntenseQuote">
    <w:name w:val="Intense Quote"/>
    <w:basedOn w:val="Normal"/>
    <w:next w:val="Normal"/>
    <w:link w:val="IntenseQuoteChar"/>
    <w:uiPriority w:val="30"/>
    <w:qFormat/>
    <w:rsid w:val="004557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57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5783"/>
    <w:rPr>
      <w:smallCaps/>
      <w:color w:val="auto"/>
      <w:u w:val="single"/>
    </w:rPr>
  </w:style>
  <w:style w:type="character" w:styleId="IntenseReference">
    <w:name w:val="Intense Reference"/>
    <w:basedOn w:val="DefaultParagraphFont"/>
    <w:uiPriority w:val="32"/>
    <w:qFormat/>
    <w:rsid w:val="00455783"/>
    <w:rPr>
      <w:b/>
      <w:bCs/>
      <w:smallCaps/>
      <w:color w:val="auto"/>
      <w:spacing w:val="5"/>
      <w:u w:val="single"/>
    </w:rPr>
  </w:style>
  <w:style w:type="paragraph" w:customStyle="1" w:styleId="2ColumnHeading">
    <w:name w:val="2Column Heading"/>
    <w:basedOn w:val="BodyText"/>
    <w:qFormat/>
    <w:rsid w:val="00455783"/>
    <w:pPr>
      <w:spacing w:after="60"/>
      <w:ind w:left="-2268"/>
    </w:pPr>
    <w:rPr>
      <w:b/>
    </w:rPr>
  </w:style>
  <w:style w:type="paragraph" w:customStyle="1" w:styleId="Heading1TOC">
    <w:name w:val="Heading1 TOC"/>
    <w:basedOn w:val="Normal"/>
    <w:qFormat/>
    <w:rsid w:val="00455783"/>
    <w:pPr>
      <w:spacing w:before="240" w:after="120"/>
    </w:pPr>
    <w:rPr>
      <w:rFonts w:ascii="Times New Roman" w:hAnsi="Times New Roman"/>
      <w:b/>
      <w:sz w:val="32"/>
    </w:rPr>
  </w:style>
  <w:style w:type="paragraph" w:customStyle="1" w:styleId="Heading2TOC">
    <w:name w:val="Heading2 TOC"/>
    <w:basedOn w:val="Normal"/>
    <w:qFormat/>
    <w:rsid w:val="00455783"/>
    <w:pPr>
      <w:spacing w:before="240" w:after="60"/>
    </w:pPr>
    <w:rPr>
      <w:rFonts w:ascii="Times New Roman" w:hAnsi="Times New Roman"/>
      <w:b/>
      <w:sz w:val="28"/>
    </w:rPr>
  </w:style>
  <w:style w:type="character" w:customStyle="1" w:styleId="Underline">
    <w:name w:val="Underline"/>
    <w:basedOn w:val="DefaultParagraphFont"/>
    <w:qFormat/>
    <w:rsid w:val="00455783"/>
    <w:rPr>
      <w:u w:val="single"/>
    </w:rPr>
  </w:style>
  <w:style w:type="paragraph" w:styleId="BalloonText">
    <w:name w:val="Balloon Text"/>
    <w:basedOn w:val="Normal"/>
    <w:link w:val="BalloonTextChar"/>
    <w:rsid w:val="00455783"/>
    <w:rPr>
      <w:rFonts w:ascii="Tahoma" w:hAnsi="Tahoma" w:cs="Tahoma"/>
      <w:sz w:val="16"/>
      <w:szCs w:val="16"/>
    </w:rPr>
  </w:style>
  <w:style w:type="character" w:customStyle="1" w:styleId="BalloonTextChar">
    <w:name w:val="Balloon Text Char"/>
    <w:basedOn w:val="DefaultParagraphFont"/>
    <w:link w:val="BalloonText"/>
    <w:rsid w:val="004557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57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57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5783"/>
    <w:rPr>
      <w:b/>
      <w:color w:val="660033"/>
      <w:spacing w:val="0"/>
    </w:rPr>
  </w:style>
  <w:style w:type="paragraph" w:customStyle="1" w:styleId="Nameditemlist">
    <w:name w:val="Named item list"/>
    <w:basedOn w:val="BodyText"/>
    <w:qFormat/>
    <w:rsid w:val="00455783"/>
    <w:pPr>
      <w:tabs>
        <w:tab w:val="left" w:pos="2835"/>
      </w:tabs>
      <w:ind w:left="2835" w:hanging="2835"/>
    </w:pPr>
  </w:style>
  <w:style w:type="paragraph" w:customStyle="1" w:styleId="BodyTextnopadding">
    <w:name w:val="Body Text no padding"/>
    <w:basedOn w:val="BodyText"/>
    <w:qFormat/>
    <w:rsid w:val="00455783"/>
    <w:pPr>
      <w:spacing w:before="0" w:after="0"/>
    </w:pPr>
  </w:style>
  <w:style w:type="paragraph" w:customStyle="1" w:styleId="BodyTextBold">
    <w:name w:val="Body Text Bold"/>
    <w:basedOn w:val="BodyText"/>
    <w:qFormat/>
    <w:rsid w:val="00455783"/>
    <w:rPr>
      <w:b/>
    </w:rPr>
  </w:style>
  <w:style w:type="character" w:styleId="Hyperlink">
    <w:name w:val="Hyperlink"/>
    <w:basedOn w:val="DefaultParagraphFont"/>
    <w:uiPriority w:val="99"/>
    <w:unhideWhenUsed/>
    <w:rsid w:val="00EF56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982</Words>
  <Characters>6722</Characters>
  <Application>Microsoft Office Word</Application>
  <DocSecurity>0</DocSecurity>
  <Lines>258</Lines>
  <Paragraphs>160</Paragraphs>
  <ScaleCrop>false</ScaleCrop>
  <Company>Author-it Software Corporation Ltd.</Company>
  <LinksUpToDate>false</LinksUpToDate>
  <CharactersWithSpaces>7544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CPPDSM4047 Implement and monitor procurement process</dc:title>
  <dc:subject>Approved</dc:subject>
  <dc:creator>BuildSkills Australia</dc:creator>
  <cp:keywords>Release: 1</cp:keywords>
  <dc:description>Review Date: 12 April 2008</dc:description>
  <cp:lastModifiedBy>HSD_TPCMSd.prod</cp:lastModifiedBy>
  <cp:revision>3</cp:revision>
  <dcterms:created xsi:type="dcterms:W3CDTF">2025-03-01T15:27:00Z</dcterms:created>
  <dcterms:modified xsi:type="dcterms:W3CDTF">2025-03-01T15:27:00Z</dcterms:modified>
</cp:coreProperties>
</file>