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D10" w:rsidP="00FA3D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CPPDSM4031 Arrange lease of space</w:t>
      </w:r>
      <w:r>
        <w:fldChar w:fldCharType="end"/>
      </w:r>
    </w:p>
    <w:p w:rsidR="00FA3D10" w:rsidP="00FA3D10">
      <w:pPr>
        <w:pStyle w:val="Version"/>
        <w:sectPr w:rsidSect="00560A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0AA9" w:rsidP="00560AA9">
      <w:pPr>
        <w:pStyle w:val="SuperHeading"/>
      </w:pPr>
      <w:r w:rsidRPr="00560AA9">
        <w:t>Assessment Requirements for CPPDSM4031 Arrange lease of space</w:t>
      </w:r>
    </w:p>
    <w:p w:rsidR="00000000" w:rsidRPr="00560AA9" w:rsidP="00560AA9">
      <w:pPr>
        <w:pStyle w:val="Heading1"/>
      </w:pPr>
      <w:bookmarkStart w:id="1" w:name="O_864478"/>
      <w:bookmarkEnd w:id="1"/>
      <w:r w:rsidRPr="00560AA9">
        <w:t>Modification History</w:t>
      </w:r>
    </w:p>
    <w:p w:rsidR="00000000" w:rsidRPr="00560AA9" w:rsidP="00FA3D10">
      <w:pPr>
        <w:pStyle w:val="BodyText"/>
      </w:pPr>
      <w:r w:rsidRPr="00560AA9">
        <w:t>Release 1.</w:t>
      </w:r>
    </w:p>
    <w:p w:rsidR="00000000" w:rsidRPr="00560AA9" w:rsidP="00FA3D10">
      <w:pPr>
        <w:pStyle w:val="BodyText"/>
      </w:pPr>
      <w:r w:rsidRPr="00560AA9">
        <w:t>Replaces superseded equivalent CPPDSM4031A Arrange lease of space.</w:t>
      </w:r>
    </w:p>
    <w:p w:rsidR="00000000" w:rsidRPr="00560AA9" w:rsidP="00FA3D10">
      <w:pPr>
        <w:pStyle w:val="BodyText"/>
      </w:pPr>
      <w:r w:rsidRPr="00560AA9">
        <w:t>This version first released with CPP Property Services Training Package Version 5.</w:t>
      </w:r>
    </w:p>
    <w:p w:rsidR="00000000" w:rsidRPr="00560AA9" w:rsidP="00560AA9">
      <w:pPr>
        <w:pStyle w:val="Heading1"/>
      </w:pPr>
      <w:bookmarkStart w:id="2" w:name="O_864481"/>
      <w:bookmarkEnd w:id="2"/>
      <w:r w:rsidRPr="00560AA9">
        <w:t>Performance Evidence</w:t>
      </w:r>
    </w:p>
    <w:p w:rsidR="00000000" w:rsidRPr="00560AA9" w:rsidP="00FA3D10">
      <w:pPr>
        <w:pStyle w:val="BodyText"/>
      </w:pPr>
      <w:r w:rsidRPr="00560AA9">
        <w:t>A person demonstrating competency in this unit must satisfy all of the elements, performance criteria, foundation skills and range of conditions of this unit.</w:t>
      </w:r>
    </w:p>
    <w:p w:rsidR="00000000" w:rsidRPr="00560AA9" w:rsidP="00FA3D10">
      <w:pPr>
        <w:pStyle w:val="BodyText"/>
      </w:pPr>
      <w:r w:rsidRPr="00560AA9">
        <w:t>The person must also arrange and formalise a lease for the use of three of the following differe</w:t>
      </w:r>
      <w:r w:rsidRPr="00560AA9">
        <w:t>nt spaces:</w:t>
      </w:r>
    </w:p>
    <w:p w:rsidR="00000000" w:rsidRPr="00560AA9" w:rsidP="00560AA9">
      <w:pPr>
        <w:pStyle w:val="ListBullet"/>
      </w:pPr>
      <w:r w:rsidRPr="00560AA9">
        <w:t>building</w:t>
      </w:r>
    </w:p>
    <w:p w:rsidR="00000000" w:rsidRPr="00560AA9" w:rsidP="00560AA9">
      <w:pPr>
        <w:pStyle w:val="ListBullet"/>
      </w:pPr>
      <w:r w:rsidRPr="00560AA9">
        <w:t>car park</w:t>
      </w:r>
    </w:p>
    <w:p w:rsidR="00000000" w:rsidRPr="00560AA9" w:rsidP="00560AA9">
      <w:pPr>
        <w:pStyle w:val="ListBullet"/>
      </w:pPr>
      <w:r w:rsidRPr="00560AA9">
        <w:t>facility</w:t>
      </w:r>
    </w:p>
    <w:p w:rsidR="00000000" w:rsidRPr="00560AA9" w:rsidP="00560AA9">
      <w:pPr>
        <w:pStyle w:val="ListBullet"/>
      </w:pPr>
      <w:r w:rsidRPr="00560AA9">
        <w:t>land</w:t>
      </w:r>
    </w:p>
    <w:p w:rsidR="00000000" w:rsidRPr="00560AA9" w:rsidP="00560AA9">
      <w:pPr>
        <w:pStyle w:val="ListBullet"/>
      </w:pPr>
      <w:r w:rsidRPr="00560AA9">
        <w:t>lettable area</w:t>
      </w:r>
    </w:p>
    <w:p w:rsidR="00000000" w:rsidRPr="00560AA9" w:rsidP="00560AA9">
      <w:pPr>
        <w:pStyle w:val="ListBullet"/>
      </w:pPr>
      <w:r w:rsidRPr="00560AA9">
        <w:t>property.</w:t>
      </w:r>
    </w:p>
    <w:p w:rsidR="00000000" w:rsidRPr="00560AA9" w:rsidP="00560AA9">
      <w:pPr>
        <w:pStyle w:val="BodyText"/>
      </w:pPr>
    </w:p>
    <w:p w:rsidR="00000000" w:rsidRPr="00560AA9" w:rsidP="00FA3D10">
      <w:pPr>
        <w:pStyle w:val="BodyText"/>
      </w:pPr>
      <w:r w:rsidRPr="00560AA9">
        <w:t>For each of the above spaces, the person must:</w:t>
      </w:r>
    </w:p>
    <w:p w:rsidR="00000000" w:rsidRPr="00560AA9" w:rsidP="00560AA9">
      <w:pPr>
        <w:pStyle w:val="ListBullet"/>
      </w:pPr>
      <w:r w:rsidRPr="00560AA9">
        <w:t>determine requirements for lease of space through an accurate assessment of client needs and identification of lease terms and conditions</w:t>
      </w:r>
    </w:p>
    <w:p w:rsidR="00000000" w:rsidRPr="00560AA9" w:rsidP="00560AA9">
      <w:pPr>
        <w:pStyle w:val="ListBullet"/>
      </w:pPr>
      <w:r w:rsidRPr="00560AA9">
        <w:t>d</w:t>
      </w:r>
      <w:r w:rsidRPr="00560AA9">
        <w:t>evise and market retention strategies to selected tenants</w:t>
      </w:r>
    </w:p>
    <w:p w:rsidR="00000000" w:rsidRPr="00560AA9" w:rsidP="00560AA9">
      <w:pPr>
        <w:pStyle w:val="ListBullet"/>
      </w:pPr>
      <w:r w:rsidRPr="00560AA9">
        <w:t>implement lease arrangements, including appointing an agent to facilitate the completion of lease arrangements</w:t>
      </w:r>
    </w:p>
    <w:p w:rsidR="00000000" w:rsidRPr="00560AA9" w:rsidP="00560AA9">
      <w:pPr>
        <w:pStyle w:val="ListBullet"/>
      </w:pPr>
      <w:r w:rsidRPr="00560AA9">
        <w:t>apply knowledge of organisation’</w:t>
      </w:r>
      <w:r w:rsidRPr="00560AA9">
        <w:t>s practices, ethical standards and legislative requirements associated with the lease of space</w:t>
      </w:r>
    </w:p>
    <w:p w:rsidR="00000000" w:rsidRPr="00560AA9" w:rsidP="00560AA9">
      <w:pPr>
        <w:pStyle w:val="ListBullet"/>
      </w:pPr>
      <w:r w:rsidRPr="00560AA9">
        <w:t>monitor lease arrangements against lease agreement requirements, and safely and securely maintain associated documentation</w:t>
      </w:r>
    </w:p>
    <w:p w:rsidR="00000000" w:rsidRPr="00560AA9" w:rsidP="00560AA9">
      <w:pPr>
        <w:pStyle w:val="ListBullet"/>
      </w:pPr>
      <w:r w:rsidRPr="00560AA9">
        <w:t>organise the preparation of lease docu</w:t>
      </w:r>
      <w:r w:rsidRPr="00560AA9">
        <w:t>mentation, reviewing it for accuracy and arranging necessary amendments.</w:t>
      </w:r>
    </w:p>
    <w:p w:rsidR="00000000" w:rsidRPr="00560AA9" w:rsidP="00560AA9">
      <w:pPr>
        <w:pStyle w:val="AllowPageBreak"/>
      </w:pPr>
    </w:p>
    <w:p w:rsidR="00000000" w:rsidRPr="00560AA9" w:rsidP="00560AA9">
      <w:pPr>
        <w:pStyle w:val="Heading1"/>
      </w:pPr>
      <w:bookmarkStart w:id="3" w:name="O_864480"/>
      <w:bookmarkEnd w:id="3"/>
      <w:r w:rsidRPr="00560AA9">
        <w:t>Knowledge Evidence</w:t>
      </w:r>
    </w:p>
    <w:p w:rsidR="00000000" w:rsidRPr="00560AA9" w:rsidP="00FA3D10">
      <w:pPr>
        <w:pStyle w:val="BodyText"/>
      </w:pPr>
      <w:r w:rsidRPr="00560AA9">
        <w:t>A person demonstrating competency in this unit must demonstrate knowledge of:</w:t>
      </w:r>
    </w:p>
    <w:p w:rsidR="00000000" w:rsidRPr="00560AA9" w:rsidP="00560AA9">
      <w:pPr>
        <w:pStyle w:val="ListBullet"/>
      </w:pPr>
      <w:r w:rsidRPr="00560AA9">
        <w:t>common lease terms and conditions</w:t>
      </w:r>
    </w:p>
    <w:p w:rsidR="00000000" w:rsidRPr="00560AA9" w:rsidP="00560AA9">
      <w:pPr>
        <w:pStyle w:val="ListBullet"/>
      </w:pPr>
      <w:r w:rsidRPr="00560AA9">
        <w:t>contract law applied to property l</w:t>
      </w:r>
      <w:r w:rsidRPr="00560AA9">
        <w:t>easing</w:t>
      </w:r>
    </w:p>
    <w:p w:rsidR="00000000" w:rsidRPr="00560AA9" w:rsidP="00560AA9">
      <w:pPr>
        <w:pStyle w:val="ListBullet"/>
      </w:pPr>
      <w:r w:rsidRPr="00560AA9">
        <w:t>government duties and taxes as applied to lease documentation</w:t>
      </w:r>
    </w:p>
    <w:p w:rsidR="00000000" w:rsidRPr="00560AA9" w:rsidP="00560AA9">
      <w:pPr>
        <w:pStyle w:val="ListBullet"/>
      </w:pPr>
      <w:r w:rsidRPr="00560AA9">
        <w:t>legal operations for lease preparation</w:t>
      </w:r>
    </w:p>
    <w:p w:rsidR="00000000" w:rsidRPr="00560AA9" w:rsidP="00560AA9">
      <w:pPr>
        <w:pStyle w:val="ListBullet"/>
      </w:pPr>
      <w:r w:rsidRPr="00560AA9">
        <w:t>limitations of own work role, responsibilities and professional abilities</w:t>
      </w:r>
    </w:p>
    <w:p w:rsidR="00000000" w:rsidRPr="00560AA9" w:rsidP="00560AA9">
      <w:pPr>
        <w:pStyle w:val="ListBullet"/>
      </w:pPr>
      <w:r w:rsidRPr="00560AA9">
        <w:t>organisational and professional procedures, ethical practices, and busines</w:t>
      </w:r>
      <w:r w:rsidRPr="00560AA9">
        <w:t>s standards relating to arranging leases</w:t>
      </w:r>
    </w:p>
    <w:p w:rsidR="00000000" w:rsidRPr="00560AA9" w:rsidP="00560AA9">
      <w:pPr>
        <w:pStyle w:val="ListBullet"/>
      </w:pPr>
      <w:r w:rsidRPr="00560AA9">
        <w:t>key requirements of federal, state or territory legislation and local government regulations relating to:</w:t>
      </w:r>
    </w:p>
    <w:p w:rsidR="00000000" w:rsidRPr="00560AA9" w:rsidP="00560AA9">
      <w:pPr>
        <w:pStyle w:val="ListBullet2"/>
      </w:pPr>
      <w:r w:rsidRPr="00560AA9">
        <w:t xml:space="preserve">anti-discrimination </w:t>
      </w:r>
    </w:p>
    <w:p w:rsidR="00000000" w:rsidRPr="00560AA9" w:rsidP="00560AA9">
      <w:pPr>
        <w:pStyle w:val="ListBullet2"/>
      </w:pPr>
      <w:r w:rsidRPr="00560AA9">
        <w:t>consumer protection</w:t>
      </w:r>
    </w:p>
    <w:p w:rsidR="00000000" w:rsidRPr="00560AA9" w:rsidP="00560AA9">
      <w:pPr>
        <w:pStyle w:val="ListBullet2"/>
      </w:pPr>
      <w:r w:rsidRPr="00560AA9">
        <w:t>environmental issues</w:t>
      </w:r>
    </w:p>
    <w:p w:rsidR="00000000" w:rsidRPr="00560AA9" w:rsidP="00560AA9">
      <w:pPr>
        <w:pStyle w:val="ListBullet2"/>
      </w:pPr>
      <w:r w:rsidRPr="00560AA9">
        <w:t>equal employment opportunity (EEO)</w:t>
      </w:r>
    </w:p>
    <w:p w:rsidR="00000000" w:rsidRPr="00560AA9" w:rsidP="00560AA9">
      <w:pPr>
        <w:pStyle w:val="ListBullet2"/>
      </w:pPr>
      <w:r w:rsidRPr="00560AA9">
        <w:t>financial probity</w:t>
      </w:r>
    </w:p>
    <w:p w:rsidR="00000000" w:rsidRPr="00560AA9" w:rsidP="00560AA9">
      <w:pPr>
        <w:pStyle w:val="ListBullet2"/>
      </w:pPr>
      <w:r w:rsidRPr="00560AA9">
        <w:t>privacy</w:t>
      </w:r>
    </w:p>
    <w:p w:rsidR="00000000" w:rsidRPr="00560AA9" w:rsidP="00560AA9">
      <w:pPr>
        <w:pStyle w:val="ListBullet2"/>
      </w:pPr>
      <w:r w:rsidRPr="00560AA9">
        <w:t>property sales, leasing and management</w:t>
      </w:r>
    </w:p>
    <w:p w:rsidR="00000000" w:rsidRPr="00560AA9" w:rsidP="00560AA9">
      <w:pPr>
        <w:pStyle w:val="ListBullet2"/>
      </w:pPr>
      <w:r w:rsidRPr="00560AA9">
        <w:t>work health and safety (WHS)</w:t>
      </w:r>
    </w:p>
    <w:p w:rsidR="00000000" w:rsidRPr="00560AA9" w:rsidP="00560AA9">
      <w:pPr>
        <w:pStyle w:val="ListBullet"/>
      </w:pPr>
      <w:r w:rsidRPr="00560AA9">
        <w:t>types of property leases</w:t>
      </w:r>
    </w:p>
    <w:p w:rsidR="00000000" w:rsidRPr="00560AA9" w:rsidP="00560AA9">
      <w:pPr>
        <w:pStyle w:val="ListBullet"/>
      </w:pPr>
      <w:r w:rsidRPr="00560AA9">
        <w:t>WHS issues and requirements relating to arranging lease of spaces.</w:t>
      </w:r>
    </w:p>
    <w:p w:rsidR="00000000" w:rsidRPr="00560AA9" w:rsidP="00560AA9">
      <w:pPr>
        <w:pStyle w:val="AllowPageBreak"/>
      </w:pPr>
    </w:p>
    <w:p w:rsidR="00000000" w:rsidRPr="00560AA9" w:rsidP="00560AA9">
      <w:pPr>
        <w:pStyle w:val="Heading1"/>
      </w:pPr>
      <w:bookmarkStart w:id="4" w:name="O_864479"/>
      <w:bookmarkEnd w:id="4"/>
      <w:r w:rsidRPr="00560AA9">
        <w:t>Assessment Conditions</w:t>
      </w:r>
    </w:p>
    <w:p w:rsidR="00000000" w:rsidRPr="00560AA9" w:rsidP="00FA3D10">
      <w:pPr>
        <w:pStyle w:val="BodyText"/>
      </w:pPr>
      <w:r w:rsidRPr="00560AA9">
        <w:t xml:space="preserve">The following must be present </w:t>
      </w:r>
      <w:r w:rsidRPr="00560AA9">
        <w:t>and available to learners during assessment activities:</w:t>
      </w:r>
    </w:p>
    <w:p w:rsidR="00000000" w:rsidRPr="00560AA9" w:rsidP="00560AA9">
      <w:pPr>
        <w:pStyle w:val="ListBullet"/>
      </w:pPr>
      <w:r w:rsidRPr="00560AA9">
        <w:t>equipment:</w:t>
      </w:r>
    </w:p>
    <w:p w:rsidR="00000000" w:rsidRPr="00560AA9" w:rsidP="00560AA9">
      <w:pPr>
        <w:pStyle w:val="ListBullet2"/>
      </w:pPr>
      <w:r w:rsidRPr="00560AA9">
        <w:t>computer system with internet, email and printing facilities</w:t>
      </w:r>
    </w:p>
    <w:p w:rsidR="00000000" w:rsidRPr="00560AA9" w:rsidP="00560AA9">
      <w:pPr>
        <w:pStyle w:val="ListBullet"/>
      </w:pPr>
      <w:r w:rsidRPr="00560AA9">
        <w:t>specifications:</w:t>
      </w:r>
    </w:p>
    <w:p w:rsidR="00000000" w:rsidRPr="00560AA9" w:rsidP="00560AA9">
      <w:pPr>
        <w:pStyle w:val="ListBullet2"/>
      </w:pPr>
      <w:r w:rsidRPr="00560AA9">
        <w:t>organisational leasing policies and procedures</w:t>
      </w:r>
    </w:p>
    <w:p w:rsidR="00000000" w:rsidRPr="00560AA9" w:rsidP="00560AA9">
      <w:pPr>
        <w:pStyle w:val="ListBullet2"/>
      </w:pPr>
      <w:r w:rsidRPr="00560AA9">
        <w:t>organisational tenant retention strategies</w:t>
      </w:r>
    </w:p>
    <w:p w:rsidR="00000000" w:rsidRPr="00560AA9" w:rsidP="00560AA9">
      <w:pPr>
        <w:pStyle w:val="ListBullet2"/>
      </w:pPr>
      <w:r w:rsidRPr="00560AA9">
        <w:t>standard leasing documentation</w:t>
      </w:r>
    </w:p>
    <w:p w:rsidR="00000000" w:rsidRPr="00560AA9" w:rsidP="00560AA9">
      <w:pPr>
        <w:pStyle w:val="ListBullet"/>
      </w:pPr>
      <w:r w:rsidRPr="00560AA9">
        <w:t>physical conditions:</w:t>
      </w:r>
    </w:p>
    <w:p w:rsidR="00000000" w:rsidRPr="00560AA9" w:rsidP="00560AA9">
      <w:pPr>
        <w:pStyle w:val="ListBullet2"/>
      </w:pPr>
      <w:r w:rsidRPr="00560AA9">
        <w:t>spaces to lease and associated client requirements</w:t>
      </w:r>
    </w:p>
    <w:p w:rsidR="00000000" w:rsidRPr="00560AA9" w:rsidP="00560AA9">
      <w:pPr>
        <w:pStyle w:val="ListBullet2"/>
      </w:pPr>
      <w:r w:rsidRPr="00560AA9">
        <w:t>potential tenants</w:t>
      </w:r>
    </w:p>
    <w:p w:rsidR="00000000" w:rsidRPr="00560AA9" w:rsidP="00560AA9">
      <w:pPr>
        <w:pStyle w:val="ListBullet"/>
      </w:pPr>
      <w:r w:rsidRPr="00560AA9">
        <w:t>relationship with team members and supervisor:</w:t>
      </w:r>
    </w:p>
    <w:p w:rsidR="00000000" w:rsidRPr="00560AA9" w:rsidP="00560AA9">
      <w:pPr>
        <w:pStyle w:val="ListBullet2"/>
      </w:pPr>
      <w:r w:rsidRPr="00560AA9">
        <w:t>member of a work team in a property industry context.</w:t>
      </w:r>
    </w:p>
    <w:p w:rsidR="00000000" w:rsidRPr="00560AA9" w:rsidP="00560AA9">
      <w:pPr>
        <w:pStyle w:val="BodyText"/>
      </w:pPr>
    </w:p>
    <w:p w:rsidR="00000000" w:rsidRPr="00560AA9" w:rsidP="00FA3D10">
      <w:pPr>
        <w:pStyle w:val="Heading3"/>
      </w:pPr>
      <w:r w:rsidRPr="00560AA9">
        <w:rPr>
          <w:rStyle w:val="SpecialBold"/>
        </w:rPr>
        <w:t>Assessor requirements</w:t>
      </w:r>
    </w:p>
    <w:p w:rsidR="00000000" w:rsidRPr="00560AA9" w:rsidP="00FA3D10">
      <w:pPr>
        <w:pStyle w:val="BodyText"/>
      </w:pPr>
      <w:r w:rsidRPr="00560AA9">
        <w:t>As a mi</w:t>
      </w:r>
      <w:r w:rsidRPr="00560AA9">
        <w:t xml:space="preserve">nimum, assessors must satisfy the assessor requirements in the </w:t>
      </w:r>
      <w:r w:rsidRPr="00560AA9">
        <w:rPr>
          <w:rStyle w:val="Emphasis"/>
        </w:rPr>
        <w:t>Standards for Registered Training Organisations</w:t>
      </w:r>
      <w:r w:rsidRPr="00560AA9">
        <w:t xml:space="preserve"> (RTOs) current at the time of assessment.</w:t>
      </w:r>
    </w:p>
    <w:p w:rsidR="00000000" w:rsidRPr="00560AA9" w:rsidP="00560AA9">
      <w:pPr>
        <w:pStyle w:val="Heading1"/>
      </w:pPr>
      <w:bookmarkStart w:id="5" w:name="O_864477"/>
      <w:bookmarkEnd w:id="5"/>
      <w:r w:rsidRPr="00560AA9">
        <w:t>Links</w:t>
      </w:r>
    </w:p>
    <w:p w:rsidR="00000000" w:rsidRPr="00560AA9" w:rsidP="00FA3D10">
      <w:pPr>
        <w:pStyle w:val="BodyText"/>
      </w:pPr>
      <w:r w:rsidRPr="00560A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47CF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60AA9" w:rsidP="00560AA9"/>
    <w:sectPr w:rsidSect="00560A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A9" w:rsidRPr="00FA3D10" w:rsidP="00FA3D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10" w:rsidP="00560A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3D10" w:rsidP="00560A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A3D10" w:rsidP="00560A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0AA9" w:rsidRPr="00FA3D10" w:rsidP="00FA3D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10" w:rsidRPr="002D2AF8" w:rsidP="00560A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CPPDSM4031 Arrange lease of 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FA3D10" w:rsidP="00560A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3C63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CA39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18E2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A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A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A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A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A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A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A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A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A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A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A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AA9"/>
  </w:style>
  <w:style w:type="character" w:customStyle="1" w:styleId="Heading1Char">
    <w:name w:val="Heading 1 Char"/>
    <w:basedOn w:val="DefaultParagraphFont"/>
    <w:link w:val="Heading1"/>
    <w:rsid w:val="00560A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A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A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0A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0AA9"/>
    <w:rPr>
      <w:b/>
      <w:spacing w:val="0"/>
    </w:rPr>
  </w:style>
  <w:style w:type="paragraph" w:styleId="ListBullet2">
    <w:name w:val="List Bullet 2"/>
    <w:basedOn w:val="List2"/>
    <w:rsid w:val="00560A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0AA9"/>
    <w:rPr>
      <w:i/>
    </w:rPr>
  </w:style>
  <w:style w:type="paragraph" w:customStyle="1" w:styleId="SuperHeading">
    <w:name w:val="SuperHeading"/>
    <w:basedOn w:val="Normal"/>
    <w:rsid w:val="00560A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0A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0A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A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A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A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A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A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A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A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A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A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A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A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A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A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0A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0A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0A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A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A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0A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A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A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A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A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A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A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A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A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0A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A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A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AA9"/>
  </w:style>
  <w:style w:type="paragraph" w:styleId="TableofFigures">
    <w:name w:val="table of figures"/>
    <w:basedOn w:val="Normal"/>
    <w:next w:val="Normal"/>
    <w:semiHidden/>
    <w:rsid w:val="00560A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A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0AA9"/>
    <w:rPr>
      <w:rFonts w:ascii="Wingdings" w:hAnsi="Wingdings"/>
    </w:rPr>
  </w:style>
  <w:style w:type="paragraph" w:customStyle="1" w:styleId="TableHeading">
    <w:name w:val="Table Heading"/>
    <w:basedOn w:val="HeadingBase"/>
    <w:rsid w:val="00560A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0AA9"/>
    <w:rPr>
      <w:color w:val="0033CC"/>
      <w:u w:val="none"/>
    </w:rPr>
  </w:style>
  <w:style w:type="paragraph" w:customStyle="1" w:styleId="BodyTextRight">
    <w:name w:val="Body Text Right"/>
    <w:basedOn w:val="BodyText"/>
    <w:rsid w:val="00560A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A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A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A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A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A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AA9"/>
    <w:rPr>
      <w:sz w:val="32"/>
    </w:rPr>
  </w:style>
  <w:style w:type="paragraph" w:customStyle="1" w:styleId="HeadingProcedure">
    <w:name w:val="Heading Procedure"/>
    <w:basedOn w:val="HeadingBase"/>
    <w:next w:val="Normal"/>
    <w:rsid w:val="00560A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AA9"/>
    <w:pPr>
      <w:spacing w:before="60" w:after="60"/>
    </w:pPr>
  </w:style>
  <w:style w:type="paragraph" w:styleId="ListContinue">
    <w:name w:val="List Continue"/>
    <w:basedOn w:val="List"/>
    <w:rsid w:val="00560AA9"/>
    <w:pPr>
      <w:ind w:firstLine="0"/>
    </w:pPr>
  </w:style>
  <w:style w:type="paragraph" w:customStyle="1" w:styleId="ListNote">
    <w:name w:val="List Note"/>
    <w:basedOn w:val="List"/>
    <w:rsid w:val="00560A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A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A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AA9"/>
    <w:rPr>
      <w:rFonts w:ascii="Courier New" w:hAnsi="Courier New"/>
    </w:rPr>
  </w:style>
  <w:style w:type="paragraph" w:customStyle="1" w:styleId="NoteBullet">
    <w:name w:val="Note Bullet"/>
    <w:basedOn w:val="Note"/>
    <w:rsid w:val="00560A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A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A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A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A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0A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A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AA9"/>
    <w:rPr>
      <w:b/>
      <w:smallCaps/>
    </w:rPr>
  </w:style>
  <w:style w:type="paragraph" w:customStyle="1" w:styleId="TableListNumber">
    <w:name w:val="Table List Number"/>
    <w:basedOn w:val="ListNumber"/>
    <w:rsid w:val="00560A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A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AA9"/>
    <w:pPr>
      <w:numPr>
        <w:numId w:val="9"/>
      </w:numPr>
    </w:pPr>
  </w:style>
  <w:style w:type="paragraph" w:customStyle="1" w:styleId="ListAlpha2">
    <w:name w:val="List Alpha 2"/>
    <w:basedOn w:val="List2"/>
    <w:rsid w:val="00560AA9"/>
    <w:pPr>
      <w:numPr>
        <w:numId w:val="8"/>
      </w:numPr>
    </w:pPr>
  </w:style>
  <w:style w:type="paragraph" w:styleId="List2">
    <w:name w:val="List 2"/>
    <w:basedOn w:val="BodyText"/>
    <w:rsid w:val="00560A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A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A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A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0A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A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0AA9"/>
    <w:pPr>
      <w:numPr>
        <w:numId w:val="4"/>
      </w:numPr>
    </w:pPr>
  </w:style>
  <w:style w:type="paragraph" w:styleId="ListContinue2">
    <w:name w:val="List Continue 2"/>
    <w:basedOn w:val="List2"/>
    <w:rsid w:val="00560AA9"/>
    <w:pPr>
      <w:ind w:firstLine="0"/>
    </w:pPr>
  </w:style>
  <w:style w:type="paragraph" w:styleId="ListContinue3">
    <w:name w:val="List Continue 3"/>
    <w:basedOn w:val="List3"/>
    <w:rsid w:val="00560AA9"/>
    <w:pPr>
      <w:ind w:left="1021" w:firstLine="0"/>
    </w:pPr>
  </w:style>
  <w:style w:type="paragraph" w:styleId="ListContinue4">
    <w:name w:val="List Continue 4"/>
    <w:basedOn w:val="List4"/>
    <w:rsid w:val="00560AA9"/>
    <w:pPr>
      <w:ind w:firstLine="0"/>
    </w:pPr>
  </w:style>
  <w:style w:type="paragraph" w:styleId="ListContinue5">
    <w:name w:val="List Continue 5"/>
    <w:basedOn w:val="List5"/>
    <w:rsid w:val="00560AA9"/>
    <w:pPr>
      <w:ind w:firstLine="0"/>
    </w:pPr>
  </w:style>
  <w:style w:type="paragraph" w:styleId="ListNumber3">
    <w:name w:val="List Number 3"/>
    <w:basedOn w:val="List3"/>
    <w:rsid w:val="00560AA9"/>
    <w:pPr>
      <w:numPr>
        <w:numId w:val="5"/>
      </w:numPr>
    </w:pPr>
  </w:style>
  <w:style w:type="paragraph" w:styleId="ListNumber4">
    <w:name w:val="List Number 4"/>
    <w:basedOn w:val="List4"/>
    <w:rsid w:val="00560AA9"/>
    <w:pPr>
      <w:numPr>
        <w:numId w:val="6"/>
      </w:numPr>
    </w:pPr>
  </w:style>
  <w:style w:type="paragraph" w:styleId="ListNumber5">
    <w:name w:val="List Number 5"/>
    <w:basedOn w:val="List5"/>
    <w:rsid w:val="00560AA9"/>
    <w:pPr>
      <w:numPr>
        <w:numId w:val="7"/>
      </w:numPr>
    </w:pPr>
  </w:style>
  <w:style w:type="paragraph" w:styleId="BlockText">
    <w:name w:val="Block Text"/>
    <w:basedOn w:val="Normal"/>
    <w:rsid w:val="00560A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A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AA9"/>
    <w:rPr>
      <w:sz w:val="16"/>
      <w:vertAlign w:val="superscript"/>
    </w:rPr>
  </w:style>
  <w:style w:type="character" w:customStyle="1" w:styleId="Symbols">
    <w:name w:val="Symbols"/>
    <w:basedOn w:val="DefaultParagraphFont"/>
    <w:rsid w:val="00560AA9"/>
    <w:rPr>
      <w:rFonts w:ascii="Symbol" w:hAnsi="Symbol"/>
    </w:rPr>
  </w:style>
  <w:style w:type="character" w:customStyle="1" w:styleId="MenuOptions">
    <w:name w:val="Menu Options"/>
    <w:basedOn w:val="DefaultParagraphFont"/>
    <w:rsid w:val="00560A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AA9"/>
    <w:rPr>
      <w:b/>
    </w:rPr>
  </w:style>
  <w:style w:type="character" w:customStyle="1" w:styleId="Underlined">
    <w:name w:val="Underlined"/>
    <w:basedOn w:val="DefaultParagraphFont"/>
    <w:rsid w:val="00560AA9"/>
    <w:rPr>
      <w:u w:val="single"/>
    </w:rPr>
  </w:style>
  <w:style w:type="paragraph" w:customStyle="1" w:styleId="TableBodyTextRight">
    <w:name w:val="Table Body Text Right"/>
    <w:basedOn w:val="TableBodyText"/>
    <w:rsid w:val="00560A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AA9"/>
    <w:rPr>
      <w:sz w:val="18"/>
    </w:rPr>
  </w:style>
  <w:style w:type="paragraph" w:customStyle="1" w:styleId="BodySmallRight">
    <w:name w:val="Body Small Right"/>
    <w:basedOn w:val="BodyTextRight"/>
    <w:rsid w:val="00560AA9"/>
    <w:rPr>
      <w:sz w:val="18"/>
      <w:szCs w:val="18"/>
    </w:rPr>
  </w:style>
  <w:style w:type="paragraph" w:customStyle="1" w:styleId="MarginEdition">
    <w:name w:val="Margin Edition"/>
    <w:basedOn w:val="MarginNote"/>
    <w:rsid w:val="00560A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AA9"/>
    <w:rPr>
      <w:sz w:val="2"/>
      <w:szCs w:val="2"/>
    </w:rPr>
  </w:style>
  <w:style w:type="character" w:customStyle="1" w:styleId="Small">
    <w:name w:val="Small"/>
    <w:basedOn w:val="DefaultParagraphFont"/>
    <w:rsid w:val="00560AA9"/>
    <w:rPr>
      <w:sz w:val="16"/>
    </w:rPr>
  </w:style>
  <w:style w:type="paragraph" w:customStyle="1" w:styleId="WideTable">
    <w:name w:val="Wide Table"/>
    <w:basedOn w:val="Normal"/>
    <w:rsid w:val="00560A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AA9"/>
  </w:style>
  <w:style w:type="paragraph" w:styleId="Quote">
    <w:name w:val="Quote"/>
    <w:basedOn w:val="Heading1"/>
    <w:link w:val="QuoteChar"/>
    <w:qFormat/>
    <w:rsid w:val="00560A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A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AA9"/>
    <w:pPr>
      <w:pageBreakBefore/>
    </w:pPr>
  </w:style>
  <w:style w:type="paragraph" w:customStyle="1" w:styleId="Border">
    <w:name w:val="Border"/>
    <w:basedOn w:val="Normal"/>
    <w:qFormat/>
    <w:rsid w:val="00560A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A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A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A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A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A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A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A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A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AA9"/>
    <w:rPr>
      <w:u w:val="single"/>
    </w:rPr>
  </w:style>
  <w:style w:type="character" w:customStyle="1" w:styleId="BoldandItalics">
    <w:name w:val="Bold and Italics"/>
    <w:qFormat/>
    <w:rsid w:val="00560AA9"/>
    <w:rPr>
      <w:b/>
      <w:i/>
      <w:u w:val="none"/>
    </w:rPr>
  </w:style>
  <w:style w:type="paragraph" w:styleId="BalloonText">
    <w:name w:val="Balloon Text"/>
    <w:basedOn w:val="Normal"/>
    <w:link w:val="BalloonTextChar"/>
    <w:rsid w:val="00560A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A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A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A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A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A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0AA9"/>
    <w:pPr>
      <w:spacing w:before="0" w:after="0"/>
    </w:pPr>
  </w:style>
  <w:style w:type="paragraph" w:customStyle="1" w:styleId="BodyTextBold">
    <w:name w:val="Body Text Bold"/>
    <w:basedOn w:val="BodyText"/>
    <w:qFormat/>
    <w:rsid w:val="00560AA9"/>
    <w:rPr>
      <w:b/>
    </w:rPr>
  </w:style>
  <w:style w:type="character" w:styleId="Hyperlink">
    <w:name w:val="Hyperlink"/>
    <w:basedOn w:val="DefaultParagraphFont"/>
    <w:uiPriority w:val="99"/>
    <w:unhideWhenUsed/>
    <w:rsid w:val="00FA3D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416</Words>
  <Characters>2828</Characters>
  <Application>Microsoft Office Word</Application>
  <DocSecurity>0</DocSecurity>
  <Lines>85</Lines>
  <Paragraphs>70</Paragraphs>
  <ScaleCrop>false</ScaleCrop>
  <Company>Author-it Software Corporation Ltd.</Company>
  <LinksUpToDate>false</LinksUpToDate>
  <CharactersWithSpaces>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CPPDSM4031 Arrange lease of space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2021-05-19T13:11:00Z</dcterms:created>
  <dcterms:modified xsi:type="dcterms:W3CDTF">2021-05-19T13:11:00Z</dcterms:modified>
</cp:coreProperties>
</file>