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450" w:rsidP="006C3450">
      <w:pPr>
        <w:pStyle w:val="Title"/>
      </w:pPr>
      <w:r>
        <w:fldChar w:fldCharType="begin"/>
      </w:r>
      <w:r>
        <w:instrText xml:space="preserve"> TITLE   \* MERGEFORMAT </w:instrText>
      </w:r>
      <w:r>
        <w:fldChar w:fldCharType="separate"/>
      </w:r>
      <w:r>
        <w:t>CPPDSM4027 Analyse resource use in building operations</w:t>
      </w:r>
      <w:r>
        <w:fldChar w:fldCharType="end"/>
      </w:r>
    </w:p>
    <w:p w:rsidR="006C3450" w:rsidP="006C3450">
      <w:pPr>
        <w:pStyle w:val="Version"/>
        <w:sectPr w:rsidSect="006E6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CD4" w:rsidP="006E6CD4">
      <w:pPr>
        <w:pStyle w:val="SuperHeading"/>
      </w:pPr>
      <w:r w:rsidRPr="006E6CD4">
        <w:t>CPPDSM4027 Analyse resource use in building operations</w:t>
      </w:r>
    </w:p>
    <w:p w:rsidR="00000000" w:rsidRPr="006E6CD4" w:rsidP="006E6CD4">
      <w:pPr>
        <w:pStyle w:val="Heading1"/>
      </w:pPr>
      <w:bookmarkStart w:id="1" w:name="O_864444"/>
      <w:bookmarkEnd w:id="1"/>
      <w:r w:rsidRPr="006E6CD4">
        <w:t>Modification History</w:t>
      </w:r>
    </w:p>
    <w:p w:rsidR="00000000" w:rsidRPr="006E6CD4" w:rsidP="006C3450">
      <w:pPr>
        <w:pStyle w:val="BodyText"/>
      </w:pPr>
      <w:r w:rsidRPr="006E6CD4">
        <w:t>Release 1.</w:t>
      </w:r>
    </w:p>
    <w:p w:rsidR="00000000" w:rsidRPr="006E6CD4" w:rsidP="006C3450">
      <w:pPr>
        <w:pStyle w:val="BodyText"/>
      </w:pPr>
      <w:r w:rsidRPr="006E6CD4">
        <w:t>Replaces superseded equivalent CPPDSM4027A Analyse resource use in building operations.</w:t>
      </w:r>
    </w:p>
    <w:p w:rsidR="00000000" w:rsidRPr="006E6CD4" w:rsidP="006C3450">
      <w:pPr>
        <w:pStyle w:val="BodyText"/>
      </w:pPr>
      <w:r w:rsidRPr="006E6CD4">
        <w:t>This version first released with CPP Property Services Training Package Version 5.</w:t>
      </w:r>
    </w:p>
    <w:p w:rsidR="00000000" w:rsidRPr="006E6CD4" w:rsidP="006E6CD4">
      <w:pPr>
        <w:pStyle w:val="Heading1"/>
      </w:pPr>
      <w:bookmarkStart w:id="2" w:name="O_864452"/>
      <w:bookmarkEnd w:id="2"/>
      <w:r w:rsidRPr="006E6CD4">
        <w:t>Application</w:t>
      </w:r>
    </w:p>
    <w:p w:rsidR="00000000" w:rsidRPr="006E6CD4" w:rsidP="006C3450">
      <w:pPr>
        <w:pStyle w:val="BodyText"/>
      </w:pPr>
      <w:r w:rsidRPr="006E6CD4">
        <w:t>This u</w:t>
      </w:r>
      <w:r w:rsidRPr="006E6CD4">
        <w:t>nit of competency specifies the outcomes required to analyse requirements for resources used in building operations. It covers the processes required to analyse current resource requirements and advise on future resource needs. It requires the ability to i</w:t>
      </w:r>
      <w:r w:rsidRPr="006E6CD4">
        <w:t>dentify work health and safety (WHS) hazards and apply appropriate risk-management processes.</w:t>
      </w:r>
    </w:p>
    <w:p w:rsidR="00000000" w:rsidRPr="006E6CD4" w:rsidP="006C3450">
      <w:pPr>
        <w:pStyle w:val="BodyText"/>
      </w:pPr>
      <w:r w:rsidRPr="006E6CD4">
        <w:t>The unit supports workers in the property industry who are required to analyse resource requirements for buildings. It applies to real estate agents, property ma</w:t>
      </w:r>
      <w:r w:rsidRPr="006E6CD4">
        <w:t>nagers, strata managers, home sustainability assessors, and facility managers.</w:t>
      </w:r>
    </w:p>
    <w:p w:rsidR="00000000" w:rsidRPr="006E6CD4" w:rsidP="006C3450">
      <w:pPr>
        <w:pStyle w:val="BodyText"/>
      </w:pPr>
      <w:r w:rsidRPr="006E6CD4">
        <w:t>Licensing, legislative, regulatory or certification requirements apply to this unit in some States and Territories. Relevant state and territory regulatory authorities should b</w:t>
      </w:r>
      <w:r w:rsidRPr="006E6CD4">
        <w:t>e consulted to confirm those requirements.</w:t>
      </w:r>
    </w:p>
    <w:p w:rsidR="00000000" w:rsidRPr="006E6CD4" w:rsidP="006E6CD4">
      <w:pPr>
        <w:pStyle w:val="Heading1"/>
      </w:pPr>
      <w:bookmarkStart w:id="3" w:name="O_864451"/>
      <w:bookmarkEnd w:id="3"/>
      <w:r w:rsidRPr="006E6CD4">
        <w:t>Pre-requisite Unit</w:t>
      </w:r>
    </w:p>
    <w:p w:rsidR="00000000" w:rsidRPr="006E6CD4" w:rsidP="006C3450">
      <w:pPr>
        <w:pStyle w:val="BodyText"/>
      </w:pPr>
      <w:r w:rsidRPr="006E6CD4">
        <w:t>Nil</w:t>
      </w:r>
    </w:p>
    <w:p w:rsidR="00000000" w:rsidRPr="006E6CD4" w:rsidP="006E6CD4">
      <w:pPr>
        <w:pStyle w:val="Heading1"/>
      </w:pPr>
      <w:bookmarkStart w:id="4" w:name="O_864450"/>
      <w:bookmarkEnd w:id="4"/>
      <w:r w:rsidRPr="006E6CD4">
        <w:t>Competency Field</w:t>
      </w:r>
    </w:p>
    <w:p w:rsidR="00000000" w:rsidRPr="006E6CD4" w:rsidP="006C3450">
      <w:pPr>
        <w:pStyle w:val="BodyText"/>
      </w:pPr>
      <w:r w:rsidRPr="006E6CD4">
        <w:t>Strata community management</w:t>
      </w:r>
    </w:p>
    <w:p w:rsidR="00000000" w:rsidRPr="006E6CD4" w:rsidP="006E6CD4">
      <w:pPr>
        <w:pStyle w:val="Heading1"/>
      </w:pPr>
      <w:bookmarkStart w:id="5" w:name="O_864449"/>
      <w:bookmarkEnd w:id="5"/>
      <w:r w:rsidRPr="006E6CD4">
        <w:t>Unit Sector</w:t>
      </w:r>
    </w:p>
    <w:p w:rsidR="00000000" w:rsidRPr="006E6CD4" w:rsidP="006C3450">
      <w:pPr>
        <w:pStyle w:val="BodyText"/>
      </w:pPr>
      <w:r w:rsidRPr="006E6CD4">
        <w:t>Property services</w:t>
      </w:r>
    </w:p>
    <w:p w:rsidR="00000000" w:rsidRPr="006E6CD4" w:rsidP="006E6CD4">
      <w:pPr>
        <w:pStyle w:val="Heading1"/>
      </w:pPr>
      <w:bookmarkStart w:id="6" w:name="O_864448"/>
      <w:bookmarkEnd w:id="6"/>
      <w:r w:rsidRPr="006E6CD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E6CD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Elements desc</w:t>
            </w:r>
            <w:r w:rsidRPr="006E6CD4">
              <w:t xml:space="preserve">ribe the </w:t>
            </w:r>
            <w:r w:rsidRPr="006E6CD4">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 xml:space="preserve">Performance criteria describe the performance needed to </w:t>
            </w:r>
            <w:r w:rsidRPr="006E6CD4">
              <w:t>demonstrate achievement of the element. Where bold italicised text is used, further information is detailed in the range of conditions.</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1.</w:t>
            </w:r>
          </w:p>
        </w:tc>
        <w:tc>
          <w:tcPr>
            <w:tcW w:w="1936" w:type="dxa"/>
            <w:vMerge w:val="restart"/>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Check and monitor store of resources.</w:t>
            </w:r>
          </w:p>
        </w:tc>
        <w:tc>
          <w:tcPr>
            <w:tcW w:w="796" w:type="dxa"/>
            <w:tcBorders>
              <w:top w:val="nil"/>
              <w:left w:val="nil"/>
              <w:bottom w:val="nil"/>
              <w:right w:val="nil"/>
            </w:tcBorders>
            <w:tcMar>
              <w:top w:w="0" w:type="dxa"/>
              <w:left w:w="62" w:type="dxa"/>
              <w:bottom w:w="0" w:type="dxa"/>
              <w:right w:w="62" w:type="dxa"/>
            </w:tcMar>
          </w:tcPr>
          <w:p w:rsidR="00000000" w:rsidRPr="006E6CD4" w:rsidP="006E6CD4">
            <w:pPr>
              <w:pStyle w:val="BodyText"/>
            </w:pPr>
            <w:r w:rsidRPr="006E6CD4">
              <w:t>1.1.</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rPr>
                <w:rStyle w:val="BoldandItalics"/>
              </w:rPr>
              <w:t>Stores</w:t>
            </w:r>
            <w:r w:rsidRPr="006E6CD4">
              <w:t xml:space="preserve"> are monitored routinely and checked to ensure availability of required resources using business equipment and technology.</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1.2.</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Variances in supply requirements are identified and documented.</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1.3.</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Stores records are routinely updated to ensure safe and effective use of materials.</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1.4.</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Advice is provided on ways to improve the use and control of stores.</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2.</w:t>
            </w:r>
          </w:p>
        </w:tc>
        <w:tc>
          <w:tcPr>
            <w:tcW w:w="1936" w:type="dxa"/>
            <w:vMerge w:val="restart"/>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Undertake routine building function checks.</w:t>
            </w:r>
          </w:p>
        </w:tc>
        <w:tc>
          <w:tcPr>
            <w:tcW w:w="796" w:type="dxa"/>
            <w:tcBorders>
              <w:top w:val="nil"/>
              <w:left w:val="nil"/>
              <w:bottom w:val="nil"/>
              <w:right w:val="nil"/>
            </w:tcBorders>
            <w:tcMar>
              <w:top w:w="0" w:type="dxa"/>
              <w:left w:w="62" w:type="dxa"/>
              <w:bottom w:w="0" w:type="dxa"/>
              <w:right w:w="62" w:type="dxa"/>
            </w:tcMar>
          </w:tcPr>
          <w:p w:rsidR="00000000" w:rsidRPr="006E6CD4" w:rsidP="006E6CD4">
            <w:pPr>
              <w:pStyle w:val="BodyText"/>
            </w:pPr>
            <w:r w:rsidRPr="006E6CD4">
              <w:t>2.1.</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rPr>
                <w:rStyle w:val="BoldandItalics"/>
              </w:rPr>
              <w:t>Routine building inspections</w:t>
            </w:r>
            <w:r w:rsidRPr="006E6CD4">
              <w:t xml:space="preserve"> are conducted</w:t>
            </w:r>
            <w:r w:rsidRPr="006E6CD4">
              <w:t>.</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2.2.</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Maintenance and repair requirements are identified and documented according to applicable WHS and organisational requirements.</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2.3.</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Maintenance and repair requirements are actioned within scope of own responsibility.</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2.4.</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Breaches of building controls are identified and reported.</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2.5.</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Recommendations to improve compliance with building tenancy and practice codes are prepared.</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3.</w:t>
            </w:r>
          </w:p>
        </w:tc>
        <w:tc>
          <w:tcPr>
            <w:tcW w:w="1936" w:type="dxa"/>
            <w:vMerge w:val="restart"/>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Monitor waste collection and disposal arrangements.</w:t>
            </w: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3.1.</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Sorting of waste is arranged and monitored according to legislative requirements and WHS procedures.</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3.2.</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Arrangements for hazardous waste to be collected and stored are assessed and where necessary variations to accepted procedures are identified.</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3.3.</w:t>
            </w:r>
          </w:p>
        </w:tc>
        <w:tc>
          <w:tcPr>
            <w:tcW w:w="5610"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Risks to health and safety of self and others are identified and reported.</w:t>
            </w:r>
          </w:p>
        </w:tc>
      </w:tr>
      <w:tr w:rsidTr="006E6C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3.4.</w:t>
            </w:r>
          </w:p>
        </w:tc>
        <w:tc>
          <w:tcPr>
            <w:tcW w:w="5610" w:type="dxa"/>
            <w:tcBorders>
              <w:top w:val="nil"/>
              <w:left w:val="nil"/>
              <w:bottom w:val="nil"/>
              <w:right w:val="nil"/>
            </w:tcBorders>
            <w:tcMar>
              <w:top w:w="0" w:type="dxa"/>
              <w:left w:w="62" w:type="dxa"/>
              <w:bottom w:w="0" w:type="dxa"/>
              <w:right w:w="62" w:type="dxa"/>
            </w:tcMar>
          </w:tcPr>
          <w:p w:rsidR="00000000" w:rsidRPr="006E6CD4" w:rsidP="006E6CD4">
            <w:pPr>
              <w:pStyle w:val="BodyText"/>
            </w:pPr>
            <w:r w:rsidRPr="006E6CD4">
              <w:t>Waste storage and disposal procedures are checked and monitored to ensure risk to others and own health and safety is minimised.</w:t>
            </w:r>
          </w:p>
        </w:tc>
      </w:tr>
    </w:tbl>
    <w:p w:rsidR="00000000" w:rsidRPr="006E6CD4" w:rsidP="006E6CD4">
      <w:pPr>
        <w:pStyle w:val="BodyText"/>
      </w:pPr>
    </w:p>
    <w:p w:rsidR="00000000" w:rsidRPr="006E6CD4" w:rsidP="006E6CD4">
      <w:pPr>
        <w:pStyle w:val="AllowPageBreak"/>
      </w:pPr>
    </w:p>
    <w:p w:rsidR="00000000" w:rsidRPr="006E6CD4" w:rsidP="006E6CD4">
      <w:pPr>
        <w:pStyle w:val="Heading1"/>
      </w:pPr>
      <w:bookmarkStart w:id="7" w:name="O_864447"/>
      <w:bookmarkEnd w:id="7"/>
      <w:r w:rsidRPr="006E6CD4">
        <w:t>Foundation Skills</w:t>
      </w:r>
    </w:p>
    <w:tbl>
      <w:tblPr>
        <w:tblW w:w="0" w:type="auto"/>
        <w:tblLayout w:type="fixed"/>
        <w:tblCellMar>
          <w:left w:w="62" w:type="dxa"/>
          <w:right w:w="62" w:type="dxa"/>
        </w:tblCellMar>
        <w:tblLook w:val="0000"/>
      </w:tblPr>
      <w:tblGrid>
        <w:gridCol w:w="2195"/>
        <w:gridCol w:w="6877"/>
      </w:tblGrid>
      <w:tr w:rsidTr="006E6C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This section describes the language, literacy, numeracy and employment skills essential to performance in this unit but not explicit in the performance criteria.</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E6CD4" w:rsidP="006E6CD4">
            <w:pPr>
              <w:pStyle w:val="BodyText"/>
            </w:pPr>
            <w:r w:rsidRPr="006E6CD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rPr>
                <w:rStyle w:val="SpecialBold"/>
              </w:rPr>
              <w:t>Performance feature</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Learning skills to:</w:t>
            </w:r>
          </w:p>
        </w:tc>
        <w:tc>
          <w:tcPr>
            <w:tcW w:w="6877" w:type="dxa"/>
            <w:tcBorders>
              <w:top w:val="nil"/>
              <w:left w:val="nil"/>
              <w:bottom w:val="nil"/>
              <w:right w:val="nil"/>
            </w:tcBorders>
            <w:tcMar>
              <w:top w:w="0" w:type="dxa"/>
              <w:left w:w="62" w:type="dxa"/>
              <w:bottom w:w="0" w:type="dxa"/>
              <w:right w:w="62" w:type="dxa"/>
            </w:tcMar>
          </w:tcPr>
          <w:p w:rsidR="00000000" w:rsidP="006E6CD4">
            <w:pPr>
              <w:pStyle w:val="ListBullet"/>
              <w:rPr>
                <w:lang w:val="en-NZ"/>
              </w:rPr>
            </w:pPr>
            <w:r w:rsidRPr="006E6CD4">
              <w:t>maintain current know</w:t>
            </w:r>
            <w:r w:rsidRPr="006E6CD4">
              <w:t>ledge of property inspection procedures.</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Numeracy skills to:</w:t>
            </w:r>
          </w:p>
        </w:tc>
        <w:tc>
          <w:tcPr>
            <w:tcW w:w="6877" w:type="dxa"/>
            <w:tcBorders>
              <w:top w:val="nil"/>
              <w:left w:val="nil"/>
              <w:bottom w:val="nil"/>
              <w:right w:val="nil"/>
            </w:tcBorders>
            <w:tcMar>
              <w:top w:w="0" w:type="dxa"/>
              <w:left w:w="62" w:type="dxa"/>
              <w:bottom w:w="0" w:type="dxa"/>
              <w:right w:w="62" w:type="dxa"/>
            </w:tcMar>
          </w:tcPr>
          <w:p w:rsidR="00000000" w:rsidP="006E6CD4">
            <w:pPr>
              <w:pStyle w:val="ListBullet"/>
              <w:rPr>
                <w:lang w:val="en-NZ"/>
              </w:rPr>
            </w:pPr>
            <w:r w:rsidRPr="006E6CD4">
              <w:t xml:space="preserve">interpret graphical and statistical data on resource use in buildings. </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E6CD4">
            <w:pPr>
              <w:pStyle w:val="ListBullet"/>
              <w:rPr>
                <w:lang w:val="en-NZ"/>
              </w:rPr>
            </w:pPr>
            <w:r w:rsidRPr="006E6CD4">
              <w:t>ask questions to verify availability of resource stores.</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Reading skills to:</w:t>
            </w:r>
          </w:p>
        </w:tc>
        <w:tc>
          <w:tcPr>
            <w:tcW w:w="6877" w:type="dxa"/>
            <w:tcBorders>
              <w:top w:val="nil"/>
              <w:left w:val="nil"/>
              <w:bottom w:val="nil"/>
              <w:right w:val="nil"/>
            </w:tcBorders>
            <w:tcMar>
              <w:top w:w="0" w:type="dxa"/>
              <w:left w:w="62" w:type="dxa"/>
              <w:bottom w:w="0" w:type="dxa"/>
              <w:right w:w="62" w:type="dxa"/>
            </w:tcMar>
          </w:tcPr>
          <w:p w:rsidR="00000000" w:rsidP="006E6CD4">
            <w:pPr>
              <w:pStyle w:val="ListBullet"/>
              <w:rPr>
                <w:lang w:val="en-NZ"/>
              </w:rPr>
            </w:pPr>
            <w:r w:rsidRPr="006E6CD4">
              <w:t xml:space="preserve">access and </w:t>
            </w:r>
            <w:r w:rsidRPr="006E6CD4">
              <w:t>interpret text on labels to identify dangerous goods.</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Writing skills to:</w:t>
            </w:r>
          </w:p>
        </w:tc>
        <w:tc>
          <w:tcPr>
            <w:tcW w:w="6877" w:type="dxa"/>
            <w:tcBorders>
              <w:top w:val="nil"/>
              <w:left w:val="nil"/>
              <w:bottom w:val="nil"/>
              <w:right w:val="nil"/>
            </w:tcBorders>
            <w:tcMar>
              <w:top w:w="0" w:type="dxa"/>
              <w:left w:w="62" w:type="dxa"/>
              <w:bottom w:w="0" w:type="dxa"/>
              <w:right w:w="62" w:type="dxa"/>
            </w:tcMar>
          </w:tcPr>
          <w:p w:rsidR="00000000" w:rsidP="006E6CD4">
            <w:pPr>
              <w:pStyle w:val="ListBullet"/>
              <w:rPr>
                <w:lang w:val="en-NZ"/>
              </w:rPr>
            </w:pPr>
            <w:r w:rsidRPr="006E6CD4">
              <w:t>prepare summaries and take notes on building maintenance and repair items.</w:t>
            </w:r>
          </w:p>
        </w:tc>
      </w:tr>
      <w:tr w:rsidTr="006E6C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Technology skills to:</w:t>
            </w:r>
          </w:p>
        </w:tc>
        <w:tc>
          <w:tcPr>
            <w:tcW w:w="6877" w:type="dxa"/>
            <w:tcBorders>
              <w:top w:val="nil"/>
              <w:left w:val="nil"/>
              <w:bottom w:val="nil"/>
              <w:right w:val="nil"/>
            </w:tcBorders>
            <w:tcMar>
              <w:top w:w="0" w:type="dxa"/>
              <w:left w:w="62" w:type="dxa"/>
              <w:bottom w:w="0" w:type="dxa"/>
              <w:right w:w="62" w:type="dxa"/>
            </w:tcMar>
          </w:tcPr>
          <w:p w:rsidR="00000000" w:rsidRPr="006E6CD4" w:rsidP="006E6CD4">
            <w:pPr>
              <w:pStyle w:val="ListBullet"/>
            </w:pPr>
            <w:r w:rsidRPr="006E6CD4">
              <w:t>access online sources of information on building controls.</w:t>
            </w:r>
          </w:p>
        </w:tc>
      </w:tr>
    </w:tbl>
    <w:p w:rsidR="00000000" w:rsidRPr="006E6CD4" w:rsidP="006E6CD4">
      <w:pPr>
        <w:pStyle w:val="BodyText"/>
      </w:pPr>
    </w:p>
    <w:p w:rsidR="00000000" w:rsidRPr="006E6CD4" w:rsidP="006E6CD4">
      <w:pPr>
        <w:pStyle w:val="AllowPageBreak"/>
      </w:pPr>
    </w:p>
    <w:p w:rsidR="00000000" w:rsidRPr="006E6CD4" w:rsidP="006E6CD4">
      <w:pPr>
        <w:pStyle w:val="Heading1"/>
      </w:pPr>
      <w:bookmarkStart w:id="8" w:name="O_864446"/>
      <w:bookmarkEnd w:id="8"/>
      <w:r w:rsidRPr="006E6CD4">
        <w:t>Range of Conditions</w:t>
      </w:r>
    </w:p>
    <w:tbl>
      <w:tblPr>
        <w:tblW w:w="0" w:type="auto"/>
        <w:tblLayout w:type="fixed"/>
        <w:tblCellMar>
          <w:left w:w="62" w:type="dxa"/>
          <w:right w:w="62" w:type="dxa"/>
        </w:tblCellMar>
        <w:tblLook w:val="0000"/>
      </w:tblPr>
      <w:tblGrid>
        <w:gridCol w:w="2615"/>
        <w:gridCol w:w="7"/>
        <w:gridCol w:w="6450"/>
      </w:tblGrid>
      <w:tr w:rsidTr="006E6CD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t>This section specifies work environments and conditions that may affect performance. Essential operating conditions that may be present (depending on the work situation, needs of the candidate, accessibility of the item, and local indus</w:t>
            </w:r>
            <w:r w:rsidRPr="006E6CD4">
              <w:t>try and regional contexts) are included. Bold italicised wording, if used in the performance criteria, is detailed below.</w:t>
            </w:r>
          </w:p>
        </w:tc>
      </w:tr>
      <w:tr w:rsidTr="006E6CD4">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rPr>
                <w:rStyle w:val="BoldandItalics"/>
              </w:rPr>
              <w:t>Stores</w:t>
            </w:r>
            <w:r w:rsidRPr="006E6CD4">
              <w:t xml:space="preserve"> must include at least one of the following:</w:t>
            </w:r>
          </w:p>
        </w:tc>
        <w:tc>
          <w:tcPr>
            <w:tcW w:w="6457" w:type="dxa"/>
            <w:gridSpan w:val="2"/>
            <w:tcBorders>
              <w:top w:val="nil"/>
              <w:left w:val="nil"/>
              <w:bottom w:val="nil"/>
              <w:right w:val="nil"/>
            </w:tcBorders>
            <w:tcMar>
              <w:top w:w="0" w:type="dxa"/>
              <w:left w:w="62" w:type="dxa"/>
              <w:bottom w:w="0" w:type="dxa"/>
              <w:right w:w="62" w:type="dxa"/>
            </w:tcMar>
          </w:tcPr>
          <w:p w:rsidR="00000000" w:rsidRPr="006E6CD4" w:rsidP="006E6CD4">
            <w:pPr>
              <w:pStyle w:val="ListBullet"/>
            </w:pPr>
            <w:r w:rsidRPr="006E6CD4">
              <w:t>chemical items</w:t>
            </w:r>
          </w:p>
          <w:p w:rsidR="00000000" w:rsidRPr="006E6CD4" w:rsidP="006E6CD4">
            <w:pPr>
              <w:pStyle w:val="ListBullet"/>
            </w:pPr>
            <w:r w:rsidRPr="006E6CD4">
              <w:t>mechanical items</w:t>
            </w:r>
          </w:p>
          <w:p w:rsidR="00000000" w:rsidP="006E6CD4">
            <w:pPr>
              <w:pStyle w:val="ListBullet"/>
              <w:rPr>
                <w:lang w:val="en-NZ"/>
              </w:rPr>
            </w:pPr>
            <w:r w:rsidRPr="006E6CD4">
              <w:t>tools and equipment.</w:t>
            </w:r>
          </w:p>
        </w:tc>
      </w:tr>
      <w:tr w:rsidTr="006E6CD4">
        <w:tblPrEx>
          <w:tblW w:w="0" w:type="auto"/>
          <w:tblLayout w:type="fixed"/>
          <w:tblCellMar>
            <w:left w:w="62" w:type="dxa"/>
            <w:right w:w="62" w:type="dxa"/>
          </w:tblCellMar>
          <w:tblLook w:val="0000"/>
        </w:tblPrEx>
        <w:tc>
          <w:tcPr>
            <w:tcW w:w="2622" w:type="dxa"/>
            <w:gridSpan w:val="2"/>
            <w:tcBorders>
              <w:top w:val="nil"/>
              <w:left w:val="nil"/>
              <w:bottom w:val="nil"/>
              <w:right w:val="nil"/>
            </w:tcBorders>
            <w:tcMar>
              <w:top w:w="0" w:type="dxa"/>
              <w:left w:w="62" w:type="dxa"/>
              <w:bottom w:w="0" w:type="dxa"/>
              <w:right w:w="62" w:type="dxa"/>
            </w:tcMar>
          </w:tcPr>
          <w:p w:rsidR="00000000" w:rsidP="006E6CD4">
            <w:pPr>
              <w:pStyle w:val="BodyText"/>
              <w:rPr>
                <w:lang w:val="en-NZ"/>
              </w:rPr>
            </w:pPr>
            <w:r w:rsidRPr="006E6CD4">
              <w:rPr>
                <w:rStyle w:val="BoldandItalics"/>
              </w:rPr>
              <w:t>Rout</w:t>
            </w:r>
            <w:r w:rsidRPr="006E6CD4">
              <w:rPr>
                <w:rStyle w:val="BoldandItalics"/>
              </w:rPr>
              <w:t>ine building inspections</w:t>
            </w:r>
            <w:r w:rsidRPr="006E6CD4">
              <w:t xml:space="preserve"> must include at least four of the following:</w:t>
            </w:r>
          </w:p>
        </w:tc>
        <w:tc>
          <w:tcPr>
            <w:tcW w:w="6450" w:type="dxa"/>
            <w:tcBorders>
              <w:top w:val="nil"/>
              <w:left w:val="nil"/>
              <w:bottom w:val="nil"/>
              <w:right w:val="nil"/>
            </w:tcBorders>
            <w:tcMar>
              <w:top w:w="0" w:type="dxa"/>
              <w:left w:w="62" w:type="dxa"/>
              <w:bottom w:w="0" w:type="dxa"/>
              <w:right w:w="62" w:type="dxa"/>
            </w:tcMar>
          </w:tcPr>
          <w:p w:rsidR="00000000" w:rsidRPr="006E6CD4" w:rsidP="006E6CD4">
            <w:pPr>
              <w:pStyle w:val="ListBullet"/>
            </w:pPr>
            <w:r w:rsidRPr="006E6CD4">
              <w:t>access</w:t>
            </w:r>
          </w:p>
          <w:p w:rsidR="00000000" w:rsidRPr="006E6CD4" w:rsidP="006E6CD4">
            <w:pPr>
              <w:pStyle w:val="ListBullet"/>
            </w:pPr>
            <w:r w:rsidRPr="006E6CD4">
              <w:t>building services</w:t>
            </w:r>
          </w:p>
          <w:p w:rsidR="00000000" w:rsidRPr="006E6CD4" w:rsidP="006E6CD4">
            <w:pPr>
              <w:pStyle w:val="ListBullet"/>
            </w:pPr>
            <w:r w:rsidRPr="006E6CD4">
              <w:t>common areas</w:t>
            </w:r>
          </w:p>
          <w:p w:rsidR="00000000" w:rsidRPr="006E6CD4" w:rsidP="006E6CD4">
            <w:pPr>
              <w:pStyle w:val="ListBullet"/>
            </w:pPr>
            <w:r w:rsidRPr="006E6CD4">
              <w:t>dangerous goods</w:t>
            </w:r>
          </w:p>
          <w:p w:rsidR="00000000" w:rsidRPr="006E6CD4" w:rsidP="006E6CD4">
            <w:pPr>
              <w:pStyle w:val="ListBullet"/>
            </w:pPr>
            <w:r w:rsidRPr="006E6CD4">
              <w:t>emergency equipment</w:t>
            </w:r>
          </w:p>
          <w:p w:rsidR="00000000" w:rsidRPr="006E6CD4" w:rsidP="006E6CD4">
            <w:pPr>
              <w:pStyle w:val="ListBullet"/>
            </w:pPr>
            <w:r w:rsidRPr="006E6CD4">
              <w:t>hazardous materials</w:t>
            </w:r>
          </w:p>
          <w:p w:rsidR="00000000" w:rsidRPr="006E6CD4" w:rsidP="006E6CD4">
            <w:pPr>
              <w:pStyle w:val="ListBullet"/>
            </w:pPr>
            <w:r w:rsidRPr="006E6CD4">
              <w:t>hazards and risks</w:t>
            </w:r>
          </w:p>
          <w:p w:rsidR="00000000" w:rsidRPr="006E6CD4" w:rsidP="006E6CD4">
            <w:pPr>
              <w:pStyle w:val="ListBullet"/>
            </w:pPr>
            <w:r w:rsidRPr="006E6CD4">
              <w:t>health and amenity</w:t>
            </w:r>
          </w:p>
          <w:p w:rsidR="00000000" w:rsidRPr="006E6CD4" w:rsidP="006E6CD4">
            <w:pPr>
              <w:pStyle w:val="ListBullet"/>
            </w:pPr>
            <w:r w:rsidRPr="006E6CD4">
              <w:t>energy use</w:t>
            </w:r>
          </w:p>
          <w:p w:rsidR="00000000" w:rsidRPr="006E6CD4" w:rsidP="006E6CD4">
            <w:pPr>
              <w:pStyle w:val="ListBullet"/>
            </w:pPr>
            <w:r w:rsidRPr="006E6CD4">
              <w:t>safety</w:t>
            </w:r>
          </w:p>
          <w:p w:rsidR="00000000" w:rsidRPr="006E6CD4" w:rsidP="006E6CD4">
            <w:pPr>
              <w:pStyle w:val="ListBullet"/>
            </w:pPr>
            <w:r w:rsidRPr="006E6CD4">
              <w:t>security</w:t>
            </w:r>
          </w:p>
          <w:p w:rsidR="00000000" w:rsidRPr="006E6CD4" w:rsidP="006E6CD4">
            <w:pPr>
              <w:pStyle w:val="ListBullet"/>
            </w:pPr>
            <w:r w:rsidRPr="006E6CD4">
              <w:t>waste</w:t>
            </w:r>
          </w:p>
          <w:p w:rsidR="00000000" w:rsidRPr="006E6CD4" w:rsidP="006E6CD4">
            <w:pPr>
              <w:pStyle w:val="ListBullet"/>
            </w:pPr>
            <w:r w:rsidRPr="006E6CD4">
              <w:t>water.</w:t>
            </w:r>
          </w:p>
        </w:tc>
      </w:tr>
    </w:tbl>
    <w:p w:rsidR="00000000" w:rsidRPr="006E6CD4" w:rsidP="006E6CD4">
      <w:pPr>
        <w:pStyle w:val="BodyText"/>
      </w:pPr>
    </w:p>
    <w:p w:rsidR="00000000" w:rsidRPr="006E6CD4" w:rsidP="006E6CD4">
      <w:pPr>
        <w:pStyle w:val="AllowPageBreak"/>
      </w:pPr>
    </w:p>
    <w:p w:rsidR="00000000" w:rsidRPr="006E6CD4" w:rsidP="006E6CD4">
      <w:pPr>
        <w:pStyle w:val="Heading1"/>
      </w:pPr>
      <w:bookmarkStart w:id="9" w:name="O_864445"/>
      <w:bookmarkEnd w:id="9"/>
      <w:r w:rsidRPr="006E6CD4">
        <w:t>Unit Mapping Information</w:t>
      </w:r>
    </w:p>
    <w:p w:rsidR="00000000" w:rsidRPr="006E6CD4" w:rsidP="006C3450">
      <w:pPr>
        <w:pStyle w:val="BodyText"/>
      </w:pPr>
      <w:r w:rsidRPr="006E6CD4">
        <w:t>CPPDSM4027A Analyse resource use in building operations</w:t>
      </w:r>
    </w:p>
    <w:p w:rsidR="00000000" w:rsidRPr="006E6CD4" w:rsidP="006E6CD4">
      <w:pPr>
        <w:pStyle w:val="Heading1"/>
      </w:pPr>
      <w:bookmarkStart w:id="10" w:name="O_864438"/>
      <w:bookmarkEnd w:id="10"/>
      <w:r w:rsidRPr="006E6CD4">
        <w:t>Links</w:t>
      </w:r>
    </w:p>
    <w:p w:rsidR="00000000" w:rsidRPr="006E6CD4" w:rsidP="006C3450">
      <w:pPr>
        <w:pStyle w:val="BodyText"/>
      </w:pPr>
      <w:r w:rsidRPr="006E6CD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3D33">
        <w:rPr>
          <w:rStyle w:val="Hyperlink"/>
        </w:rPr>
        <w:t>https://vetnet.gov.au/Pages/TrainingDocs.aspx?q=6f3f9672-30e8-4835-b348-205dfcf13d9b</w:t>
      </w:r>
      <w:r>
        <w:fldChar w:fldCharType="end"/>
      </w:r>
    </w:p>
    <w:p w:rsidR="00000000" w:rsidRPr="006E6CD4" w:rsidP="006C3450">
      <w:pPr>
        <w:pStyle w:val="BodyText"/>
        <w:sectPr w:rsidSect="006E6CD4">
          <w:headerReference w:type="default" r:id="rId10"/>
          <w:footerReference w:type="default" r:id="rId11"/>
          <w:pgSz w:w="11908" w:h="16833"/>
          <w:pgMar w:top="1702" w:right="1418" w:bottom="1702" w:left="1418" w:header="992" w:footer="992" w:gutter="0"/>
          <w:cols w:space="720"/>
          <w:noEndnote/>
          <w:docGrid w:linePitch="299"/>
        </w:sectPr>
      </w:pPr>
    </w:p>
    <w:p w:rsidR="00000000" w:rsidRPr="006E6CD4" w:rsidP="006E6CD4">
      <w:pPr>
        <w:pStyle w:val="SuperHeading"/>
      </w:pPr>
      <w:r w:rsidRPr="006E6CD4">
        <w:t>Assessment Requirements for CPPDSM4027 Analyse resource use in building operations</w:t>
      </w:r>
    </w:p>
    <w:p w:rsidR="00000000" w:rsidRPr="006E6CD4" w:rsidP="006E6CD4">
      <w:pPr>
        <w:pStyle w:val="Heading1"/>
      </w:pPr>
      <w:bookmarkStart w:id="11" w:name="O_864440"/>
      <w:bookmarkEnd w:id="11"/>
      <w:r w:rsidRPr="006E6CD4">
        <w:t>Modification History</w:t>
      </w:r>
    </w:p>
    <w:p w:rsidR="00000000" w:rsidRPr="006E6CD4" w:rsidP="006C3450">
      <w:pPr>
        <w:pStyle w:val="BodyText"/>
      </w:pPr>
      <w:r w:rsidRPr="006E6CD4">
        <w:t>Release 1.</w:t>
      </w:r>
    </w:p>
    <w:p w:rsidR="00000000" w:rsidRPr="006E6CD4" w:rsidP="006C3450">
      <w:pPr>
        <w:pStyle w:val="BodyText"/>
      </w:pPr>
      <w:r w:rsidRPr="006E6CD4">
        <w:t>Replaces superseded equivalent CPPDSM4027A Analyse resource use in building operations.</w:t>
      </w:r>
    </w:p>
    <w:p w:rsidR="00000000" w:rsidRPr="006E6CD4" w:rsidP="006C3450">
      <w:pPr>
        <w:pStyle w:val="BodyText"/>
      </w:pPr>
      <w:r w:rsidRPr="006E6CD4">
        <w:t>This version first released with CPP Property Services Training Package Version 5.</w:t>
      </w:r>
    </w:p>
    <w:p w:rsidR="00000000" w:rsidRPr="006E6CD4" w:rsidP="006E6CD4">
      <w:pPr>
        <w:pStyle w:val="Heading1"/>
      </w:pPr>
      <w:bookmarkStart w:id="12" w:name="O_864443"/>
      <w:bookmarkEnd w:id="12"/>
      <w:r w:rsidRPr="006E6CD4">
        <w:t>Performance Evidence</w:t>
      </w:r>
    </w:p>
    <w:p w:rsidR="00000000" w:rsidRPr="006E6CD4" w:rsidP="006C3450">
      <w:pPr>
        <w:pStyle w:val="BodyText"/>
      </w:pPr>
      <w:r w:rsidRPr="006E6CD4">
        <w:t>A person demonstrating competency in this unit</w:t>
      </w:r>
      <w:r w:rsidRPr="006E6CD4">
        <w:t xml:space="preserve"> must satisfy all of the elements, performance criteria, foundation skills and range of conditions of this unit.</w:t>
      </w:r>
    </w:p>
    <w:p w:rsidR="00000000" w:rsidRPr="006E6CD4" w:rsidP="006C3450">
      <w:pPr>
        <w:pStyle w:val="BodyText"/>
      </w:pPr>
      <w:r w:rsidRPr="006E6CD4">
        <w:t>The person must also analyse requirements for resources used in building operations as follows:</w:t>
      </w:r>
    </w:p>
    <w:p w:rsidR="00000000" w:rsidRPr="006E6CD4" w:rsidP="006E6CD4">
      <w:pPr>
        <w:pStyle w:val="ListBullet"/>
      </w:pPr>
      <w:r w:rsidRPr="006E6CD4">
        <w:t>check and monitor the use of resource stores,</w:t>
      </w:r>
      <w:r w:rsidRPr="006E6CD4">
        <w:t xml:space="preserve"> such as chemical and mechanical items, in the operation of one building and report on usage over a three-month period</w:t>
      </w:r>
    </w:p>
    <w:p w:rsidR="00000000" w:rsidRPr="006E6CD4" w:rsidP="006E6CD4">
      <w:pPr>
        <w:pStyle w:val="ListBullet"/>
      </w:pPr>
      <w:r w:rsidRPr="006E6CD4">
        <w:t>undertake a routine building function check and present findings, including recommendations for action to the manager of facility or owners corporation</w:t>
      </w:r>
    </w:p>
    <w:p w:rsidR="00000000" w:rsidRPr="006E6CD4" w:rsidP="006E6CD4">
      <w:pPr>
        <w:pStyle w:val="ListBullet"/>
      </w:pPr>
      <w:r w:rsidRPr="006E6CD4">
        <w:t>monitor waste collection and disposal arrangements for above building, and present findings and recommen</w:t>
      </w:r>
      <w:r w:rsidRPr="006E6CD4">
        <w:t>dations for action.</w:t>
      </w:r>
    </w:p>
    <w:p w:rsidR="00000000" w:rsidRPr="006E6CD4" w:rsidP="006E6CD4">
      <w:pPr>
        <w:pStyle w:val="BodyText"/>
      </w:pPr>
    </w:p>
    <w:p w:rsidR="00000000" w:rsidRPr="006E6CD4" w:rsidP="006C3450">
      <w:pPr>
        <w:pStyle w:val="BodyText"/>
      </w:pPr>
      <w:r w:rsidRPr="006E6CD4">
        <w:t>In doing the above, the person must:</w:t>
      </w:r>
    </w:p>
    <w:p w:rsidR="00000000" w:rsidRPr="006E6CD4" w:rsidP="006E6CD4">
      <w:pPr>
        <w:pStyle w:val="ListBullet"/>
      </w:pPr>
      <w:r w:rsidRPr="006E6CD4">
        <w:t>identify and address breaches of building controls</w:t>
      </w:r>
    </w:p>
    <w:p w:rsidR="00000000" w:rsidRPr="006E6CD4" w:rsidP="006E6CD4">
      <w:pPr>
        <w:pStyle w:val="ListBullet"/>
      </w:pPr>
      <w:r w:rsidRPr="006E6CD4">
        <w:t xml:space="preserve">apply knowledge of agency practices, ethical standards, and legislative requirements associated with analysing requirements for resources used in </w:t>
      </w:r>
      <w:r w:rsidRPr="006E6CD4">
        <w:t>building operations</w:t>
      </w:r>
    </w:p>
    <w:p w:rsidR="00000000" w:rsidRPr="006E6CD4" w:rsidP="006E6CD4">
      <w:pPr>
        <w:pStyle w:val="ListBullet"/>
      </w:pPr>
      <w:r w:rsidRPr="006E6CD4">
        <w:t>maintain and update inventory records during check and monitoring</w:t>
      </w:r>
    </w:p>
    <w:p w:rsidR="00000000" w:rsidRPr="006E6CD4" w:rsidP="006E6CD4">
      <w:pPr>
        <w:pStyle w:val="ListBullet"/>
      </w:pPr>
      <w:r w:rsidRPr="006E6CD4">
        <w:t>monitor waste collection and disposal arrangements.</w:t>
      </w:r>
    </w:p>
    <w:p w:rsidR="00000000" w:rsidRPr="006E6CD4" w:rsidP="006E6CD4">
      <w:pPr>
        <w:pStyle w:val="AllowPageBreak"/>
      </w:pPr>
    </w:p>
    <w:p w:rsidR="00000000" w:rsidRPr="006E6CD4" w:rsidP="006E6CD4">
      <w:pPr>
        <w:pStyle w:val="Heading1"/>
      </w:pPr>
      <w:bookmarkStart w:id="13" w:name="O_864442"/>
      <w:bookmarkEnd w:id="13"/>
      <w:r w:rsidRPr="006E6CD4">
        <w:t>Knowledge Evidence</w:t>
      </w:r>
    </w:p>
    <w:p w:rsidR="00000000" w:rsidRPr="006E6CD4" w:rsidP="006C3450">
      <w:pPr>
        <w:pStyle w:val="BodyText"/>
      </w:pPr>
      <w:r w:rsidRPr="006E6CD4">
        <w:t>A person demonstrating competency in this unit must demonstrate knowledge of:</w:t>
      </w:r>
    </w:p>
    <w:p w:rsidR="00000000" w:rsidRPr="006E6CD4" w:rsidP="006E6CD4">
      <w:pPr>
        <w:pStyle w:val="ListBullet"/>
      </w:pPr>
      <w:r w:rsidRPr="006E6CD4">
        <w:t>typ</w:t>
      </w:r>
      <w:r w:rsidRPr="006E6CD4">
        <w:t>e and operation of building controls</w:t>
      </w:r>
    </w:p>
    <w:p w:rsidR="00000000" w:rsidRPr="006E6CD4" w:rsidP="006E6CD4">
      <w:pPr>
        <w:pStyle w:val="ListBullet"/>
      </w:pPr>
      <w:r w:rsidRPr="006E6CD4">
        <w:t>types, purpose of, and procedures for building function checks</w:t>
      </w:r>
    </w:p>
    <w:p w:rsidR="00000000" w:rsidRPr="006E6CD4" w:rsidP="006E6CD4">
      <w:pPr>
        <w:pStyle w:val="ListBullet"/>
      </w:pPr>
      <w:r w:rsidRPr="006E6CD4">
        <w:t>property contracts and administrative requirements</w:t>
      </w:r>
    </w:p>
    <w:p w:rsidR="00000000" w:rsidRPr="006E6CD4" w:rsidP="006E6CD4">
      <w:pPr>
        <w:pStyle w:val="ListBullet"/>
      </w:pPr>
      <w:r w:rsidRPr="006E6CD4">
        <w:t>building codes and Australian standards relating to access, dangerous goods storage, emergency equipment,</w:t>
      </w:r>
      <w:r w:rsidRPr="006E6CD4">
        <w:t xml:space="preserve"> hazards and risks</w:t>
      </w:r>
    </w:p>
    <w:p w:rsidR="00000000" w:rsidRPr="006E6CD4" w:rsidP="006E6CD4">
      <w:pPr>
        <w:pStyle w:val="ListBullet"/>
      </w:pPr>
      <w:r w:rsidRPr="006E6CD4">
        <w:t>common hazards to public and personal safety in building operations</w:t>
      </w:r>
    </w:p>
    <w:p w:rsidR="00000000" w:rsidRPr="006E6CD4" w:rsidP="006E6CD4">
      <w:pPr>
        <w:pStyle w:val="ListBullet"/>
      </w:pPr>
      <w:r w:rsidRPr="006E6CD4">
        <w:t>points of contact with emergency service agencies</w:t>
      </w:r>
    </w:p>
    <w:p w:rsidR="00000000" w:rsidRPr="006E6CD4" w:rsidP="006E6CD4">
      <w:pPr>
        <w:pStyle w:val="ListBullet"/>
      </w:pPr>
      <w:r w:rsidRPr="006E6CD4">
        <w:t>procedures for checking and monitoring use of stores</w:t>
      </w:r>
    </w:p>
    <w:p w:rsidR="00000000" w:rsidRPr="006E6CD4" w:rsidP="006E6CD4">
      <w:pPr>
        <w:pStyle w:val="ListBullet"/>
      </w:pPr>
      <w:r w:rsidRPr="006E6CD4">
        <w:t>key requirements of federal, state or territory legislation and lo</w:t>
      </w:r>
      <w:r w:rsidRPr="006E6CD4">
        <w:t>cal government regulations relating to:</w:t>
      </w:r>
    </w:p>
    <w:p w:rsidR="00000000" w:rsidRPr="006E6CD4" w:rsidP="006E6CD4">
      <w:pPr>
        <w:pStyle w:val="ListBullet2"/>
      </w:pPr>
      <w:r w:rsidRPr="006E6CD4">
        <w:t>consumer protection</w:t>
      </w:r>
    </w:p>
    <w:p w:rsidR="00000000" w:rsidRPr="006E6CD4" w:rsidP="006E6CD4">
      <w:pPr>
        <w:pStyle w:val="ListBullet2"/>
      </w:pPr>
      <w:r w:rsidRPr="006E6CD4">
        <w:t>environmental issues</w:t>
      </w:r>
    </w:p>
    <w:p w:rsidR="00000000" w:rsidRPr="006E6CD4" w:rsidP="006E6CD4">
      <w:pPr>
        <w:pStyle w:val="ListBullet2"/>
      </w:pPr>
      <w:r w:rsidRPr="006E6CD4">
        <w:t>work health and safety (WHS)</w:t>
      </w:r>
    </w:p>
    <w:p w:rsidR="00000000" w:rsidRPr="006E6CD4" w:rsidP="006E6CD4">
      <w:pPr>
        <w:pStyle w:val="ListBullet"/>
      </w:pPr>
      <w:r w:rsidRPr="006E6CD4">
        <w:t>waste collection and disposal arrangements, including type, frequency, recycling and reuse options.</w:t>
      </w:r>
    </w:p>
    <w:p w:rsidR="00000000" w:rsidRPr="006E6CD4" w:rsidP="006E6CD4">
      <w:pPr>
        <w:pStyle w:val="AllowPageBreak"/>
      </w:pPr>
    </w:p>
    <w:p w:rsidR="00000000" w:rsidRPr="006E6CD4" w:rsidP="006E6CD4">
      <w:pPr>
        <w:pStyle w:val="Heading1"/>
      </w:pPr>
      <w:bookmarkStart w:id="14" w:name="O_864441"/>
      <w:bookmarkEnd w:id="14"/>
      <w:r w:rsidRPr="006E6CD4">
        <w:t>Assessment Conditions</w:t>
      </w:r>
    </w:p>
    <w:p w:rsidR="00000000" w:rsidRPr="006E6CD4" w:rsidP="006C3450">
      <w:pPr>
        <w:pStyle w:val="BodyText"/>
      </w:pPr>
      <w:r w:rsidRPr="006E6CD4">
        <w:t>The following must be present and available to learners during assessment activities:</w:t>
      </w:r>
    </w:p>
    <w:p w:rsidR="00000000" w:rsidRPr="006E6CD4" w:rsidP="006E6CD4">
      <w:pPr>
        <w:pStyle w:val="ListBullet"/>
      </w:pPr>
      <w:r w:rsidRPr="006E6CD4">
        <w:t>equipment:</w:t>
      </w:r>
    </w:p>
    <w:p w:rsidR="00000000" w:rsidRPr="006E6CD4" w:rsidP="006E6CD4">
      <w:pPr>
        <w:pStyle w:val="ListBullet2"/>
      </w:pPr>
      <w:r w:rsidRPr="006E6CD4">
        <w:t>computer system with internet, email and printing facilities</w:t>
      </w:r>
    </w:p>
    <w:p w:rsidR="00000000" w:rsidRPr="006E6CD4" w:rsidP="006E6CD4">
      <w:pPr>
        <w:pStyle w:val="ListBullet"/>
      </w:pPr>
      <w:r w:rsidRPr="006E6CD4">
        <w:t>materials:</w:t>
      </w:r>
    </w:p>
    <w:p w:rsidR="00000000" w:rsidRPr="006E6CD4" w:rsidP="006E6CD4">
      <w:pPr>
        <w:pStyle w:val="ListBullet2"/>
      </w:pPr>
      <w:r w:rsidRPr="006E6CD4">
        <w:t>software applications used to organise and analyse data</w:t>
      </w:r>
    </w:p>
    <w:p w:rsidR="00000000" w:rsidRPr="006E6CD4" w:rsidP="006E6CD4">
      <w:pPr>
        <w:pStyle w:val="ListBullet"/>
      </w:pPr>
      <w:r w:rsidRPr="006E6CD4">
        <w:t>specifications:</w:t>
      </w:r>
    </w:p>
    <w:p w:rsidR="00000000" w:rsidRPr="006E6CD4" w:rsidP="006E6CD4">
      <w:pPr>
        <w:pStyle w:val="ListBullet2"/>
      </w:pPr>
      <w:r w:rsidRPr="006E6CD4">
        <w:t xml:space="preserve">building </w:t>
      </w:r>
      <w:r w:rsidRPr="006E6CD4">
        <w:t>function checklists</w:t>
      </w:r>
    </w:p>
    <w:p w:rsidR="00000000" w:rsidRPr="006E6CD4" w:rsidP="006E6CD4">
      <w:pPr>
        <w:pStyle w:val="ListBullet2"/>
      </w:pPr>
      <w:r w:rsidRPr="006E6CD4">
        <w:t>policies and procedures for collecting and analysing information on resource use in building operations</w:t>
      </w:r>
    </w:p>
    <w:p w:rsidR="00000000" w:rsidRPr="006E6CD4" w:rsidP="006E6CD4">
      <w:pPr>
        <w:pStyle w:val="ListBullet"/>
      </w:pPr>
      <w:r w:rsidRPr="006E6CD4">
        <w:t>relationship with team members and supervisor:</w:t>
      </w:r>
    </w:p>
    <w:p w:rsidR="00000000" w:rsidRPr="006E6CD4" w:rsidP="006E6CD4">
      <w:pPr>
        <w:pStyle w:val="ListBullet2"/>
      </w:pPr>
      <w:r w:rsidRPr="006E6CD4">
        <w:t>member of a work team in a property industry context.</w:t>
      </w:r>
    </w:p>
    <w:p w:rsidR="00000000" w:rsidRPr="006E6CD4" w:rsidP="006E6CD4">
      <w:pPr>
        <w:pStyle w:val="BodyText"/>
      </w:pPr>
    </w:p>
    <w:p w:rsidR="00000000" w:rsidRPr="006E6CD4" w:rsidP="006C3450">
      <w:pPr>
        <w:pStyle w:val="Heading3"/>
      </w:pPr>
      <w:r w:rsidRPr="006E6CD4">
        <w:rPr>
          <w:rStyle w:val="SpecialBold"/>
        </w:rPr>
        <w:t>Assessor requirements</w:t>
      </w:r>
    </w:p>
    <w:p w:rsidR="00000000" w:rsidRPr="006E6CD4" w:rsidP="006C3450">
      <w:pPr>
        <w:pStyle w:val="BodyText"/>
      </w:pPr>
      <w:r w:rsidRPr="006E6CD4">
        <w:t xml:space="preserve">As a minimum, assessors must satisfy the assessor requirements in the </w:t>
      </w:r>
      <w:r w:rsidRPr="006E6CD4">
        <w:rPr>
          <w:rStyle w:val="Emphasis"/>
        </w:rPr>
        <w:t>Standards for Registered Training Organisations</w:t>
      </w:r>
      <w:r w:rsidRPr="006E6CD4">
        <w:t xml:space="preserve"> (RTOs) current at the time of assessment.</w:t>
      </w:r>
    </w:p>
    <w:p w:rsidR="00000000" w:rsidRPr="006E6CD4" w:rsidP="006E6CD4">
      <w:pPr>
        <w:pStyle w:val="Heading1"/>
      </w:pPr>
      <w:bookmarkStart w:id="15" w:name="O_864439"/>
      <w:bookmarkEnd w:id="15"/>
      <w:r w:rsidRPr="006E6CD4">
        <w:t>Links</w:t>
      </w:r>
    </w:p>
    <w:p w:rsidR="00000000" w:rsidRPr="006E6CD4" w:rsidP="006C3450">
      <w:pPr>
        <w:pStyle w:val="BodyText"/>
      </w:pPr>
      <w:r w:rsidRPr="006E6CD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3D33">
        <w:rPr>
          <w:rStyle w:val="Hyperlink"/>
        </w:rPr>
        <w:t>https://vetnet.gov.au/Pages/TrainingDocs.aspx?q=6f3f9672-30e8-4835-b348-205dfcf13d9b</w:t>
      </w:r>
      <w:r>
        <w:fldChar w:fldCharType="end"/>
      </w:r>
    </w:p>
    <w:p w:rsidR="00000000" w:rsidRPr="006E6CD4" w:rsidP="006E6CD4"/>
    <w:sectPr w:rsidSect="006E6C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rsidRPr="006C3450" w:rsidP="006C3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50" w:rsidP="006E6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3450" w:rsidP="006E6C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C3450" w:rsidP="006E6C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rsidP="006E6CD4">
    <w:pPr>
      <w:pStyle w:val="Footer"/>
      <w:framePr w:wrap="around"/>
    </w:pPr>
    <w:r>
      <w:fldChar w:fldCharType="begin"/>
    </w:r>
    <w:r>
      <w:instrText xml:space="preserve"> DOCPROPERTY  Subject  \* MERGEFORMAT </w:instrText>
    </w:r>
    <w:r>
      <w:fldChar w:fldCharType="separate"/>
    </w:r>
    <w:r w:rsidR="006C3450">
      <w:t>Approved</w:t>
    </w:r>
    <w:r w:rsidR="006C3450">
      <w:fldChar w:fldCharType="end"/>
    </w:r>
    <w:r>
      <w:tab/>
      <w:t xml:space="preserve">Page </w:t>
    </w:r>
    <w:r>
      <w:fldChar w:fldCharType="begin"/>
    </w:r>
    <w:r>
      <w:instrText xml:space="preserve"> PAGE  \* Arabic  \* MERGEFORMAT </w:instrText>
    </w:r>
    <w:r>
      <w:fldChar w:fldCharType="separate"/>
    </w:r>
    <w:r w:rsidR="006C34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450">
      <w:rPr>
        <w:noProof/>
      </w:rPr>
      <w:t>5</w:t>
    </w:r>
    <w:r>
      <w:rPr>
        <w:noProof/>
      </w:rPr>
      <w:fldChar w:fldCharType="end"/>
    </w:r>
  </w:p>
  <w:p w:rsidR="006E6CD4" w:rsidP="006E6CD4">
    <w:pPr>
      <w:pStyle w:val="Footer"/>
      <w:framePr w:wrap="around"/>
    </w:pPr>
    <w:r>
      <w:t xml:space="preserve">© Commonwealth of Australia, </w:t>
    </w:r>
    <w:r>
      <w:fldChar w:fldCharType="begin"/>
    </w:r>
    <w:r>
      <w:instrText xml:space="preserve"> DATE  \@ "yyyy"  \* MERGEFORMAT </w:instrText>
    </w:r>
    <w:r>
      <w:fldChar w:fldCharType="separate"/>
    </w:r>
    <w:r w:rsidR="006C3450">
      <w:rPr>
        <w:noProof/>
      </w:rPr>
      <w:t>2025</w:t>
    </w:r>
    <w:r>
      <w:fldChar w:fldCharType="end"/>
    </w:r>
    <w:r>
      <w:tab/>
    </w:r>
    <w:r>
      <w:fldChar w:fldCharType="begin"/>
    </w:r>
    <w:r>
      <w:instrText xml:space="preserve"> DOCPROPERTY  Author  \* MERGEFORMAT </w:instrText>
    </w:r>
    <w:r>
      <w:fldChar w:fldCharType="separate"/>
    </w:r>
    <w:r w:rsidR="006C3450">
      <w:t>BuildSkills Australia</w:t>
    </w:r>
    <w:r w:rsidR="006C3450">
      <w:fldChar w:fldCharType="end"/>
    </w:r>
  </w:p>
  <w:p w:rsidR="006E6CD4" w:rsidP="006E6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CD4" w:rsidRPr="006C3450" w:rsidP="006C3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50" w:rsidRPr="002D2AF8" w:rsidP="006E6CD4">
    <w:pPr>
      <w:pStyle w:val="Header"/>
      <w:framePr w:wrap="around"/>
    </w:pPr>
    <w:r>
      <w:fldChar w:fldCharType="begin"/>
    </w:r>
    <w:r>
      <w:instrText xml:space="preserve"> TITLE   \* MERGEFORMAT </w:instrText>
    </w:r>
    <w:r>
      <w:fldChar w:fldCharType="separate"/>
    </w:r>
    <w:r>
      <w:t>CPPDSM4027 Analyse resource use in building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3450" w:rsidP="006E6C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D4" w:rsidRPr="002D2AF8" w:rsidP="006E6CD4">
    <w:pPr>
      <w:pStyle w:val="Header"/>
      <w:framePr w:wrap="around"/>
    </w:pPr>
    <w:r>
      <w:fldChar w:fldCharType="begin"/>
    </w:r>
    <w:r>
      <w:instrText xml:space="preserve"> TITLE   \* MERGEFORMAT </w:instrText>
    </w:r>
    <w:r>
      <w:fldChar w:fldCharType="separate"/>
    </w:r>
    <w:r w:rsidR="006C3450">
      <w:t>CPPDSM4027 Analyse resource use in building operations</w:t>
    </w:r>
    <w:r w:rsidR="006C3450">
      <w:fldChar w:fldCharType="end"/>
    </w:r>
    <w:r>
      <w:tab/>
      <w:t xml:space="preserve">Date this document was generated: </w:t>
    </w:r>
    <w:r>
      <w:fldChar w:fldCharType="begin"/>
    </w:r>
    <w:r>
      <w:instrText xml:space="preserve"> CREATEDATE  \@ "d MMMM yyyy"  \* MERGEFORMAT </w:instrText>
    </w:r>
    <w:r>
      <w:fldChar w:fldCharType="separate"/>
    </w:r>
    <w:r w:rsidR="006C3450">
      <w:rPr>
        <w:noProof/>
      </w:rPr>
      <w:t>2 March 2025</w:t>
    </w:r>
    <w:r>
      <w:fldChar w:fldCharType="end"/>
    </w:r>
  </w:p>
  <w:p w:rsidR="006E6CD4" w:rsidP="006E6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A5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46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E4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CD4"/>
    <w:pPr>
      <w:spacing w:before="360" w:after="60"/>
      <w:outlineLvl w:val="0"/>
    </w:pPr>
    <w:rPr>
      <w:sz w:val="32"/>
    </w:rPr>
  </w:style>
  <w:style w:type="paragraph" w:styleId="Heading2">
    <w:name w:val="heading 2"/>
    <w:basedOn w:val="HeadingBase"/>
    <w:next w:val="BodyText"/>
    <w:link w:val="Heading2Char"/>
    <w:qFormat/>
    <w:rsid w:val="006E6CD4"/>
    <w:pPr>
      <w:keepLines/>
      <w:spacing w:before="240" w:after="120"/>
      <w:outlineLvl w:val="1"/>
    </w:pPr>
    <w:rPr>
      <w:sz w:val="28"/>
      <w:szCs w:val="40"/>
    </w:rPr>
  </w:style>
  <w:style w:type="paragraph" w:styleId="Heading3">
    <w:name w:val="heading 3"/>
    <w:basedOn w:val="HeadingBase"/>
    <w:next w:val="BodyText"/>
    <w:link w:val="Heading3Char"/>
    <w:qFormat/>
    <w:rsid w:val="006E6CD4"/>
    <w:pPr>
      <w:spacing w:before="180" w:after="120"/>
      <w:outlineLvl w:val="2"/>
    </w:pPr>
    <w:rPr>
      <w:spacing w:val="-10"/>
      <w:kern w:val="32"/>
    </w:rPr>
  </w:style>
  <w:style w:type="paragraph" w:styleId="Heading4">
    <w:name w:val="heading 4"/>
    <w:basedOn w:val="HeadingBase"/>
    <w:next w:val="BodyText"/>
    <w:link w:val="Heading4Char"/>
    <w:qFormat/>
    <w:rsid w:val="006E6CD4"/>
    <w:pPr>
      <w:spacing w:before="160" w:after="120"/>
      <w:outlineLvl w:val="3"/>
    </w:pPr>
    <w:rPr>
      <w:sz w:val="22"/>
    </w:rPr>
  </w:style>
  <w:style w:type="paragraph" w:styleId="Heading5">
    <w:name w:val="heading 5"/>
    <w:basedOn w:val="HeadingBase"/>
    <w:next w:val="Normal"/>
    <w:link w:val="Heading5Char"/>
    <w:qFormat/>
    <w:rsid w:val="006E6CD4"/>
    <w:pPr>
      <w:spacing w:before="80"/>
      <w:outlineLvl w:val="4"/>
    </w:pPr>
    <w:rPr>
      <w:color w:val="918585"/>
      <w:sz w:val="20"/>
    </w:rPr>
  </w:style>
  <w:style w:type="paragraph" w:styleId="Heading6">
    <w:name w:val="heading 6"/>
    <w:basedOn w:val="HeadingBase"/>
    <w:next w:val="Normal"/>
    <w:link w:val="Heading6Char"/>
    <w:qFormat/>
    <w:rsid w:val="006E6CD4"/>
    <w:pPr>
      <w:spacing w:before="60"/>
      <w:outlineLvl w:val="5"/>
    </w:pPr>
    <w:rPr>
      <w:color w:val="918585"/>
      <w:sz w:val="20"/>
    </w:rPr>
  </w:style>
  <w:style w:type="paragraph" w:styleId="Heading7">
    <w:name w:val="heading 7"/>
    <w:basedOn w:val="Normal"/>
    <w:next w:val="Normal"/>
    <w:link w:val="Heading7Char"/>
    <w:qFormat/>
    <w:rsid w:val="006E6CD4"/>
    <w:pPr>
      <w:ind w:left="720"/>
      <w:outlineLvl w:val="6"/>
    </w:pPr>
    <w:rPr>
      <w:i/>
    </w:rPr>
  </w:style>
  <w:style w:type="paragraph" w:styleId="Heading8">
    <w:name w:val="heading 8"/>
    <w:basedOn w:val="Normal"/>
    <w:next w:val="Normal"/>
    <w:link w:val="Heading8Char"/>
    <w:qFormat/>
    <w:rsid w:val="006E6CD4"/>
    <w:pPr>
      <w:ind w:left="720"/>
      <w:outlineLvl w:val="7"/>
    </w:pPr>
    <w:rPr>
      <w:i/>
    </w:rPr>
  </w:style>
  <w:style w:type="paragraph" w:styleId="Heading9">
    <w:name w:val="heading 9"/>
    <w:basedOn w:val="Normal"/>
    <w:next w:val="Normal"/>
    <w:link w:val="Heading9Char"/>
    <w:qFormat/>
    <w:rsid w:val="006E6CD4"/>
    <w:pPr>
      <w:ind w:left="720"/>
      <w:outlineLvl w:val="8"/>
    </w:pPr>
    <w:rPr>
      <w:i/>
    </w:rPr>
  </w:style>
  <w:style w:type="character" w:default="1" w:styleId="DefaultParagraphFont">
    <w:name w:val="Default Paragraph Font"/>
    <w:uiPriority w:val="1"/>
    <w:unhideWhenUsed/>
    <w:rsid w:val="006E6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CD4"/>
  </w:style>
  <w:style w:type="character" w:customStyle="1" w:styleId="Heading1Char">
    <w:name w:val="Heading 1 Char"/>
    <w:basedOn w:val="DefaultParagraphFont"/>
    <w:link w:val="Heading1"/>
    <w:rsid w:val="006E6CD4"/>
    <w:rPr>
      <w:rFonts w:ascii="Times New Roman" w:eastAsia="Times New Roman" w:hAnsi="Times New Roman" w:cs="Times New Roman"/>
      <w:b/>
      <w:sz w:val="32"/>
      <w:szCs w:val="20"/>
      <w:lang w:eastAsia="en-US"/>
    </w:rPr>
  </w:style>
  <w:style w:type="paragraph" w:styleId="BodyText">
    <w:name w:val="Body Text"/>
    <w:basedOn w:val="Normal"/>
    <w:link w:val="BodyTextChar"/>
    <w:rsid w:val="006E6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CD4"/>
    <w:rPr>
      <w:rFonts w:ascii="Times New Roman" w:eastAsia="Times New Roman" w:hAnsi="Times New Roman" w:cs="Times New Roman"/>
      <w:sz w:val="24"/>
      <w:lang w:eastAsia="en-US"/>
    </w:rPr>
  </w:style>
  <w:style w:type="paragraph" w:styleId="ListBullet">
    <w:name w:val="List Bullet"/>
    <w:basedOn w:val="List"/>
    <w:rsid w:val="006E6CD4"/>
    <w:pPr>
      <w:numPr>
        <w:numId w:val="12"/>
      </w:numPr>
      <w:tabs>
        <w:tab w:val="clear" w:pos="340"/>
      </w:tabs>
      <w:spacing w:before="40" w:after="40"/>
    </w:pPr>
  </w:style>
  <w:style w:type="character" w:customStyle="1" w:styleId="SpecialBold">
    <w:name w:val="Special Bold"/>
    <w:basedOn w:val="DefaultParagraphFont"/>
    <w:rsid w:val="006E6CD4"/>
    <w:rPr>
      <w:b/>
      <w:spacing w:val="0"/>
    </w:rPr>
  </w:style>
  <w:style w:type="paragraph" w:styleId="ListBullet2">
    <w:name w:val="List Bullet 2"/>
    <w:basedOn w:val="List2"/>
    <w:rsid w:val="006E6CD4"/>
    <w:pPr>
      <w:numPr>
        <w:numId w:val="13"/>
      </w:numPr>
      <w:tabs>
        <w:tab w:val="clear" w:pos="680"/>
      </w:tabs>
    </w:pPr>
  </w:style>
  <w:style w:type="character" w:styleId="Emphasis">
    <w:name w:val="Emphasis"/>
    <w:basedOn w:val="DefaultParagraphFont"/>
    <w:qFormat/>
    <w:rsid w:val="006E6CD4"/>
    <w:rPr>
      <w:i/>
    </w:rPr>
  </w:style>
  <w:style w:type="paragraph" w:customStyle="1" w:styleId="SuperHeading">
    <w:name w:val="SuperHeading"/>
    <w:basedOn w:val="Normal"/>
    <w:rsid w:val="006E6CD4"/>
    <w:pPr>
      <w:spacing w:before="240" w:after="120"/>
      <w:outlineLvl w:val="0"/>
    </w:pPr>
    <w:rPr>
      <w:rFonts w:ascii="Times New Roman" w:hAnsi="Times New Roman"/>
      <w:b/>
      <w:sz w:val="32"/>
    </w:rPr>
  </w:style>
  <w:style w:type="paragraph" w:customStyle="1" w:styleId="AllowPageBreak">
    <w:name w:val="AllowPageBreak"/>
    <w:rsid w:val="006E6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6CD4"/>
    <w:rPr>
      <w:b/>
      <w:i/>
      <w:u w:val="none"/>
    </w:rPr>
  </w:style>
  <w:style w:type="character" w:customStyle="1" w:styleId="Heading2Char">
    <w:name w:val="Heading 2 Char"/>
    <w:basedOn w:val="DefaultParagraphFont"/>
    <w:link w:val="Heading2"/>
    <w:rsid w:val="006E6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CD4"/>
    <w:rPr>
      <w:rFonts w:ascii="Courier New" w:eastAsia="Times New Roman" w:hAnsi="Courier New" w:cs="Times New Roman"/>
      <w:i/>
      <w:szCs w:val="20"/>
      <w:lang w:eastAsia="en-US"/>
    </w:rPr>
  </w:style>
  <w:style w:type="paragraph" w:customStyle="1" w:styleId="HeadingBase">
    <w:name w:val="Heading Base"/>
    <w:rsid w:val="006E6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CD4"/>
    <w:pPr>
      <w:tabs>
        <w:tab w:val="right" w:leader="dot" w:pos="9072"/>
      </w:tabs>
      <w:ind w:left="567"/>
    </w:pPr>
    <w:rPr>
      <w:szCs w:val="22"/>
    </w:rPr>
  </w:style>
  <w:style w:type="paragraph" w:customStyle="1" w:styleId="TOCBase">
    <w:name w:val="TOC Base"/>
    <w:rsid w:val="006E6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CD4"/>
    <w:pPr>
      <w:tabs>
        <w:tab w:val="right" w:leader="dot" w:pos="9072"/>
      </w:tabs>
      <w:spacing w:before="40" w:after="40"/>
      <w:ind w:left="284"/>
    </w:pPr>
    <w:rPr>
      <w:rFonts w:ascii="Times New Roman" w:hAnsi="Times New Roman"/>
    </w:rPr>
  </w:style>
  <w:style w:type="paragraph" w:styleId="TOC1">
    <w:name w:val="toc 1"/>
    <w:basedOn w:val="TOCBase"/>
    <w:next w:val="Normal"/>
    <w:rsid w:val="006E6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CD4"/>
    <w:rPr>
      <w:rFonts w:ascii="Times New Roman" w:eastAsia="Times New Roman" w:hAnsi="Times New Roman" w:cs="Times New Roman"/>
      <w:sz w:val="16"/>
      <w:lang w:eastAsia="en-US"/>
    </w:rPr>
  </w:style>
  <w:style w:type="paragraph" w:styleId="Title">
    <w:name w:val="Title"/>
    <w:basedOn w:val="HeadingBase"/>
    <w:link w:val="TitleChar"/>
    <w:qFormat/>
    <w:rsid w:val="006E6CD4"/>
    <w:pPr>
      <w:spacing w:before="5040"/>
      <w:jc w:val="center"/>
    </w:pPr>
    <w:rPr>
      <w:sz w:val="48"/>
      <w:szCs w:val="72"/>
      <w:lang w:val="en-US"/>
    </w:rPr>
  </w:style>
  <w:style w:type="character" w:customStyle="1" w:styleId="TitleChar">
    <w:name w:val="Title Char"/>
    <w:basedOn w:val="DefaultParagraphFont"/>
    <w:link w:val="Title"/>
    <w:rsid w:val="006E6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CD4"/>
    <w:pPr>
      <w:tabs>
        <w:tab w:val="left" w:pos="3600"/>
        <w:tab w:val="left" w:pos="3958"/>
      </w:tabs>
    </w:pPr>
  </w:style>
  <w:style w:type="paragraph" w:styleId="List">
    <w:name w:val="List"/>
    <w:basedOn w:val="BodyText"/>
    <w:next w:val="BodyText"/>
    <w:rsid w:val="006E6CD4"/>
    <w:pPr>
      <w:tabs>
        <w:tab w:val="left" w:pos="340"/>
      </w:tabs>
      <w:spacing w:before="60" w:after="60"/>
      <w:ind w:left="340" w:hanging="340"/>
    </w:pPr>
  </w:style>
  <w:style w:type="paragraph" w:customStyle="1" w:styleId="Note">
    <w:name w:val="Note"/>
    <w:basedOn w:val="BodyText"/>
    <w:rsid w:val="006E6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CD4"/>
    <w:pPr>
      <w:framePr w:wrap="auto" w:hAnchor="text" w:y="6049"/>
    </w:pPr>
    <w:rPr>
      <w:color w:val="000000"/>
      <w:sz w:val="40"/>
    </w:rPr>
  </w:style>
  <w:style w:type="paragraph" w:customStyle="1" w:styleId="TOCTitle">
    <w:name w:val="TOCTitle"/>
    <w:basedOn w:val="Heading1"/>
    <w:rsid w:val="006E6CD4"/>
    <w:pPr>
      <w:spacing w:after="240"/>
      <w:jc w:val="center"/>
      <w:outlineLvl w:val="9"/>
    </w:pPr>
    <w:rPr>
      <w:caps/>
    </w:rPr>
  </w:style>
  <w:style w:type="paragraph" w:customStyle="1" w:styleId="Version">
    <w:name w:val="Version"/>
    <w:rsid w:val="006E6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CD4"/>
    <w:pPr>
      <w:keepNext w:val="0"/>
      <w:tabs>
        <w:tab w:val="right" w:pos="4176"/>
      </w:tabs>
      <w:ind w:left="198" w:hanging="198"/>
    </w:pPr>
    <w:rPr>
      <w:rFonts w:ascii="Garamond" w:hAnsi="Garamond"/>
    </w:rPr>
  </w:style>
  <w:style w:type="paragraph" w:styleId="IndexHeading">
    <w:name w:val="index heading"/>
    <w:basedOn w:val="Normal"/>
    <w:next w:val="Index1"/>
    <w:semiHidden/>
    <w:rsid w:val="006E6CD4"/>
    <w:pPr>
      <w:spacing w:before="120" w:after="120"/>
    </w:pPr>
    <w:rPr>
      <w:rFonts w:ascii="Arial" w:hAnsi="Arial"/>
      <w:b/>
      <w:color w:val="918585"/>
      <w:sz w:val="24"/>
    </w:rPr>
  </w:style>
  <w:style w:type="paragraph" w:styleId="Header">
    <w:name w:val="header"/>
    <w:basedOn w:val="Normal"/>
    <w:link w:val="HeaderChar"/>
    <w:rsid w:val="006E6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CD4"/>
    <w:rPr>
      <w:rFonts w:ascii="Times New Roman" w:eastAsia="Times New Roman" w:hAnsi="Times New Roman" w:cs="Times New Roman"/>
      <w:sz w:val="16"/>
      <w:szCs w:val="20"/>
      <w:lang w:val="en-GB" w:eastAsia="en-US"/>
    </w:rPr>
  </w:style>
  <w:style w:type="paragraph" w:customStyle="1" w:styleId="Chapter">
    <w:name w:val="Chapter"/>
    <w:basedOn w:val="Normal"/>
    <w:rsid w:val="006E6CD4"/>
    <w:pPr>
      <w:spacing w:before="240"/>
    </w:pPr>
    <w:rPr>
      <w:rFonts w:ascii="Times New Roman" w:hAnsi="Times New Roman"/>
      <w:smallCaps/>
      <w:spacing w:val="80"/>
      <w:sz w:val="28"/>
    </w:rPr>
  </w:style>
  <w:style w:type="paragraph" w:customStyle="1" w:styleId="InChapter">
    <w:name w:val="InChapter"/>
    <w:basedOn w:val="Heading3"/>
    <w:rsid w:val="006E6CD4"/>
    <w:pPr>
      <w:spacing w:after="240"/>
      <w:outlineLvl w:val="9"/>
    </w:pPr>
    <w:rPr>
      <w:noProof/>
    </w:rPr>
  </w:style>
  <w:style w:type="paragraph" w:styleId="Index2">
    <w:name w:val="index 2"/>
    <w:basedOn w:val="Normal"/>
    <w:next w:val="Normal"/>
    <w:semiHidden/>
    <w:rsid w:val="006E6CD4"/>
    <w:pPr>
      <w:tabs>
        <w:tab w:val="right" w:pos="4176"/>
      </w:tabs>
      <w:ind w:left="568" w:hanging="284"/>
    </w:pPr>
    <w:rPr>
      <w:rFonts w:ascii="Garamond" w:hAnsi="Garamond"/>
    </w:rPr>
  </w:style>
  <w:style w:type="paragraph" w:customStyle="1" w:styleId="Byline">
    <w:name w:val="Byline"/>
    <w:rsid w:val="006E6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CD4"/>
    <w:pPr>
      <w:tabs>
        <w:tab w:val="clear" w:pos="3600"/>
        <w:tab w:val="clear" w:pos="3958"/>
      </w:tabs>
      <w:jc w:val="right"/>
    </w:pPr>
  </w:style>
  <w:style w:type="paragraph" w:styleId="Caption">
    <w:name w:val="caption"/>
    <w:basedOn w:val="BodyText"/>
    <w:next w:val="Normal"/>
    <w:qFormat/>
    <w:rsid w:val="006E6CD4"/>
    <w:pPr>
      <w:framePr w:w="2268" w:hSpace="181" w:vSpace="181" w:wrap="around" w:vAnchor="text" w:hAnchor="page" w:x="1135" w:y="285" w:anchorLock="1"/>
    </w:pPr>
    <w:rPr>
      <w:i/>
    </w:rPr>
  </w:style>
  <w:style w:type="paragraph" w:customStyle="1" w:styleId="MiniTOCTitle">
    <w:name w:val="MiniTOCTitle"/>
    <w:basedOn w:val="Heading4"/>
    <w:rsid w:val="006E6CD4"/>
    <w:pPr>
      <w:spacing w:before="240"/>
      <w:outlineLvl w:val="9"/>
    </w:pPr>
    <w:rPr>
      <w:noProof/>
      <w:sz w:val="24"/>
    </w:rPr>
  </w:style>
  <w:style w:type="paragraph" w:customStyle="1" w:styleId="MiniTOCItem">
    <w:name w:val="MiniTOCItem"/>
    <w:basedOn w:val="ListBullet"/>
    <w:rsid w:val="006E6CD4"/>
    <w:pPr>
      <w:numPr>
        <w:numId w:val="0"/>
      </w:numPr>
      <w:tabs>
        <w:tab w:val="right" w:leader="dot" w:pos="6521"/>
      </w:tabs>
      <w:spacing w:before="0" w:after="0"/>
    </w:pPr>
  </w:style>
  <w:style w:type="paragraph" w:customStyle="1" w:styleId="TOFTitle">
    <w:name w:val="TOFTitle"/>
    <w:basedOn w:val="TOCTitle"/>
    <w:rsid w:val="006E6CD4"/>
  </w:style>
  <w:style w:type="paragraph" w:styleId="TableofFigures">
    <w:name w:val="table of figures"/>
    <w:basedOn w:val="Normal"/>
    <w:next w:val="Normal"/>
    <w:semiHidden/>
    <w:rsid w:val="006E6CD4"/>
    <w:pPr>
      <w:tabs>
        <w:tab w:val="right" w:leader="dot" w:pos="9072"/>
      </w:tabs>
      <w:ind w:left="970" w:hanging="403"/>
    </w:pPr>
    <w:rPr>
      <w:rFonts w:ascii="Times New Roman" w:hAnsi="Times New Roman"/>
      <w:b/>
    </w:rPr>
  </w:style>
  <w:style w:type="paragraph" w:styleId="ListNumber">
    <w:name w:val="List Number"/>
    <w:basedOn w:val="List"/>
    <w:rsid w:val="006E6CD4"/>
    <w:pPr>
      <w:numPr>
        <w:numId w:val="15"/>
      </w:numPr>
      <w:tabs>
        <w:tab w:val="clear" w:pos="340"/>
      </w:tabs>
    </w:pPr>
  </w:style>
  <w:style w:type="character" w:customStyle="1" w:styleId="WingdingSymbols">
    <w:name w:val="Wingding Symbols"/>
    <w:rsid w:val="006E6CD4"/>
    <w:rPr>
      <w:rFonts w:ascii="Wingdings" w:hAnsi="Wingdings"/>
    </w:rPr>
  </w:style>
  <w:style w:type="paragraph" w:customStyle="1" w:styleId="TableHeading">
    <w:name w:val="Table Heading"/>
    <w:basedOn w:val="HeadingBase"/>
    <w:rsid w:val="006E6CD4"/>
    <w:pPr>
      <w:keepLines/>
      <w:pBdr>
        <w:bottom w:val="single" w:sz="6" w:space="1" w:color="918585"/>
      </w:pBdr>
      <w:spacing w:before="240"/>
    </w:pPr>
  </w:style>
  <w:style w:type="character" w:customStyle="1" w:styleId="HotSpot">
    <w:name w:val="HotSpot"/>
    <w:rsid w:val="006E6CD4"/>
    <w:rPr>
      <w:color w:val="0033CC"/>
      <w:u w:val="none"/>
    </w:rPr>
  </w:style>
  <w:style w:type="paragraph" w:customStyle="1" w:styleId="BodyTextRight">
    <w:name w:val="Body Text Right"/>
    <w:basedOn w:val="BodyText"/>
    <w:rsid w:val="006E6CD4"/>
    <w:pPr>
      <w:spacing w:before="0" w:after="0"/>
      <w:jc w:val="right"/>
    </w:pPr>
  </w:style>
  <w:style w:type="paragraph" w:styleId="Index3">
    <w:name w:val="index 3"/>
    <w:basedOn w:val="ListNumber2"/>
    <w:next w:val="Normal"/>
    <w:semiHidden/>
    <w:rsid w:val="006E6CD4"/>
    <w:pPr>
      <w:numPr>
        <w:numId w:val="0"/>
      </w:numPr>
      <w:tabs>
        <w:tab w:val="right" w:leader="dot" w:pos="4176"/>
      </w:tabs>
    </w:pPr>
  </w:style>
  <w:style w:type="paragraph" w:styleId="ListNumber2">
    <w:name w:val="List Number 2"/>
    <w:basedOn w:val="List2"/>
    <w:rsid w:val="006E6CD4"/>
    <w:pPr>
      <w:numPr>
        <w:numId w:val="10"/>
      </w:numPr>
      <w:tabs>
        <w:tab w:val="clear" w:pos="1060"/>
      </w:tabs>
    </w:pPr>
  </w:style>
  <w:style w:type="paragraph" w:customStyle="1" w:styleId="MarginNote">
    <w:name w:val="Margin Note"/>
    <w:basedOn w:val="BodyText"/>
    <w:rsid w:val="006E6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CD4"/>
    <w:rPr>
      <w:sz w:val="32"/>
    </w:rPr>
  </w:style>
  <w:style w:type="paragraph" w:customStyle="1" w:styleId="HeadingProcedure">
    <w:name w:val="Heading Procedure"/>
    <w:basedOn w:val="HeadingBase"/>
    <w:next w:val="Normal"/>
    <w:rsid w:val="006E6CD4"/>
    <w:pPr>
      <w:tabs>
        <w:tab w:val="left" w:pos="0"/>
      </w:tabs>
      <w:spacing w:before="120" w:after="60"/>
    </w:pPr>
    <w:rPr>
      <w:i/>
      <w:color w:val="918585"/>
      <w:sz w:val="22"/>
    </w:rPr>
  </w:style>
  <w:style w:type="paragraph" w:customStyle="1" w:styleId="TableBodyText">
    <w:name w:val="Table Body Text"/>
    <w:basedOn w:val="BodyText"/>
    <w:rsid w:val="006E6CD4"/>
    <w:pPr>
      <w:spacing w:before="60" w:after="60"/>
    </w:pPr>
  </w:style>
  <w:style w:type="paragraph" w:styleId="ListContinue">
    <w:name w:val="List Continue"/>
    <w:basedOn w:val="List"/>
    <w:rsid w:val="006E6CD4"/>
    <w:pPr>
      <w:ind w:firstLine="0"/>
    </w:pPr>
  </w:style>
  <w:style w:type="paragraph" w:customStyle="1" w:styleId="ListNote">
    <w:name w:val="List Note"/>
    <w:basedOn w:val="List"/>
    <w:rsid w:val="006E6CD4"/>
    <w:pPr>
      <w:pBdr>
        <w:top w:val="single" w:sz="6" w:space="2" w:color="918585"/>
        <w:bottom w:val="single" w:sz="6" w:space="2" w:color="918585"/>
      </w:pBdr>
      <w:tabs>
        <w:tab w:val="left" w:pos="1021"/>
      </w:tabs>
      <w:ind w:firstLine="0"/>
    </w:pPr>
  </w:style>
  <w:style w:type="paragraph" w:customStyle="1" w:styleId="Warning">
    <w:name w:val="Warning"/>
    <w:basedOn w:val="BodyText"/>
    <w:rsid w:val="006E6CD4"/>
    <w:pPr>
      <w:shd w:val="clear" w:color="auto" w:fill="D9D9D9"/>
      <w:tabs>
        <w:tab w:val="left" w:pos="992"/>
      </w:tabs>
      <w:ind w:left="119" w:right="119"/>
    </w:pPr>
    <w:rPr>
      <w:sz w:val="20"/>
    </w:rPr>
  </w:style>
  <w:style w:type="paragraph" w:customStyle="1" w:styleId="MarginIcons">
    <w:name w:val="Margin Icons"/>
    <w:basedOn w:val="BodyText"/>
    <w:rsid w:val="006E6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CD4"/>
    <w:rPr>
      <w:rFonts w:ascii="Courier New" w:hAnsi="Courier New"/>
    </w:rPr>
  </w:style>
  <w:style w:type="paragraph" w:customStyle="1" w:styleId="NoteBullet">
    <w:name w:val="Note Bullet"/>
    <w:basedOn w:val="Note"/>
    <w:rsid w:val="006E6CD4"/>
    <w:pPr>
      <w:tabs>
        <w:tab w:val="clear" w:pos="680"/>
      </w:tabs>
      <w:spacing w:before="60" w:after="60"/>
    </w:pPr>
  </w:style>
  <w:style w:type="paragraph" w:customStyle="1" w:styleId="SubHeading2">
    <w:name w:val="SubHeading2"/>
    <w:basedOn w:val="HeadingBase"/>
    <w:rsid w:val="006E6CD4"/>
    <w:pPr>
      <w:spacing w:before="240" w:after="60"/>
    </w:pPr>
    <w:rPr>
      <w:sz w:val="20"/>
    </w:rPr>
  </w:style>
  <w:style w:type="paragraph" w:customStyle="1" w:styleId="SubHeading1">
    <w:name w:val="SubHeading1"/>
    <w:basedOn w:val="HeadingBase"/>
    <w:rsid w:val="006E6CD4"/>
    <w:pPr>
      <w:spacing w:before="240" w:after="60"/>
    </w:pPr>
    <w:rPr>
      <w:color w:val="918585"/>
      <w:sz w:val="22"/>
    </w:rPr>
  </w:style>
  <w:style w:type="paragraph" w:customStyle="1" w:styleId="SideHeading">
    <w:name w:val="Side Heading"/>
    <w:basedOn w:val="HeadingBase"/>
    <w:rsid w:val="006E6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CD4"/>
    <w:pPr>
      <w:tabs>
        <w:tab w:val="num" w:pos="360"/>
      </w:tabs>
    </w:pPr>
  </w:style>
  <w:style w:type="paragraph" w:styleId="PlainText">
    <w:name w:val="Plain Text"/>
    <w:basedOn w:val="Normal"/>
    <w:link w:val="PlainTextChar"/>
    <w:rsid w:val="006E6CD4"/>
    <w:rPr>
      <w:sz w:val="20"/>
    </w:rPr>
  </w:style>
  <w:style w:type="character" w:customStyle="1" w:styleId="PlainTextChar">
    <w:name w:val="Plain Text Char"/>
    <w:basedOn w:val="DefaultParagraphFont"/>
    <w:link w:val="PlainText"/>
    <w:rsid w:val="006E6CD4"/>
    <w:rPr>
      <w:rFonts w:ascii="Courier New" w:eastAsia="Times New Roman" w:hAnsi="Courier New" w:cs="Times New Roman"/>
      <w:sz w:val="20"/>
      <w:szCs w:val="20"/>
      <w:lang w:eastAsia="en-US"/>
    </w:rPr>
  </w:style>
  <w:style w:type="character" w:customStyle="1" w:styleId="MenuOption">
    <w:name w:val="Menu Option"/>
    <w:basedOn w:val="DefaultParagraphFont"/>
    <w:rsid w:val="006E6CD4"/>
    <w:rPr>
      <w:b/>
      <w:smallCaps/>
    </w:rPr>
  </w:style>
  <w:style w:type="paragraph" w:customStyle="1" w:styleId="TableListNumber">
    <w:name w:val="Table List Number"/>
    <w:basedOn w:val="ListNumber"/>
    <w:rsid w:val="006E6CD4"/>
    <w:pPr>
      <w:numPr>
        <w:numId w:val="0"/>
      </w:numPr>
    </w:pPr>
  </w:style>
  <w:style w:type="paragraph" w:styleId="TOC4">
    <w:name w:val="toc 4"/>
    <w:basedOn w:val="TOCBase"/>
    <w:next w:val="Normal"/>
    <w:semiHidden/>
    <w:rsid w:val="006E6CD4"/>
    <w:pPr>
      <w:tabs>
        <w:tab w:val="right" w:leader="dot" w:pos="9071"/>
      </w:tabs>
      <w:ind w:left="1701"/>
    </w:pPr>
  </w:style>
  <w:style w:type="paragraph" w:customStyle="1" w:styleId="ListAlpha">
    <w:name w:val="List Alpha"/>
    <w:basedOn w:val="List"/>
    <w:rsid w:val="006E6CD4"/>
    <w:pPr>
      <w:numPr>
        <w:numId w:val="9"/>
      </w:numPr>
    </w:pPr>
  </w:style>
  <w:style w:type="paragraph" w:customStyle="1" w:styleId="ListAlpha2">
    <w:name w:val="List Alpha 2"/>
    <w:basedOn w:val="List2"/>
    <w:rsid w:val="006E6CD4"/>
    <w:pPr>
      <w:numPr>
        <w:numId w:val="8"/>
      </w:numPr>
    </w:pPr>
  </w:style>
  <w:style w:type="paragraph" w:styleId="List2">
    <w:name w:val="List 2"/>
    <w:basedOn w:val="BodyText"/>
    <w:rsid w:val="006E6CD4"/>
    <w:pPr>
      <w:tabs>
        <w:tab w:val="left" w:pos="680"/>
      </w:tabs>
      <w:spacing w:before="60" w:after="60"/>
      <w:ind w:left="680" w:hanging="340"/>
    </w:pPr>
  </w:style>
  <w:style w:type="paragraph" w:styleId="List3">
    <w:name w:val="List 3"/>
    <w:basedOn w:val="BodyText"/>
    <w:rsid w:val="006E6CD4"/>
    <w:pPr>
      <w:tabs>
        <w:tab w:val="left" w:pos="1021"/>
      </w:tabs>
      <w:spacing w:before="60" w:after="60"/>
      <w:ind w:left="1020" w:hanging="340"/>
    </w:pPr>
  </w:style>
  <w:style w:type="paragraph" w:styleId="List4">
    <w:name w:val="List 4"/>
    <w:basedOn w:val="BodyText"/>
    <w:rsid w:val="006E6CD4"/>
    <w:pPr>
      <w:tabs>
        <w:tab w:val="left" w:pos="1361"/>
      </w:tabs>
      <w:spacing w:before="60" w:after="60"/>
      <w:ind w:left="1361" w:hanging="340"/>
    </w:pPr>
  </w:style>
  <w:style w:type="paragraph" w:styleId="List5">
    <w:name w:val="List 5"/>
    <w:basedOn w:val="BodyText"/>
    <w:rsid w:val="006E6CD4"/>
    <w:pPr>
      <w:tabs>
        <w:tab w:val="left" w:pos="1701"/>
      </w:tabs>
      <w:spacing w:before="60" w:after="60"/>
      <w:ind w:left="1701" w:hanging="340"/>
    </w:pPr>
  </w:style>
  <w:style w:type="paragraph" w:styleId="ListBullet3">
    <w:name w:val="List Bullet 3"/>
    <w:basedOn w:val="List3"/>
    <w:rsid w:val="006E6CD4"/>
    <w:pPr>
      <w:numPr>
        <w:numId w:val="14"/>
      </w:numPr>
      <w:tabs>
        <w:tab w:val="clear" w:pos="1021"/>
      </w:tabs>
      <w:ind w:left="1037" w:hanging="357"/>
    </w:pPr>
  </w:style>
  <w:style w:type="paragraph" w:styleId="ListBullet4">
    <w:name w:val="List Bullet 4"/>
    <w:basedOn w:val="List4"/>
    <w:rsid w:val="006E6CD4"/>
    <w:pPr>
      <w:numPr>
        <w:numId w:val="3"/>
      </w:numPr>
      <w:tabs>
        <w:tab w:val="clear" w:pos="1361"/>
      </w:tabs>
    </w:pPr>
  </w:style>
  <w:style w:type="paragraph" w:styleId="ListBullet5">
    <w:name w:val="List Bullet 5"/>
    <w:basedOn w:val="List5"/>
    <w:rsid w:val="006E6CD4"/>
    <w:pPr>
      <w:numPr>
        <w:numId w:val="4"/>
      </w:numPr>
    </w:pPr>
  </w:style>
  <w:style w:type="paragraph" w:styleId="ListContinue2">
    <w:name w:val="List Continue 2"/>
    <w:basedOn w:val="List2"/>
    <w:rsid w:val="006E6CD4"/>
    <w:pPr>
      <w:ind w:firstLine="0"/>
    </w:pPr>
  </w:style>
  <w:style w:type="paragraph" w:styleId="ListContinue3">
    <w:name w:val="List Continue 3"/>
    <w:basedOn w:val="List3"/>
    <w:rsid w:val="006E6CD4"/>
    <w:pPr>
      <w:ind w:left="1021" w:firstLine="0"/>
    </w:pPr>
  </w:style>
  <w:style w:type="paragraph" w:styleId="ListContinue4">
    <w:name w:val="List Continue 4"/>
    <w:basedOn w:val="List4"/>
    <w:rsid w:val="006E6CD4"/>
    <w:pPr>
      <w:ind w:firstLine="0"/>
    </w:pPr>
  </w:style>
  <w:style w:type="paragraph" w:styleId="ListContinue5">
    <w:name w:val="List Continue 5"/>
    <w:basedOn w:val="List5"/>
    <w:rsid w:val="006E6CD4"/>
    <w:pPr>
      <w:ind w:firstLine="0"/>
    </w:pPr>
  </w:style>
  <w:style w:type="paragraph" w:styleId="ListNumber3">
    <w:name w:val="List Number 3"/>
    <w:basedOn w:val="List3"/>
    <w:rsid w:val="006E6CD4"/>
    <w:pPr>
      <w:numPr>
        <w:numId w:val="5"/>
      </w:numPr>
    </w:pPr>
  </w:style>
  <w:style w:type="paragraph" w:styleId="ListNumber4">
    <w:name w:val="List Number 4"/>
    <w:basedOn w:val="List4"/>
    <w:rsid w:val="006E6CD4"/>
    <w:pPr>
      <w:numPr>
        <w:numId w:val="6"/>
      </w:numPr>
    </w:pPr>
  </w:style>
  <w:style w:type="paragraph" w:styleId="ListNumber5">
    <w:name w:val="List Number 5"/>
    <w:basedOn w:val="List5"/>
    <w:rsid w:val="006E6CD4"/>
    <w:pPr>
      <w:numPr>
        <w:numId w:val="7"/>
      </w:numPr>
    </w:pPr>
  </w:style>
  <w:style w:type="paragraph" w:styleId="BlockText">
    <w:name w:val="Block Text"/>
    <w:basedOn w:val="Normal"/>
    <w:rsid w:val="006E6CD4"/>
    <w:pPr>
      <w:spacing w:after="120"/>
      <w:ind w:left="1440" w:right="1440"/>
    </w:pPr>
  </w:style>
  <w:style w:type="character" w:customStyle="1" w:styleId="Subscript">
    <w:name w:val="Subscript"/>
    <w:basedOn w:val="DefaultParagraphFont"/>
    <w:rsid w:val="006E6CD4"/>
    <w:rPr>
      <w:sz w:val="16"/>
      <w:vertAlign w:val="subscript"/>
    </w:rPr>
  </w:style>
  <w:style w:type="character" w:customStyle="1" w:styleId="Superscript">
    <w:name w:val="Superscript"/>
    <w:basedOn w:val="DefaultParagraphFont"/>
    <w:rsid w:val="006E6CD4"/>
    <w:rPr>
      <w:sz w:val="16"/>
      <w:vertAlign w:val="superscript"/>
    </w:rPr>
  </w:style>
  <w:style w:type="character" w:customStyle="1" w:styleId="Symbols">
    <w:name w:val="Symbols"/>
    <w:basedOn w:val="DefaultParagraphFont"/>
    <w:rsid w:val="006E6CD4"/>
    <w:rPr>
      <w:rFonts w:ascii="Symbol" w:hAnsi="Symbol"/>
    </w:rPr>
  </w:style>
  <w:style w:type="character" w:customStyle="1" w:styleId="MenuOptions">
    <w:name w:val="Menu Options"/>
    <w:basedOn w:val="DefaultParagraphFont"/>
    <w:rsid w:val="006E6CD4"/>
    <w:rPr>
      <w:rFonts w:ascii="Arial Narrow" w:hAnsi="Arial Narrow"/>
      <w:smallCaps/>
    </w:rPr>
  </w:style>
  <w:style w:type="character" w:customStyle="1" w:styleId="Buttons">
    <w:name w:val="Buttons"/>
    <w:basedOn w:val="DefaultParagraphFont"/>
    <w:rsid w:val="006E6CD4"/>
    <w:rPr>
      <w:b/>
    </w:rPr>
  </w:style>
  <w:style w:type="character" w:customStyle="1" w:styleId="Underlined">
    <w:name w:val="Underlined"/>
    <w:basedOn w:val="DefaultParagraphFont"/>
    <w:rsid w:val="006E6CD4"/>
    <w:rPr>
      <w:u w:val="single"/>
    </w:rPr>
  </w:style>
  <w:style w:type="paragraph" w:customStyle="1" w:styleId="TableBodyTextRight">
    <w:name w:val="Table Body Text Right"/>
    <w:basedOn w:val="TableBodyText"/>
    <w:rsid w:val="006E6CD4"/>
    <w:pPr>
      <w:widowControl w:val="0"/>
      <w:autoSpaceDE w:val="0"/>
      <w:autoSpaceDN w:val="0"/>
      <w:adjustRightInd w:val="0"/>
      <w:jc w:val="right"/>
    </w:pPr>
    <w:rPr>
      <w:rFonts w:cs="Arial"/>
      <w:szCs w:val="18"/>
    </w:rPr>
  </w:style>
  <w:style w:type="paragraph" w:customStyle="1" w:styleId="CopyrightText">
    <w:name w:val="Copyright Text"/>
    <w:basedOn w:val="BodyText"/>
    <w:rsid w:val="006E6CD4"/>
    <w:rPr>
      <w:sz w:val="18"/>
    </w:rPr>
  </w:style>
  <w:style w:type="paragraph" w:customStyle="1" w:styleId="BodySmallRight">
    <w:name w:val="Body Small Right"/>
    <w:basedOn w:val="BodyTextRight"/>
    <w:rsid w:val="006E6CD4"/>
    <w:rPr>
      <w:sz w:val="18"/>
      <w:szCs w:val="18"/>
    </w:rPr>
  </w:style>
  <w:style w:type="paragraph" w:customStyle="1" w:styleId="MarginEdition">
    <w:name w:val="Margin Edition"/>
    <w:basedOn w:val="MarginNote"/>
    <w:rsid w:val="006E6CD4"/>
    <w:pPr>
      <w:spacing w:before="0" w:after="0"/>
    </w:pPr>
    <w:rPr>
      <w:rFonts w:ascii="Times New Roman" w:hAnsi="Times New Roman"/>
      <w:color w:val="999999"/>
    </w:rPr>
  </w:style>
  <w:style w:type="paragraph" w:customStyle="1" w:styleId="Spacer">
    <w:name w:val="Spacer"/>
    <w:basedOn w:val="Normal"/>
    <w:rsid w:val="006E6CD4"/>
    <w:rPr>
      <w:sz w:val="2"/>
      <w:szCs w:val="2"/>
    </w:rPr>
  </w:style>
  <w:style w:type="character" w:customStyle="1" w:styleId="Small">
    <w:name w:val="Small"/>
    <w:basedOn w:val="DefaultParagraphFont"/>
    <w:rsid w:val="006E6CD4"/>
    <w:rPr>
      <w:sz w:val="16"/>
    </w:rPr>
  </w:style>
  <w:style w:type="paragraph" w:customStyle="1" w:styleId="WideTable">
    <w:name w:val="Wide Table"/>
    <w:basedOn w:val="Normal"/>
    <w:rsid w:val="006E6CD4"/>
    <w:pPr>
      <w:ind w:left="-1418"/>
    </w:pPr>
    <w:rPr>
      <w:sz w:val="2"/>
      <w:szCs w:val="2"/>
    </w:rPr>
  </w:style>
  <w:style w:type="character" w:styleId="PageNumber">
    <w:name w:val="page number"/>
    <w:basedOn w:val="DefaultParagraphFont"/>
    <w:rsid w:val="006E6CD4"/>
  </w:style>
  <w:style w:type="paragraph" w:styleId="Quote">
    <w:name w:val="Quote"/>
    <w:basedOn w:val="Heading1"/>
    <w:link w:val="QuoteChar"/>
    <w:qFormat/>
    <w:rsid w:val="006E6CD4"/>
    <w:rPr>
      <w:b w:val="0"/>
      <w:sz w:val="72"/>
      <w:szCs w:val="72"/>
      <w:lang w:val="en-NZ"/>
    </w:rPr>
  </w:style>
  <w:style w:type="character" w:customStyle="1" w:styleId="QuoteChar">
    <w:name w:val="Quote Char"/>
    <w:basedOn w:val="DefaultParagraphFont"/>
    <w:link w:val="Quote"/>
    <w:rsid w:val="006E6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CD4"/>
    <w:pPr>
      <w:pageBreakBefore/>
    </w:pPr>
  </w:style>
  <w:style w:type="paragraph" w:customStyle="1" w:styleId="Border">
    <w:name w:val="Border"/>
    <w:basedOn w:val="Normal"/>
    <w:qFormat/>
    <w:rsid w:val="006E6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CD4"/>
    <w:rPr>
      <w:b/>
      <w:bCs/>
      <w:i/>
      <w:iCs/>
      <w:color w:val="auto"/>
    </w:rPr>
  </w:style>
  <w:style w:type="paragraph" w:styleId="IntenseQuote">
    <w:name w:val="Intense Quote"/>
    <w:basedOn w:val="Normal"/>
    <w:next w:val="Normal"/>
    <w:link w:val="IntenseQuoteChar"/>
    <w:uiPriority w:val="30"/>
    <w:qFormat/>
    <w:rsid w:val="006E6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CD4"/>
    <w:rPr>
      <w:smallCaps/>
      <w:color w:val="auto"/>
      <w:u w:val="single"/>
    </w:rPr>
  </w:style>
  <w:style w:type="character" w:styleId="IntenseReference">
    <w:name w:val="Intense Reference"/>
    <w:basedOn w:val="DefaultParagraphFont"/>
    <w:uiPriority w:val="32"/>
    <w:qFormat/>
    <w:rsid w:val="006E6CD4"/>
    <w:rPr>
      <w:b/>
      <w:bCs/>
      <w:smallCaps/>
      <w:color w:val="auto"/>
      <w:spacing w:val="5"/>
      <w:u w:val="single"/>
    </w:rPr>
  </w:style>
  <w:style w:type="paragraph" w:customStyle="1" w:styleId="2ColumnHeading">
    <w:name w:val="2Column Heading"/>
    <w:basedOn w:val="BodyText"/>
    <w:qFormat/>
    <w:rsid w:val="006E6CD4"/>
    <w:pPr>
      <w:spacing w:after="60"/>
      <w:ind w:left="-2268"/>
    </w:pPr>
    <w:rPr>
      <w:b/>
    </w:rPr>
  </w:style>
  <w:style w:type="paragraph" w:customStyle="1" w:styleId="Heading1TOC">
    <w:name w:val="Heading1 TOC"/>
    <w:basedOn w:val="Normal"/>
    <w:qFormat/>
    <w:rsid w:val="006E6CD4"/>
    <w:pPr>
      <w:spacing w:before="240" w:after="120"/>
    </w:pPr>
    <w:rPr>
      <w:rFonts w:ascii="Times New Roman" w:hAnsi="Times New Roman"/>
      <w:b/>
      <w:sz w:val="32"/>
    </w:rPr>
  </w:style>
  <w:style w:type="paragraph" w:customStyle="1" w:styleId="Heading2TOC">
    <w:name w:val="Heading2 TOC"/>
    <w:basedOn w:val="Normal"/>
    <w:qFormat/>
    <w:rsid w:val="006E6CD4"/>
    <w:pPr>
      <w:spacing w:before="240" w:after="60"/>
    </w:pPr>
    <w:rPr>
      <w:rFonts w:ascii="Times New Roman" w:hAnsi="Times New Roman"/>
      <w:b/>
      <w:sz w:val="28"/>
    </w:rPr>
  </w:style>
  <w:style w:type="character" w:customStyle="1" w:styleId="Underline">
    <w:name w:val="Underline"/>
    <w:basedOn w:val="DefaultParagraphFont"/>
    <w:qFormat/>
    <w:rsid w:val="006E6CD4"/>
    <w:rPr>
      <w:u w:val="single"/>
    </w:rPr>
  </w:style>
  <w:style w:type="paragraph" w:styleId="BalloonText">
    <w:name w:val="Balloon Text"/>
    <w:basedOn w:val="Normal"/>
    <w:link w:val="BalloonTextChar"/>
    <w:rsid w:val="006E6CD4"/>
    <w:rPr>
      <w:rFonts w:ascii="Tahoma" w:hAnsi="Tahoma" w:cs="Tahoma"/>
      <w:sz w:val="16"/>
      <w:szCs w:val="16"/>
    </w:rPr>
  </w:style>
  <w:style w:type="character" w:customStyle="1" w:styleId="BalloonTextChar">
    <w:name w:val="Balloon Text Char"/>
    <w:basedOn w:val="DefaultParagraphFont"/>
    <w:link w:val="BalloonText"/>
    <w:rsid w:val="006E6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CD4"/>
    <w:rPr>
      <w:b/>
      <w:color w:val="660033"/>
      <w:spacing w:val="0"/>
    </w:rPr>
  </w:style>
  <w:style w:type="paragraph" w:customStyle="1" w:styleId="Nameditemlist">
    <w:name w:val="Named item list"/>
    <w:basedOn w:val="BodyText"/>
    <w:qFormat/>
    <w:rsid w:val="006E6CD4"/>
    <w:pPr>
      <w:tabs>
        <w:tab w:val="left" w:pos="2835"/>
      </w:tabs>
      <w:ind w:left="2835" w:hanging="2835"/>
    </w:pPr>
  </w:style>
  <w:style w:type="paragraph" w:customStyle="1" w:styleId="BodyTextnopadding">
    <w:name w:val="Body Text no padding"/>
    <w:basedOn w:val="BodyText"/>
    <w:qFormat/>
    <w:rsid w:val="006E6CD4"/>
    <w:pPr>
      <w:spacing w:before="0" w:after="0"/>
    </w:pPr>
  </w:style>
  <w:style w:type="paragraph" w:customStyle="1" w:styleId="BodyTextBold">
    <w:name w:val="Body Text Bold"/>
    <w:basedOn w:val="BodyText"/>
    <w:qFormat/>
    <w:rsid w:val="006E6CD4"/>
    <w:rPr>
      <w:b/>
    </w:rPr>
  </w:style>
  <w:style w:type="character" w:styleId="Hyperlink">
    <w:name w:val="Hyperlink"/>
    <w:basedOn w:val="DefaultParagraphFont"/>
    <w:uiPriority w:val="99"/>
    <w:unhideWhenUsed/>
    <w:rsid w:val="006C3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6899</Characters>
  <Application>Microsoft Office Word</Application>
  <DocSecurity>0</DocSecurity>
  <Lines>255</Lines>
  <Paragraphs>162</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CPPDSM4027 Analyse resource use in building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