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200" w:rsidP="00010200">
      <w:pPr>
        <w:pStyle w:val="Title"/>
      </w:pPr>
      <w:r>
        <w:fldChar w:fldCharType="begin"/>
      </w:r>
      <w:r>
        <w:instrText xml:space="preserve"> TITLE   \* MERGEFORMAT </w:instrText>
      </w:r>
      <w:r>
        <w:fldChar w:fldCharType="separate"/>
      </w:r>
      <w:r>
        <w:t>CPPDSM3021 Collect and process information relevant to strata communities</w:t>
      </w:r>
      <w:r>
        <w:fldChar w:fldCharType="end"/>
      </w:r>
    </w:p>
    <w:p w:rsidR="00010200" w:rsidP="00010200">
      <w:pPr>
        <w:pStyle w:val="Version"/>
        <w:sectPr w:rsidSect="00FF29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9C2" w:rsidP="00FF29C2">
      <w:pPr>
        <w:pStyle w:val="SuperHeading"/>
      </w:pPr>
      <w:r w:rsidRPr="00FF29C2">
        <w:t>CPPDSM3021 Collect and process information relevant to strata communities</w:t>
      </w:r>
    </w:p>
    <w:p w:rsidR="00000000" w:rsidRPr="00FF29C2" w:rsidP="00FF29C2">
      <w:pPr>
        <w:pStyle w:val="Heading1"/>
      </w:pPr>
      <w:bookmarkStart w:id="1" w:name="O_864368"/>
      <w:bookmarkEnd w:id="1"/>
      <w:r w:rsidRPr="00FF29C2">
        <w:t>Modification History</w:t>
      </w:r>
    </w:p>
    <w:p w:rsidR="00000000" w:rsidRPr="00FF29C2" w:rsidP="00010200">
      <w:pPr>
        <w:pStyle w:val="BodyText"/>
      </w:pPr>
      <w:r w:rsidRPr="00FF29C2">
        <w:t>Release 1.</w:t>
      </w:r>
    </w:p>
    <w:p w:rsidR="00000000" w:rsidRPr="00FF29C2" w:rsidP="00010200">
      <w:pPr>
        <w:pStyle w:val="BodyText"/>
      </w:pPr>
      <w:r w:rsidRPr="00FF29C2">
        <w:t>New unit of competency.</w:t>
      </w:r>
    </w:p>
    <w:p w:rsidR="00000000" w:rsidRPr="00FF29C2" w:rsidP="00010200">
      <w:pPr>
        <w:pStyle w:val="BodyText"/>
      </w:pPr>
      <w:r w:rsidRPr="00FF29C2">
        <w:t>This version first released with CPP Property Services Training Package Version 5.</w:t>
      </w:r>
    </w:p>
    <w:p w:rsidR="00000000" w:rsidRPr="00FF29C2" w:rsidP="00FF29C2">
      <w:pPr>
        <w:pStyle w:val="Heading1"/>
      </w:pPr>
      <w:bookmarkStart w:id="2" w:name="O_864376"/>
      <w:bookmarkEnd w:id="2"/>
      <w:r w:rsidRPr="00FF29C2">
        <w:t>Application</w:t>
      </w:r>
    </w:p>
    <w:p w:rsidR="00000000" w:rsidRPr="00FF29C2" w:rsidP="00010200">
      <w:pPr>
        <w:pStyle w:val="BodyText"/>
      </w:pPr>
      <w:r w:rsidRPr="00FF29C2">
        <w:t xml:space="preserve">This unit of competency specifies the outcomes required to gather and organise information relevant to strata community management in a format that is suitable for decision making. It requires the ability to review information requirements and </w:t>
      </w:r>
      <w:r w:rsidRPr="00FF29C2">
        <w:t>obtain information from a variety of sources.</w:t>
      </w:r>
    </w:p>
    <w:p w:rsidR="00000000" w:rsidRPr="00FF29C2" w:rsidP="00010200">
      <w:pPr>
        <w:pStyle w:val="BodyText"/>
      </w:pPr>
      <w:r w:rsidRPr="00FF29C2">
        <w:t>The unit supports the work of administrative staff involved in strata community management who are engaged in gathering and organising information on strata communities in a format suitable for decision making</w:t>
      </w:r>
      <w:r w:rsidRPr="00FF29C2">
        <w:t>. It applies to strata managers.</w:t>
      </w:r>
    </w:p>
    <w:p w:rsidR="00000000" w:rsidRPr="00FF29C2" w:rsidP="00010200">
      <w:pPr>
        <w:pStyle w:val="BodyText"/>
      </w:pPr>
      <w:r w:rsidRPr="00FF29C2">
        <w:t>Licensing, legislative, regulatory or certification requirements apply to this unit in some States and Territories. Relevant state and territory regulatory authorities should be consulted to confirm those requirements.</w:t>
      </w:r>
    </w:p>
    <w:p w:rsidR="00000000" w:rsidRPr="00FF29C2" w:rsidP="00FF29C2">
      <w:pPr>
        <w:pStyle w:val="Heading1"/>
      </w:pPr>
      <w:bookmarkStart w:id="3" w:name="O_864375"/>
      <w:bookmarkEnd w:id="3"/>
      <w:r w:rsidRPr="00FF29C2">
        <w:t>Pre-requisite Unit</w:t>
      </w:r>
    </w:p>
    <w:p w:rsidR="00000000" w:rsidRPr="00FF29C2" w:rsidP="00010200">
      <w:pPr>
        <w:pStyle w:val="BodyText"/>
      </w:pPr>
      <w:r w:rsidRPr="00FF29C2">
        <w:t>Nil</w:t>
      </w:r>
    </w:p>
    <w:p w:rsidR="00000000" w:rsidRPr="00FF29C2" w:rsidP="00FF29C2">
      <w:pPr>
        <w:pStyle w:val="Heading1"/>
      </w:pPr>
      <w:bookmarkStart w:id="4" w:name="O_864374"/>
      <w:bookmarkEnd w:id="4"/>
      <w:r w:rsidRPr="00FF29C2">
        <w:t>Competency Field</w:t>
      </w:r>
    </w:p>
    <w:p w:rsidR="00000000" w:rsidRPr="00FF29C2" w:rsidP="00010200">
      <w:pPr>
        <w:pStyle w:val="BodyText"/>
      </w:pPr>
      <w:r w:rsidRPr="00FF29C2">
        <w:t>Strata community management</w:t>
      </w:r>
    </w:p>
    <w:p w:rsidR="00000000" w:rsidRPr="00FF29C2" w:rsidP="00FF29C2">
      <w:pPr>
        <w:pStyle w:val="Heading1"/>
      </w:pPr>
      <w:bookmarkStart w:id="5" w:name="O_864373"/>
      <w:bookmarkEnd w:id="5"/>
      <w:r w:rsidRPr="00FF29C2">
        <w:t>Unit Sector</w:t>
      </w:r>
    </w:p>
    <w:p w:rsidR="00000000" w:rsidRPr="00FF29C2" w:rsidP="00010200">
      <w:pPr>
        <w:pStyle w:val="BodyText"/>
      </w:pPr>
      <w:r w:rsidRPr="00FF29C2">
        <w:t>Property services</w:t>
      </w:r>
    </w:p>
    <w:p w:rsidR="00000000" w:rsidRPr="00FF29C2" w:rsidP="00FF29C2">
      <w:pPr>
        <w:pStyle w:val="Heading1"/>
      </w:pPr>
      <w:bookmarkStart w:id="6" w:name="O_864372"/>
      <w:bookmarkEnd w:id="6"/>
      <w:r w:rsidRPr="00FF29C2">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FF29C2">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Performance crit</w:t>
            </w:r>
            <w:r w:rsidRPr="00FF29C2">
              <w:t>eria describe the performance needed to demonstrate achievement of the element. Where bold italicised text is used, further information is detailed in the range of conditions.</w:t>
            </w:r>
          </w:p>
        </w:tc>
      </w:tr>
      <w:tr w:rsidTr="00FF29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1.</w:t>
            </w:r>
          </w:p>
        </w:tc>
        <w:tc>
          <w:tcPr>
            <w:tcW w:w="1936" w:type="dxa"/>
            <w:vMerge w:val="restart"/>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Identify and collect information relevant to strata community management.</w:t>
            </w:r>
          </w:p>
        </w:tc>
        <w:tc>
          <w:tcPr>
            <w:tcW w:w="796" w:type="dxa"/>
            <w:tcBorders>
              <w:top w:val="nil"/>
              <w:left w:val="nil"/>
              <w:bottom w:val="nil"/>
              <w:right w:val="nil"/>
            </w:tcBorders>
            <w:tcMar>
              <w:top w:w="0" w:type="dxa"/>
              <w:left w:w="62" w:type="dxa"/>
              <w:bottom w:w="0" w:type="dxa"/>
              <w:right w:w="62" w:type="dxa"/>
            </w:tcMar>
          </w:tcPr>
          <w:p w:rsidR="00000000" w:rsidRPr="00FF29C2" w:rsidP="00FF29C2">
            <w:pPr>
              <w:pStyle w:val="BodyText"/>
            </w:pPr>
            <w:r w:rsidRPr="00FF29C2">
              <w:t>1.1.</w:t>
            </w:r>
          </w:p>
        </w:tc>
        <w:tc>
          <w:tcPr>
            <w:tcW w:w="5610"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rPr>
                <w:rStyle w:val="BoldandItalics"/>
              </w:rPr>
              <w:t>Information</w:t>
            </w:r>
            <w:r w:rsidRPr="00FF29C2">
              <w:t xml:space="preserve"> requirements in relation to strata community are specified.</w:t>
            </w:r>
          </w:p>
        </w:tc>
      </w:tr>
      <w:tr w:rsidTr="00FF29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1.2.</w:t>
            </w:r>
          </w:p>
        </w:tc>
        <w:tc>
          <w:tcPr>
            <w:tcW w:w="5610"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Information sources are identified and accessed.</w:t>
            </w:r>
          </w:p>
        </w:tc>
      </w:tr>
      <w:tr w:rsidTr="00FF29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1.3.</w:t>
            </w:r>
          </w:p>
        </w:tc>
        <w:tc>
          <w:tcPr>
            <w:tcW w:w="5610"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 xml:space="preserve">Information is collected according to </w:t>
            </w:r>
            <w:r w:rsidRPr="00FF29C2">
              <w:rPr>
                <w:rStyle w:val="BoldandItalics"/>
              </w:rPr>
              <w:t>organisational requirements</w:t>
            </w:r>
            <w:r w:rsidRPr="00FF29C2">
              <w:t>.</w:t>
            </w:r>
          </w:p>
        </w:tc>
      </w:tr>
      <w:tr w:rsidTr="00FF29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2.</w:t>
            </w:r>
          </w:p>
        </w:tc>
        <w:tc>
          <w:tcPr>
            <w:tcW w:w="1936" w:type="dxa"/>
            <w:vMerge w:val="restart"/>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Organise and assess information.</w:t>
            </w:r>
          </w:p>
        </w:tc>
        <w:tc>
          <w:tcPr>
            <w:tcW w:w="796"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2.1.</w:t>
            </w:r>
          </w:p>
        </w:tc>
        <w:tc>
          <w:tcPr>
            <w:tcW w:w="5610"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Information is collated and organised in a suitable format to allow analysis and decision making.</w:t>
            </w:r>
          </w:p>
        </w:tc>
      </w:tr>
      <w:tr w:rsidTr="00FF29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2.2.</w:t>
            </w:r>
          </w:p>
        </w:tc>
        <w:tc>
          <w:tcPr>
            <w:tcW w:w="5610"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Information is assessed for relevance, accuracy, and consistency with organisational reporting requirements.</w:t>
            </w:r>
          </w:p>
        </w:tc>
      </w:tr>
      <w:tr w:rsidTr="00FF29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2.3.</w:t>
            </w:r>
          </w:p>
        </w:tc>
        <w:tc>
          <w:tcPr>
            <w:tcW w:w="5610"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Information is recorded, stored and retrieved using suitable business equipment and technology, and in line with client privacy and confidentiality requirements.</w:t>
            </w:r>
          </w:p>
        </w:tc>
      </w:tr>
      <w:tr w:rsidTr="00FF29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3.</w:t>
            </w:r>
          </w:p>
        </w:tc>
        <w:tc>
          <w:tcPr>
            <w:tcW w:w="1936" w:type="dxa"/>
            <w:vMerge w:val="restart"/>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Review information needs.</w:t>
            </w:r>
          </w:p>
        </w:tc>
        <w:tc>
          <w:tcPr>
            <w:tcW w:w="796"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3.1.</w:t>
            </w:r>
          </w:p>
        </w:tc>
        <w:tc>
          <w:tcPr>
            <w:tcW w:w="5610"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Information is reviewed in consultation with strata communi</w:t>
            </w:r>
            <w:r w:rsidRPr="00FF29C2">
              <w:t>ty to confirm its sufficiency.</w:t>
            </w:r>
          </w:p>
        </w:tc>
      </w:tr>
      <w:tr w:rsidTr="00FF29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3.2.</w:t>
            </w:r>
          </w:p>
        </w:tc>
        <w:tc>
          <w:tcPr>
            <w:tcW w:w="5610"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Gaps in data are identified and addressed, where necessary.</w:t>
            </w:r>
          </w:p>
        </w:tc>
      </w:tr>
      <w:tr w:rsidTr="00FF29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3.3.</w:t>
            </w:r>
          </w:p>
        </w:tc>
        <w:tc>
          <w:tcPr>
            <w:tcW w:w="5610"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Information database is maintained according to own role and responsibility.</w:t>
            </w:r>
          </w:p>
        </w:tc>
      </w:tr>
      <w:tr w:rsidTr="00FF29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3.4.</w:t>
            </w:r>
          </w:p>
        </w:tc>
        <w:tc>
          <w:tcPr>
            <w:tcW w:w="5610" w:type="dxa"/>
            <w:tcBorders>
              <w:top w:val="nil"/>
              <w:left w:val="nil"/>
              <w:bottom w:val="nil"/>
              <w:right w:val="nil"/>
            </w:tcBorders>
            <w:tcMar>
              <w:top w:w="0" w:type="dxa"/>
              <w:left w:w="62" w:type="dxa"/>
              <w:bottom w:w="0" w:type="dxa"/>
              <w:right w:w="62" w:type="dxa"/>
            </w:tcMar>
          </w:tcPr>
          <w:p w:rsidR="00000000" w:rsidRPr="00FF29C2" w:rsidP="00FF29C2">
            <w:pPr>
              <w:pStyle w:val="BodyText"/>
            </w:pPr>
            <w:r w:rsidRPr="00FF29C2">
              <w:t>Feedback on future information needs is obtained and incorporated into existing information collection and reporting processes.</w:t>
            </w:r>
          </w:p>
        </w:tc>
      </w:tr>
    </w:tbl>
    <w:p w:rsidR="00000000" w:rsidRPr="00FF29C2" w:rsidP="00FF29C2">
      <w:pPr>
        <w:pStyle w:val="BodyText"/>
      </w:pPr>
    </w:p>
    <w:p w:rsidR="00000000" w:rsidRPr="00FF29C2" w:rsidP="00FF29C2">
      <w:pPr>
        <w:pStyle w:val="AllowPageBreak"/>
      </w:pPr>
    </w:p>
    <w:p w:rsidR="00000000" w:rsidRPr="00FF29C2" w:rsidP="00FF29C2">
      <w:pPr>
        <w:pStyle w:val="Heading1"/>
      </w:pPr>
      <w:bookmarkStart w:id="7" w:name="O_864371"/>
      <w:bookmarkEnd w:id="7"/>
      <w:r w:rsidRPr="00FF29C2">
        <w:t>Foundation Skills</w:t>
      </w:r>
    </w:p>
    <w:tbl>
      <w:tblPr>
        <w:tblW w:w="0" w:type="auto"/>
        <w:tblLayout w:type="fixed"/>
        <w:tblCellMar>
          <w:left w:w="62" w:type="dxa"/>
          <w:right w:w="62" w:type="dxa"/>
        </w:tblCellMar>
        <w:tblLook w:val="0000"/>
      </w:tblPr>
      <w:tblGrid>
        <w:gridCol w:w="2195"/>
        <w:gridCol w:w="6877"/>
      </w:tblGrid>
      <w:tr w:rsidTr="00FF29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 xml:space="preserve">This section describes the language, literacy, numeracy and employment skills essential to </w:t>
            </w:r>
            <w:r w:rsidRPr="00FF29C2">
              <w:t>performance in this unit but not explicit in the performance criteria.</w:t>
            </w:r>
          </w:p>
        </w:tc>
      </w:tr>
      <w:tr w:rsidTr="00FF29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FF29C2" w:rsidP="00FF29C2">
            <w:pPr>
              <w:pStyle w:val="BodyText"/>
            </w:pPr>
          </w:p>
          <w:p w:rsidR="00000000" w:rsidRPr="00FF29C2" w:rsidP="00FF29C2">
            <w:pPr>
              <w:pStyle w:val="BodyText"/>
            </w:pPr>
            <w:r w:rsidRPr="00FF29C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rPr>
                <w:rStyle w:val="SpecialBold"/>
              </w:rPr>
              <w:t>Performance feature</w:t>
            </w:r>
          </w:p>
        </w:tc>
      </w:tr>
      <w:tr w:rsidTr="00FF29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Learning skills to:</w:t>
            </w:r>
          </w:p>
        </w:tc>
        <w:tc>
          <w:tcPr>
            <w:tcW w:w="6877" w:type="dxa"/>
            <w:tcBorders>
              <w:top w:val="nil"/>
              <w:left w:val="nil"/>
              <w:bottom w:val="nil"/>
              <w:right w:val="nil"/>
            </w:tcBorders>
            <w:tcMar>
              <w:top w:w="0" w:type="dxa"/>
              <w:left w:w="62" w:type="dxa"/>
              <w:bottom w:w="0" w:type="dxa"/>
              <w:right w:w="62" w:type="dxa"/>
            </w:tcMar>
          </w:tcPr>
          <w:p w:rsidR="00000000" w:rsidP="00FF29C2">
            <w:pPr>
              <w:pStyle w:val="ListBullet"/>
              <w:rPr>
                <w:lang w:val="en-NZ"/>
              </w:rPr>
            </w:pPr>
            <w:r w:rsidRPr="00FF29C2">
              <w:t>maintain current knowledge of sources of information on routine matters relating to the operation of strata community schemes.</w:t>
            </w:r>
          </w:p>
        </w:tc>
      </w:tr>
      <w:tr w:rsidTr="00FF29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Num</w:t>
            </w:r>
            <w:r w:rsidRPr="00FF29C2">
              <w:t>eracy skills to:</w:t>
            </w:r>
          </w:p>
        </w:tc>
        <w:tc>
          <w:tcPr>
            <w:tcW w:w="6877" w:type="dxa"/>
            <w:tcBorders>
              <w:top w:val="nil"/>
              <w:left w:val="nil"/>
              <w:bottom w:val="nil"/>
              <w:right w:val="nil"/>
            </w:tcBorders>
            <w:tcMar>
              <w:top w:w="0" w:type="dxa"/>
              <w:left w:w="62" w:type="dxa"/>
              <w:bottom w:w="0" w:type="dxa"/>
              <w:right w:w="62" w:type="dxa"/>
            </w:tcMar>
          </w:tcPr>
          <w:p w:rsidR="00000000" w:rsidP="00FF29C2">
            <w:pPr>
              <w:pStyle w:val="ListBullet"/>
              <w:rPr>
                <w:lang w:val="en-NZ"/>
              </w:rPr>
            </w:pPr>
            <w:r w:rsidRPr="00FF29C2">
              <w:t xml:space="preserve">process and present numerical and statistical information in response to requests for routine information relating to the operation of strata community schemes. </w:t>
            </w:r>
          </w:p>
        </w:tc>
      </w:tr>
      <w:tr w:rsidTr="00FF29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FF29C2">
            <w:pPr>
              <w:pStyle w:val="ListBullet"/>
              <w:rPr>
                <w:lang w:val="en-NZ"/>
              </w:rPr>
            </w:pPr>
            <w:r w:rsidRPr="00FF29C2">
              <w:t>ask questions to clarify information requirements.</w:t>
            </w:r>
          </w:p>
        </w:tc>
      </w:tr>
      <w:tr w:rsidTr="00FF29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Reading skills to:</w:t>
            </w:r>
          </w:p>
        </w:tc>
        <w:tc>
          <w:tcPr>
            <w:tcW w:w="6877" w:type="dxa"/>
            <w:tcBorders>
              <w:top w:val="nil"/>
              <w:left w:val="nil"/>
              <w:bottom w:val="nil"/>
              <w:right w:val="nil"/>
            </w:tcBorders>
            <w:tcMar>
              <w:top w:w="0" w:type="dxa"/>
              <w:left w:w="62" w:type="dxa"/>
              <w:bottom w:w="0" w:type="dxa"/>
              <w:right w:w="62" w:type="dxa"/>
            </w:tcMar>
          </w:tcPr>
          <w:p w:rsidR="00000000" w:rsidP="00FF29C2">
            <w:pPr>
              <w:pStyle w:val="ListBullet"/>
              <w:rPr>
                <w:lang w:val="en-NZ"/>
              </w:rPr>
            </w:pPr>
            <w:r w:rsidRPr="00FF29C2">
              <w:t>read and extract information from routine workplace documents relating to the operation of strata community schemes.</w:t>
            </w:r>
          </w:p>
        </w:tc>
      </w:tr>
      <w:tr w:rsidTr="00FF29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Writing skills to:</w:t>
            </w:r>
          </w:p>
        </w:tc>
        <w:tc>
          <w:tcPr>
            <w:tcW w:w="6877" w:type="dxa"/>
            <w:tcBorders>
              <w:top w:val="nil"/>
              <w:left w:val="nil"/>
              <w:bottom w:val="nil"/>
              <w:right w:val="nil"/>
            </w:tcBorders>
            <w:tcMar>
              <w:top w:w="0" w:type="dxa"/>
              <w:left w:w="62" w:type="dxa"/>
              <w:bottom w:w="0" w:type="dxa"/>
              <w:right w:w="62" w:type="dxa"/>
            </w:tcMar>
          </w:tcPr>
          <w:p w:rsidR="00000000" w:rsidP="00FF29C2">
            <w:pPr>
              <w:pStyle w:val="ListBullet"/>
              <w:rPr>
                <w:lang w:val="en-NZ"/>
              </w:rPr>
            </w:pPr>
            <w:r w:rsidRPr="00FF29C2">
              <w:t>prepare routine correspondence, including emai</w:t>
            </w:r>
            <w:r w:rsidRPr="00FF29C2">
              <w:t>ls, electronic messaging and letters, relating to the operation of strata community schemes.</w:t>
            </w:r>
          </w:p>
        </w:tc>
      </w:tr>
      <w:tr w:rsidTr="00FF29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Technology skills to:</w:t>
            </w:r>
          </w:p>
        </w:tc>
        <w:tc>
          <w:tcPr>
            <w:tcW w:w="6877" w:type="dxa"/>
            <w:tcBorders>
              <w:top w:val="nil"/>
              <w:left w:val="nil"/>
              <w:bottom w:val="nil"/>
              <w:right w:val="nil"/>
            </w:tcBorders>
            <w:tcMar>
              <w:top w:w="0" w:type="dxa"/>
              <w:left w:w="62" w:type="dxa"/>
              <w:bottom w:w="0" w:type="dxa"/>
              <w:right w:w="62" w:type="dxa"/>
            </w:tcMar>
          </w:tcPr>
          <w:p w:rsidR="00000000" w:rsidRPr="00FF29C2" w:rsidP="00FF29C2">
            <w:pPr>
              <w:pStyle w:val="ListBullet"/>
            </w:pPr>
            <w:r w:rsidRPr="00FF29C2">
              <w:t>access the internet and web pages and search online databases</w:t>
            </w:r>
          </w:p>
          <w:p w:rsidR="00000000" w:rsidRPr="00FF29C2" w:rsidP="00FF29C2">
            <w:pPr>
              <w:pStyle w:val="ListBullet"/>
            </w:pPr>
            <w:r w:rsidRPr="00FF29C2">
              <w:t>prepare and complete online forms</w:t>
            </w:r>
          </w:p>
          <w:p w:rsidR="00000000" w:rsidRPr="00FF29C2" w:rsidP="00FF29C2">
            <w:pPr>
              <w:pStyle w:val="ListBullet"/>
            </w:pPr>
            <w:r w:rsidRPr="00FF29C2">
              <w:t>lodge electronic documents.</w:t>
            </w:r>
          </w:p>
        </w:tc>
      </w:tr>
    </w:tbl>
    <w:p w:rsidR="00000000" w:rsidRPr="00FF29C2" w:rsidP="00FF29C2">
      <w:pPr>
        <w:pStyle w:val="BodyText"/>
      </w:pPr>
    </w:p>
    <w:p w:rsidR="00000000" w:rsidRPr="00FF29C2" w:rsidP="00FF29C2">
      <w:pPr>
        <w:pStyle w:val="AllowPageBreak"/>
      </w:pPr>
    </w:p>
    <w:p w:rsidR="00000000" w:rsidRPr="00FF29C2" w:rsidP="00FF29C2">
      <w:pPr>
        <w:pStyle w:val="Heading1"/>
      </w:pPr>
      <w:bookmarkStart w:id="8" w:name="O_864370"/>
      <w:bookmarkEnd w:id="8"/>
      <w:r w:rsidRPr="00FF29C2">
        <w:t>Range of Conditions</w:t>
      </w:r>
    </w:p>
    <w:tbl>
      <w:tblPr>
        <w:tblW w:w="0" w:type="auto"/>
        <w:tblLayout w:type="fixed"/>
        <w:tblCellMar>
          <w:left w:w="62" w:type="dxa"/>
          <w:right w:w="62" w:type="dxa"/>
        </w:tblCellMar>
        <w:tblLook w:val="0000"/>
      </w:tblPr>
      <w:tblGrid>
        <w:gridCol w:w="2364"/>
        <w:gridCol w:w="6708"/>
      </w:tblGrid>
      <w:tr w:rsidTr="00FF29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t>This section specifies work environments and conditions that may affect performance. Essential operating conditions that may be present (depending on the work situation, needs of the candidate, accessibility of the item, and loc</w:t>
            </w:r>
            <w:r w:rsidRPr="00FF29C2">
              <w:t>al industry and regional contexts) are included. Bold italicised wording, if used in the performance criteria, is detailed below.</w:t>
            </w:r>
          </w:p>
        </w:tc>
      </w:tr>
      <w:tr w:rsidTr="00FF29C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rPr>
                <w:rStyle w:val="BoldandItalics"/>
              </w:rPr>
              <w:t>Information</w:t>
            </w:r>
            <w:r w:rsidRPr="00FF29C2">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FF29C2" w:rsidP="00FF29C2">
            <w:pPr>
              <w:pStyle w:val="ListBullet"/>
            </w:pPr>
            <w:r w:rsidRPr="00FF29C2">
              <w:t>strata community:</w:t>
            </w:r>
          </w:p>
          <w:p w:rsidR="00000000" w:rsidRPr="00FF29C2" w:rsidP="00FF29C2">
            <w:pPr>
              <w:pStyle w:val="ListBullet2"/>
            </w:pPr>
            <w:r w:rsidRPr="00FF29C2">
              <w:t>by-laws</w:t>
            </w:r>
          </w:p>
          <w:p w:rsidR="00000000" w:rsidRPr="00FF29C2" w:rsidP="00FF29C2">
            <w:pPr>
              <w:pStyle w:val="ListBullet2"/>
            </w:pPr>
            <w:r w:rsidRPr="00FF29C2">
              <w:t>fees and levies</w:t>
            </w:r>
          </w:p>
          <w:p w:rsidR="00000000" w:rsidRPr="00FF29C2" w:rsidP="00FF29C2">
            <w:pPr>
              <w:pStyle w:val="ListBullet2"/>
            </w:pPr>
            <w:r w:rsidRPr="00FF29C2">
              <w:t>functions</w:t>
            </w:r>
          </w:p>
          <w:p w:rsidR="00000000" w:rsidRPr="00FF29C2" w:rsidP="00FF29C2">
            <w:pPr>
              <w:pStyle w:val="ListBullet2"/>
            </w:pPr>
            <w:r w:rsidRPr="00FF29C2">
              <w:t>insurance</w:t>
            </w:r>
          </w:p>
          <w:p w:rsidR="00000000" w:rsidRPr="00FF29C2" w:rsidP="00FF29C2">
            <w:pPr>
              <w:pStyle w:val="ListBullet2"/>
            </w:pPr>
            <w:r w:rsidRPr="00FF29C2">
              <w:t>management of disputes</w:t>
            </w:r>
          </w:p>
          <w:p w:rsidR="00000000" w:rsidRPr="00FF29C2" w:rsidP="00FF29C2">
            <w:pPr>
              <w:pStyle w:val="ListBullet2"/>
            </w:pPr>
            <w:r w:rsidRPr="00FF29C2">
              <w:t>meetings</w:t>
            </w:r>
          </w:p>
          <w:p w:rsidR="00000000" w:rsidRPr="00FF29C2" w:rsidP="00FF29C2">
            <w:pPr>
              <w:pStyle w:val="ListBullet2"/>
            </w:pPr>
            <w:r w:rsidRPr="00FF29C2">
              <w:t>obligations of owners and tenants</w:t>
            </w:r>
          </w:p>
          <w:p w:rsidR="00000000" w:rsidRPr="00FF29C2" w:rsidP="00FF29C2">
            <w:pPr>
              <w:pStyle w:val="ListBullet2"/>
            </w:pPr>
            <w:r w:rsidRPr="00FF29C2">
              <w:t>operation</w:t>
            </w:r>
          </w:p>
          <w:p w:rsidR="00000000" w:rsidRPr="00FF29C2" w:rsidP="00FF29C2">
            <w:pPr>
              <w:pStyle w:val="ListBullet2"/>
            </w:pPr>
            <w:r w:rsidRPr="00FF29C2">
              <w:t>powers</w:t>
            </w:r>
          </w:p>
          <w:p w:rsidR="00000000" w:rsidRPr="00FF29C2" w:rsidP="00FF29C2">
            <w:pPr>
              <w:pStyle w:val="ListBullet2"/>
            </w:pPr>
            <w:r w:rsidRPr="00FF29C2">
              <w:t>public liability</w:t>
            </w:r>
          </w:p>
          <w:p w:rsidR="00000000" w:rsidRPr="00FF29C2" w:rsidP="00FF29C2">
            <w:pPr>
              <w:pStyle w:val="ListBullet2"/>
            </w:pPr>
            <w:r w:rsidRPr="00FF29C2">
              <w:t>repairs and maintenance</w:t>
            </w:r>
          </w:p>
          <w:p w:rsidR="00000000" w:rsidRPr="00FF29C2" w:rsidP="00FF29C2">
            <w:pPr>
              <w:pStyle w:val="ListBullet2"/>
            </w:pPr>
            <w:r w:rsidRPr="00FF29C2">
              <w:t>scope of decision making</w:t>
            </w:r>
          </w:p>
          <w:p w:rsidR="00000000" w:rsidRPr="00FF29C2" w:rsidP="00FF29C2">
            <w:pPr>
              <w:pStyle w:val="ListBullet"/>
            </w:pPr>
            <w:r w:rsidRPr="00FF29C2">
              <w:t>property characteristics:</w:t>
            </w:r>
          </w:p>
          <w:p w:rsidR="00000000" w:rsidRPr="00FF29C2" w:rsidP="00FF29C2">
            <w:pPr>
              <w:pStyle w:val="ListBullet2"/>
            </w:pPr>
            <w:r w:rsidRPr="00FF29C2">
              <w:t>accessibility for people with disabilities</w:t>
            </w:r>
          </w:p>
          <w:p w:rsidR="00000000" w:rsidRPr="00FF29C2" w:rsidP="00FF29C2">
            <w:pPr>
              <w:pStyle w:val="ListBullet2"/>
            </w:pPr>
            <w:r w:rsidRPr="00FF29C2">
              <w:t>common property</w:t>
            </w:r>
          </w:p>
          <w:p w:rsidR="00000000" w:rsidRPr="00FF29C2" w:rsidP="00FF29C2">
            <w:pPr>
              <w:pStyle w:val="ListBullet2"/>
            </w:pPr>
            <w:r w:rsidRPr="00FF29C2">
              <w:t>energy costs</w:t>
            </w:r>
          </w:p>
          <w:p w:rsidR="00000000" w:rsidRPr="00FF29C2" w:rsidP="00FF29C2">
            <w:pPr>
              <w:pStyle w:val="ListBullet2"/>
            </w:pPr>
            <w:r w:rsidRPr="00FF29C2">
              <w:t>energy efficiency</w:t>
            </w:r>
          </w:p>
          <w:p w:rsidR="00000000" w:rsidRPr="00FF29C2" w:rsidP="00FF29C2">
            <w:pPr>
              <w:pStyle w:val="ListBullet2"/>
            </w:pPr>
            <w:r w:rsidRPr="00FF29C2">
              <w:t>lot boundaries</w:t>
            </w:r>
          </w:p>
          <w:p w:rsidR="00000000" w:rsidRPr="00FF29C2" w:rsidP="00FF29C2">
            <w:pPr>
              <w:pStyle w:val="ListBullet2"/>
            </w:pPr>
            <w:r w:rsidRPr="00FF29C2">
              <w:t>safety</w:t>
            </w:r>
          </w:p>
          <w:p w:rsidR="00000000" w:rsidRPr="00FF29C2" w:rsidP="00FF29C2">
            <w:pPr>
              <w:pStyle w:val="ListBullet"/>
            </w:pPr>
            <w:r w:rsidRPr="00FF29C2">
              <w:t>strata community management company services</w:t>
            </w:r>
          </w:p>
          <w:p w:rsidR="00000000" w:rsidRPr="00FF29C2" w:rsidP="00FF29C2">
            <w:pPr>
              <w:pStyle w:val="ListBullet"/>
            </w:pPr>
            <w:r w:rsidRPr="00FF29C2">
              <w:t>strata community management legislation and regulations.</w:t>
            </w:r>
          </w:p>
          <w:p w:rsidR="00000000" w:rsidP="00FF29C2">
            <w:pPr>
              <w:pStyle w:val="BodyText"/>
              <w:rPr>
                <w:lang w:val="en-NZ"/>
              </w:rPr>
            </w:pPr>
          </w:p>
        </w:tc>
      </w:tr>
      <w:tr w:rsidTr="00FF29C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F29C2">
            <w:pPr>
              <w:pStyle w:val="BodyText"/>
              <w:rPr>
                <w:lang w:val="en-NZ"/>
              </w:rPr>
            </w:pPr>
            <w:r w:rsidRPr="00FF29C2">
              <w:rPr>
                <w:rStyle w:val="BoldandItalics"/>
              </w:rPr>
              <w:t xml:space="preserve">Organisational requirements </w:t>
            </w:r>
            <w:r w:rsidRPr="00FF29C2">
              <w:t>must include collecting information:</w:t>
            </w:r>
          </w:p>
        </w:tc>
        <w:tc>
          <w:tcPr>
            <w:tcW w:w="6708" w:type="dxa"/>
            <w:tcBorders>
              <w:top w:val="nil"/>
              <w:left w:val="nil"/>
              <w:bottom w:val="nil"/>
              <w:right w:val="nil"/>
            </w:tcBorders>
            <w:tcMar>
              <w:top w:w="0" w:type="dxa"/>
              <w:left w:w="62" w:type="dxa"/>
              <w:bottom w:w="0" w:type="dxa"/>
              <w:right w:w="62" w:type="dxa"/>
            </w:tcMar>
          </w:tcPr>
          <w:p w:rsidR="00000000" w:rsidRPr="00FF29C2" w:rsidP="00FF29C2">
            <w:pPr>
              <w:pStyle w:val="ListBullet"/>
            </w:pPr>
            <w:r w:rsidRPr="00FF29C2">
              <w:t>in an efficient manner</w:t>
            </w:r>
          </w:p>
          <w:p w:rsidR="00000000" w:rsidRPr="00FF29C2" w:rsidP="00FF29C2">
            <w:pPr>
              <w:pStyle w:val="ListBullet"/>
            </w:pPr>
            <w:r w:rsidRPr="00FF29C2">
              <w:t>using suitable business equipment and technology</w:t>
            </w:r>
          </w:p>
          <w:p w:rsidR="00000000" w:rsidRPr="00FF29C2" w:rsidP="00FF29C2">
            <w:pPr>
              <w:pStyle w:val="ListBullet"/>
            </w:pPr>
            <w:r w:rsidRPr="00FF29C2">
              <w:t>in line with time and resource constraints</w:t>
            </w:r>
          </w:p>
          <w:p w:rsidR="00000000" w:rsidRPr="00FF29C2" w:rsidP="00FF29C2">
            <w:pPr>
              <w:pStyle w:val="ListBullet"/>
            </w:pPr>
            <w:r w:rsidRPr="00FF29C2">
              <w:t>with due regard to privacy and confidentiality requirements.</w:t>
            </w:r>
          </w:p>
        </w:tc>
      </w:tr>
    </w:tbl>
    <w:p w:rsidR="00000000" w:rsidRPr="00FF29C2" w:rsidP="00FF29C2">
      <w:pPr>
        <w:pStyle w:val="BodyText"/>
      </w:pPr>
    </w:p>
    <w:p w:rsidR="00000000" w:rsidRPr="00FF29C2" w:rsidP="00FF29C2">
      <w:pPr>
        <w:pStyle w:val="AllowPageBreak"/>
      </w:pPr>
    </w:p>
    <w:p w:rsidR="00000000" w:rsidRPr="00FF29C2" w:rsidP="00FF29C2">
      <w:pPr>
        <w:pStyle w:val="Heading1"/>
      </w:pPr>
      <w:bookmarkStart w:id="9" w:name="O_864369"/>
      <w:bookmarkEnd w:id="9"/>
      <w:r w:rsidRPr="00FF29C2">
        <w:t>Unit Mapping Information</w:t>
      </w:r>
    </w:p>
    <w:p w:rsidR="00000000" w:rsidRPr="00FF29C2" w:rsidP="00010200">
      <w:pPr>
        <w:pStyle w:val="BodyText"/>
      </w:pPr>
      <w:r w:rsidRPr="00FF29C2">
        <w:t>No equivalent unit.</w:t>
      </w:r>
    </w:p>
    <w:p w:rsidR="00000000" w:rsidRPr="00FF29C2" w:rsidP="00FF29C2">
      <w:pPr>
        <w:pStyle w:val="Heading1"/>
      </w:pPr>
      <w:bookmarkStart w:id="10" w:name="O_864362"/>
      <w:bookmarkEnd w:id="10"/>
      <w:r w:rsidRPr="00FF29C2">
        <w:t>Links</w:t>
      </w:r>
    </w:p>
    <w:p w:rsidR="00000000" w:rsidRPr="00FF29C2" w:rsidP="00010200">
      <w:pPr>
        <w:pStyle w:val="BodyText"/>
      </w:pPr>
      <w:r w:rsidRPr="00FF29C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E85666">
        <w:rPr>
          <w:rStyle w:val="Hyperlink"/>
        </w:rPr>
        <w:t>https://vetnet.gov.au/Pages/TrainingDocs.aspx?q=6f3f9672-30e8-4835-b348-205dfcf13d9b</w:t>
      </w:r>
      <w:r>
        <w:fldChar w:fldCharType="end"/>
      </w:r>
    </w:p>
    <w:p w:rsidR="00000000" w:rsidRPr="00FF29C2" w:rsidP="00FF29C2"/>
    <w:sectPr w:rsidSect="00FF29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9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9C2" w:rsidRPr="00010200" w:rsidP="000102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9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00" w:rsidP="00FF29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0200" w:rsidP="00FF29C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010200" w:rsidP="00FF29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9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29C2" w:rsidRPr="00010200" w:rsidP="000102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9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00" w:rsidRPr="002D2AF8" w:rsidP="00FF29C2">
    <w:pPr>
      <w:pStyle w:val="Header"/>
      <w:framePr w:wrap="around"/>
    </w:pPr>
    <w:r>
      <w:fldChar w:fldCharType="begin"/>
    </w:r>
    <w:r>
      <w:instrText xml:space="preserve"> TITLE   \* MERGEFORMAT </w:instrText>
    </w:r>
    <w:r>
      <w:fldChar w:fldCharType="separate"/>
    </w:r>
    <w:r>
      <w:t>CPPDSM3021 Collect and process information relevant to strata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010200" w:rsidP="00FF29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9CA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3A4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42D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9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9C2"/>
    <w:pPr>
      <w:spacing w:before="360" w:after="60"/>
      <w:outlineLvl w:val="0"/>
    </w:pPr>
    <w:rPr>
      <w:sz w:val="32"/>
    </w:rPr>
  </w:style>
  <w:style w:type="paragraph" w:styleId="Heading2">
    <w:name w:val="heading 2"/>
    <w:basedOn w:val="HeadingBase"/>
    <w:next w:val="BodyText"/>
    <w:link w:val="Heading2Char"/>
    <w:qFormat/>
    <w:rsid w:val="00FF29C2"/>
    <w:pPr>
      <w:keepLines/>
      <w:spacing w:before="240" w:after="120"/>
      <w:outlineLvl w:val="1"/>
    </w:pPr>
    <w:rPr>
      <w:sz w:val="28"/>
      <w:szCs w:val="40"/>
    </w:rPr>
  </w:style>
  <w:style w:type="paragraph" w:styleId="Heading3">
    <w:name w:val="heading 3"/>
    <w:basedOn w:val="HeadingBase"/>
    <w:next w:val="BodyText"/>
    <w:link w:val="Heading3Char"/>
    <w:qFormat/>
    <w:rsid w:val="00FF29C2"/>
    <w:pPr>
      <w:spacing w:before="180" w:after="120"/>
      <w:outlineLvl w:val="2"/>
    </w:pPr>
    <w:rPr>
      <w:spacing w:val="-10"/>
      <w:kern w:val="32"/>
    </w:rPr>
  </w:style>
  <w:style w:type="paragraph" w:styleId="Heading4">
    <w:name w:val="heading 4"/>
    <w:basedOn w:val="HeadingBase"/>
    <w:next w:val="BodyText"/>
    <w:link w:val="Heading4Char"/>
    <w:qFormat/>
    <w:rsid w:val="00FF29C2"/>
    <w:pPr>
      <w:spacing w:before="160" w:after="120"/>
      <w:outlineLvl w:val="3"/>
    </w:pPr>
    <w:rPr>
      <w:sz w:val="22"/>
    </w:rPr>
  </w:style>
  <w:style w:type="paragraph" w:styleId="Heading5">
    <w:name w:val="heading 5"/>
    <w:basedOn w:val="HeadingBase"/>
    <w:next w:val="Normal"/>
    <w:link w:val="Heading5Char"/>
    <w:qFormat/>
    <w:rsid w:val="00FF29C2"/>
    <w:pPr>
      <w:spacing w:before="80"/>
      <w:outlineLvl w:val="4"/>
    </w:pPr>
    <w:rPr>
      <w:color w:val="918585"/>
      <w:sz w:val="20"/>
    </w:rPr>
  </w:style>
  <w:style w:type="paragraph" w:styleId="Heading6">
    <w:name w:val="heading 6"/>
    <w:basedOn w:val="HeadingBase"/>
    <w:next w:val="Normal"/>
    <w:link w:val="Heading6Char"/>
    <w:qFormat/>
    <w:rsid w:val="00FF29C2"/>
    <w:pPr>
      <w:spacing w:before="60"/>
      <w:outlineLvl w:val="5"/>
    </w:pPr>
    <w:rPr>
      <w:color w:val="918585"/>
      <w:sz w:val="20"/>
    </w:rPr>
  </w:style>
  <w:style w:type="paragraph" w:styleId="Heading7">
    <w:name w:val="heading 7"/>
    <w:basedOn w:val="Normal"/>
    <w:next w:val="Normal"/>
    <w:link w:val="Heading7Char"/>
    <w:qFormat/>
    <w:rsid w:val="00FF29C2"/>
    <w:pPr>
      <w:ind w:left="720"/>
      <w:outlineLvl w:val="6"/>
    </w:pPr>
    <w:rPr>
      <w:i/>
    </w:rPr>
  </w:style>
  <w:style w:type="paragraph" w:styleId="Heading8">
    <w:name w:val="heading 8"/>
    <w:basedOn w:val="Normal"/>
    <w:next w:val="Normal"/>
    <w:link w:val="Heading8Char"/>
    <w:qFormat/>
    <w:rsid w:val="00FF29C2"/>
    <w:pPr>
      <w:ind w:left="720"/>
      <w:outlineLvl w:val="7"/>
    </w:pPr>
    <w:rPr>
      <w:i/>
    </w:rPr>
  </w:style>
  <w:style w:type="paragraph" w:styleId="Heading9">
    <w:name w:val="heading 9"/>
    <w:basedOn w:val="Normal"/>
    <w:next w:val="Normal"/>
    <w:link w:val="Heading9Char"/>
    <w:qFormat/>
    <w:rsid w:val="00FF29C2"/>
    <w:pPr>
      <w:ind w:left="720"/>
      <w:outlineLvl w:val="8"/>
    </w:pPr>
    <w:rPr>
      <w:i/>
    </w:rPr>
  </w:style>
  <w:style w:type="character" w:default="1" w:styleId="DefaultParagraphFont">
    <w:name w:val="Default Paragraph Font"/>
    <w:uiPriority w:val="1"/>
    <w:unhideWhenUsed/>
    <w:rsid w:val="00FF29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9C2"/>
  </w:style>
  <w:style w:type="character" w:customStyle="1" w:styleId="Heading1Char">
    <w:name w:val="Heading 1 Char"/>
    <w:basedOn w:val="DefaultParagraphFont"/>
    <w:link w:val="Heading1"/>
    <w:rsid w:val="00FF29C2"/>
    <w:rPr>
      <w:rFonts w:ascii="Times New Roman" w:eastAsia="Times New Roman" w:hAnsi="Times New Roman" w:cs="Times New Roman"/>
      <w:b/>
      <w:sz w:val="32"/>
      <w:szCs w:val="20"/>
      <w:lang w:eastAsia="en-US"/>
    </w:rPr>
  </w:style>
  <w:style w:type="paragraph" w:styleId="BodyText">
    <w:name w:val="Body Text"/>
    <w:basedOn w:val="Normal"/>
    <w:link w:val="BodyTextChar"/>
    <w:rsid w:val="00FF29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29C2"/>
    <w:rPr>
      <w:rFonts w:ascii="Times New Roman" w:eastAsia="Times New Roman" w:hAnsi="Times New Roman" w:cs="Times New Roman"/>
      <w:sz w:val="24"/>
      <w:lang w:eastAsia="en-US"/>
    </w:rPr>
  </w:style>
  <w:style w:type="paragraph" w:styleId="ListBullet">
    <w:name w:val="List Bullet"/>
    <w:basedOn w:val="List"/>
    <w:rsid w:val="00FF29C2"/>
    <w:pPr>
      <w:numPr>
        <w:numId w:val="12"/>
      </w:numPr>
      <w:tabs>
        <w:tab w:val="clear" w:pos="340"/>
      </w:tabs>
      <w:spacing w:before="40" w:after="40"/>
    </w:pPr>
  </w:style>
  <w:style w:type="character" w:customStyle="1" w:styleId="SpecialBold">
    <w:name w:val="Special Bold"/>
    <w:basedOn w:val="DefaultParagraphFont"/>
    <w:rsid w:val="00FF29C2"/>
    <w:rPr>
      <w:b/>
      <w:spacing w:val="0"/>
    </w:rPr>
  </w:style>
  <w:style w:type="paragraph" w:styleId="ListBullet2">
    <w:name w:val="List Bullet 2"/>
    <w:basedOn w:val="List2"/>
    <w:rsid w:val="00FF29C2"/>
    <w:pPr>
      <w:numPr>
        <w:numId w:val="13"/>
      </w:numPr>
      <w:tabs>
        <w:tab w:val="clear" w:pos="680"/>
      </w:tabs>
    </w:pPr>
  </w:style>
  <w:style w:type="paragraph" w:customStyle="1" w:styleId="SuperHeading">
    <w:name w:val="SuperHeading"/>
    <w:basedOn w:val="Normal"/>
    <w:rsid w:val="00FF29C2"/>
    <w:pPr>
      <w:spacing w:before="240" w:after="120"/>
      <w:outlineLvl w:val="0"/>
    </w:pPr>
    <w:rPr>
      <w:rFonts w:ascii="Times New Roman" w:hAnsi="Times New Roman"/>
      <w:b/>
      <w:sz w:val="32"/>
    </w:rPr>
  </w:style>
  <w:style w:type="paragraph" w:customStyle="1" w:styleId="AllowPageBreak">
    <w:name w:val="AllowPageBreak"/>
    <w:rsid w:val="00FF29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29C2"/>
    <w:rPr>
      <w:b/>
      <w:i/>
      <w:u w:val="none"/>
    </w:rPr>
  </w:style>
  <w:style w:type="character" w:customStyle="1" w:styleId="Heading2Char">
    <w:name w:val="Heading 2 Char"/>
    <w:basedOn w:val="DefaultParagraphFont"/>
    <w:link w:val="Heading2"/>
    <w:rsid w:val="00FF29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9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9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9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9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9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9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9C2"/>
    <w:rPr>
      <w:rFonts w:ascii="Courier New" w:eastAsia="Times New Roman" w:hAnsi="Courier New" w:cs="Times New Roman"/>
      <w:i/>
      <w:szCs w:val="20"/>
      <w:lang w:eastAsia="en-US"/>
    </w:rPr>
  </w:style>
  <w:style w:type="paragraph" w:customStyle="1" w:styleId="HeadingBase">
    <w:name w:val="Heading Base"/>
    <w:rsid w:val="00FF29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9C2"/>
    <w:pPr>
      <w:tabs>
        <w:tab w:val="right" w:leader="dot" w:pos="9072"/>
      </w:tabs>
      <w:ind w:left="567"/>
    </w:pPr>
    <w:rPr>
      <w:szCs w:val="22"/>
    </w:rPr>
  </w:style>
  <w:style w:type="paragraph" w:customStyle="1" w:styleId="TOCBase">
    <w:name w:val="TOC Base"/>
    <w:rsid w:val="00FF29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9C2"/>
    <w:pPr>
      <w:tabs>
        <w:tab w:val="right" w:leader="dot" w:pos="9072"/>
      </w:tabs>
      <w:spacing w:before="40" w:after="40"/>
      <w:ind w:left="284"/>
    </w:pPr>
    <w:rPr>
      <w:rFonts w:ascii="Times New Roman" w:hAnsi="Times New Roman"/>
    </w:rPr>
  </w:style>
  <w:style w:type="paragraph" w:styleId="TOC1">
    <w:name w:val="toc 1"/>
    <w:basedOn w:val="TOCBase"/>
    <w:next w:val="Normal"/>
    <w:rsid w:val="00FF29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9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9C2"/>
    <w:rPr>
      <w:rFonts w:ascii="Times New Roman" w:eastAsia="Times New Roman" w:hAnsi="Times New Roman" w:cs="Times New Roman"/>
      <w:sz w:val="16"/>
      <w:lang w:eastAsia="en-US"/>
    </w:rPr>
  </w:style>
  <w:style w:type="paragraph" w:styleId="Title">
    <w:name w:val="Title"/>
    <w:basedOn w:val="HeadingBase"/>
    <w:link w:val="TitleChar"/>
    <w:qFormat/>
    <w:rsid w:val="00FF29C2"/>
    <w:pPr>
      <w:spacing w:before="5040"/>
      <w:jc w:val="center"/>
    </w:pPr>
    <w:rPr>
      <w:sz w:val="48"/>
      <w:szCs w:val="72"/>
      <w:lang w:val="en-US"/>
    </w:rPr>
  </w:style>
  <w:style w:type="character" w:customStyle="1" w:styleId="TitleChar">
    <w:name w:val="Title Char"/>
    <w:basedOn w:val="DefaultParagraphFont"/>
    <w:link w:val="Title"/>
    <w:rsid w:val="00FF29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9C2"/>
    <w:pPr>
      <w:tabs>
        <w:tab w:val="left" w:pos="3600"/>
        <w:tab w:val="left" w:pos="3958"/>
      </w:tabs>
    </w:pPr>
  </w:style>
  <w:style w:type="paragraph" w:styleId="List">
    <w:name w:val="List"/>
    <w:basedOn w:val="BodyText"/>
    <w:next w:val="BodyText"/>
    <w:rsid w:val="00FF29C2"/>
    <w:pPr>
      <w:tabs>
        <w:tab w:val="left" w:pos="340"/>
      </w:tabs>
      <w:spacing w:before="60" w:after="60"/>
      <w:ind w:left="340" w:hanging="340"/>
    </w:pPr>
  </w:style>
  <w:style w:type="paragraph" w:customStyle="1" w:styleId="Note">
    <w:name w:val="Note"/>
    <w:basedOn w:val="BodyText"/>
    <w:rsid w:val="00FF29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9C2"/>
    <w:pPr>
      <w:framePr w:wrap="auto" w:hAnchor="text" w:y="6049"/>
    </w:pPr>
    <w:rPr>
      <w:color w:val="000000"/>
      <w:sz w:val="40"/>
    </w:rPr>
  </w:style>
  <w:style w:type="paragraph" w:customStyle="1" w:styleId="TOCTitle">
    <w:name w:val="TOCTitle"/>
    <w:basedOn w:val="Heading1"/>
    <w:rsid w:val="00FF29C2"/>
    <w:pPr>
      <w:spacing w:after="240"/>
      <w:jc w:val="center"/>
      <w:outlineLvl w:val="9"/>
    </w:pPr>
    <w:rPr>
      <w:caps/>
    </w:rPr>
  </w:style>
  <w:style w:type="paragraph" w:customStyle="1" w:styleId="Version">
    <w:name w:val="Version"/>
    <w:rsid w:val="00FF29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29C2"/>
    <w:pPr>
      <w:keepNext w:val="0"/>
      <w:tabs>
        <w:tab w:val="right" w:pos="4176"/>
      </w:tabs>
      <w:ind w:left="198" w:hanging="198"/>
    </w:pPr>
    <w:rPr>
      <w:rFonts w:ascii="Garamond" w:hAnsi="Garamond"/>
    </w:rPr>
  </w:style>
  <w:style w:type="paragraph" w:styleId="IndexHeading">
    <w:name w:val="index heading"/>
    <w:basedOn w:val="Normal"/>
    <w:next w:val="Index1"/>
    <w:semiHidden/>
    <w:rsid w:val="00FF29C2"/>
    <w:pPr>
      <w:spacing w:before="120" w:after="120"/>
    </w:pPr>
    <w:rPr>
      <w:rFonts w:ascii="Arial" w:hAnsi="Arial"/>
      <w:b/>
      <w:color w:val="918585"/>
      <w:sz w:val="24"/>
    </w:rPr>
  </w:style>
  <w:style w:type="paragraph" w:styleId="Header">
    <w:name w:val="header"/>
    <w:basedOn w:val="Normal"/>
    <w:link w:val="HeaderChar"/>
    <w:rsid w:val="00FF29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9C2"/>
    <w:rPr>
      <w:rFonts w:ascii="Times New Roman" w:eastAsia="Times New Roman" w:hAnsi="Times New Roman" w:cs="Times New Roman"/>
      <w:sz w:val="16"/>
      <w:szCs w:val="20"/>
      <w:lang w:val="en-GB" w:eastAsia="en-US"/>
    </w:rPr>
  </w:style>
  <w:style w:type="paragraph" w:customStyle="1" w:styleId="Chapter">
    <w:name w:val="Chapter"/>
    <w:basedOn w:val="Normal"/>
    <w:rsid w:val="00FF29C2"/>
    <w:pPr>
      <w:spacing w:before="240"/>
    </w:pPr>
    <w:rPr>
      <w:rFonts w:ascii="Times New Roman" w:hAnsi="Times New Roman"/>
      <w:smallCaps/>
      <w:spacing w:val="80"/>
      <w:sz w:val="28"/>
    </w:rPr>
  </w:style>
  <w:style w:type="paragraph" w:customStyle="1" w:styleId="InChapter">
    <w:name w:val="InChapter"/>
    <w:basedOn w:val="Heading3"/>
    <w:rsid w:val="00FF29C2"/>
    <w:pPr>
      <w:spacing w:after="240"/>
      <w:outlineLvl w:val="9"/>
    </w:pPr>
    <w:rPr>
      <w:noProof/>
    </w:rPr>
  </w:style>
  <w:style w:type="paragraph" w:styleId="Index2">
    <w:name w:val="index 2"/>
    <w:basedOn w:val="Normal"/>
    <w:next w:val="Normal"/>
    <w:semiHidden/>
    <w:rsid w:val="00FF29C2"/>
    <w:pPr>
      <w:tabs>
        <w:tab w:val="right" w:pos="4176"/>
      </w:tabs>
      <w:ind w:left="568" w:hanging="284"/>
    </w:pPr>
    <w:rPr>
      <w:rFonts w:ascii="Garamond" w:hAnsi="Garamond"/>
    </w:rPr>
  </w:style>
  <w:style w:type="paragraph" w:customStyle="1" w:styleId="Byline">
    <w:name w:val="Byline"/>
    <w:rsid w:val="00FF29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9C2"/>
    <w:pPr>
      <w:tabs>
        <w:tab w:val="clear" w:pos="3600"/>
        <w:tab w:val="clear" w:pos="3958"/>
      </w:tabs>
      <w:jc w:val="right"/>
    </w:pPr>
  </w:style>
  <w:style w:type="character" w:styleId="Emphasis">
    <w:name w:val="Emphasis"/>
    <w:basedOn w:val="DefaultParagraphFont"/>
    <w:qFormat/>
    <w:rsid w:val="00FF29C2"/>
    <w:rPr>
      <w:i/>
    </w:rPr>
  </w:style>
  <w:style w:type="paragraph" w:styleId="Caption">
    <w:name w:val="caption"/>
    <w:basedOn w:val="BodyText"/>
    <w:next w:val="Normal"/>
    <w:qFormat/>
    <w:rsid w:val="00FF29C2"/>
    <w:pPr>
      <w:framePr w:w="2268" w:hSpace="181" w:vSpace="181" w:wrap="around" w:vAnchor="text" w:hAnchor="page" w:x="1135" w:y="285" w:anchorLock="1"/>
    </w:pPr>
    <w:rPr>
      <w:i/>
    </w:rPr>
  </w:style>
  <w:style w:type="paragraph" w:customStyle="1" w:styleId="MiniTOCTitle">
    <w:name w:val="MiniTOCTitle"/>
    <w:basedOn w:val="Heading4"/>
    <w:rsid w:val="00FF29C2"/>
    <w:pPr>
      <w:spacing w:before="240"/>
      <w:outlineLvl w:val="9"/>
    </w:pPr>
    <w:rPr>
      <w:noProof/>
      <w:sz w:val="24"/>
    </w:rPr>
  </w:style>
  <w:style w:type="paragraph" w:customStyle="1" w:styleId="MiniTOCItem">
    <w:name w:val="MiniTOCItem"/>
    <w:basedOn w:val="ListBullet"/>
    <w:rsid w:val="00FF29C2"/>
    <w:pPr>
      <w:numPr>
        <w:numId w:val="0"/>
      </w:numPr>
      <w:tabs>
        <w:tab w:val="right" w:leader="dot" w:pos="6521"/>
      </w:tabs>
      <w:spacing w:before="0" w:after="0"/>
    </w:pPr>
  </w:style>
  <w:style w:type="paragraph" w:customStyle="1" w:styleId="TOFTitle">
    <w:name w:val="TOFTitle"/>
    <w:basedOn w:val="TOCTitle"/>
    <w:rsid w:val="00FF29C2"/>
  </w:style>
  <w:style w:type="paragraph" w:styleId="TableofFigures">
    <w:name w:val="table of figures"/>
    <w:basedOn w:val="Normal"/>
    <w:next w:val="Normal"/>
    <w:semiHidden/>
    <w:rsid w:val="00FF29C2"/>
    <w:pPr>
      <w:tabs>
        <w:tab w:val="right" w:leader="dot" w:pos="9072"/>
      </w:tabs>
      <w:ind w:left="970" w:hanging="403"/>
    </w:pPr>
    <w:rPr>
      <w:rFonts w:ascii="Times New Roman" w:hAnsi="Times New Roman"/>
      <w:b/>
    </w:rPr>
  </w:style>
  <w:style w:type="paragraph" w:styleId="ListNumber">
    <w:name w:val="List Number"/>
    <w:basedOn w:val="List"/>
    <w:rsid w:val="00FF29C2"/>
    <w:pPr>
      <w:numPr>
        <w:numId w:val="15"/>
      </w:numPr>
      <w:tabs>
        <w:tab w:val="clear" w:pos="340"/>
      </w:tabs>
    </w:pPr>
  </w:style>
  <w:style w:type="character" w:customStyle="1" w:styleId="WingdingSymbols">
    <w:name w:val="Wingding Symbols"/>
    <w:rsid w:val="00FF29C2"/>
    <w:rPr>
      <w:rFonts w:ascii="Wingdings" w:hAnsi="Wingdings"/>
    </w:rPr>
  </w:style>
  <w:style w:type="paragraph" w:customStyle="1" w:styleId="TableHeading">
    <w:name w:val="Table Heading"/>
    <w:basedOn w:val="HeadingBase"/>
    <w:rsid w:val="00FF29C2"/>
    <w:pPr>
      <w:keepLines/>
      <w:pBdr>
        <w:bottom w:val="single" w:sz="6" w:space="1" w:color="918585"/>
      </w:pBdr>
      <w:spacing w:before="240"/>
    </w:pPr>
  </w:style>
  <w:style w:type="character" w:customStyle="1" w:styleId="HotSpot">
    <w:name w:val="HotSpot"/>
    <w:rsid w:val="00FF29C2"/>
    <w:rPr>
      <w:color w:val="0033CC"/>
      <w:u w:val="none"/>
    </w:rPr>
  </w:style>
  <w:style w:type="paragraph" w:customStyle="1" w:styleId="BodyTextRight">
    <w:name w:val="Body Text Right"/>
    <w:basedOn w:val="BodyText"/>
    <w:rsid w:val="00FF29C2"/>
    <w:pPr>
      <w:spacing w:before="0" w:after="0"/>
      <w:jc w:val="right"/>
    </w:pPr>
  </w:style>
  <w:style w:type="paragraph" w:styleId="Index3">
    <w:name w:val="index 3"/>
    <w:basedOn w:val="ListNumber2"/>
    <w:next w:val="Normal"/>
    <w:semiHidden/>
    <w:rsid w:val="00FF29C2"/>
    <w:pPr>
      <w:numPr>
        <w:numId w:val="0"/>
      </w:numPr>
      <w:tabs>
        <w:tab w:val="right" w:leader="dot" w:pos="4176"/>
      </w:tabs>
    </w:pPr>
  </w:style>
  <w:style w:type="paragraph" w:styleId="ListNumber2">
    <w:name w:val="List Number 2"/>
    <w:basedOn w:val="List2"/>
    <w:rsid w:val="00FF29C2"/>
    <w:pPr>
      <w:numPr>
        <w:numId w:val="10"/>
      </w:numPr>
      <w:tabs>
        <w:tab w:val="clear" w:pos="1060"/>
      </w:tabs>
    </w:pPr>
  </w:style>
  <w:style w:type="paragraph" w:customStyle="1" w:styleId="MarginNote">
    <w:name w:val="Margin Note"/>
    <w:basedOn w:val="BodyText"/>
    <w:rsid w:val="00FF29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9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9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9C2"/>
    <w:rPr>
      <w:sz w:val="32"/>
    </w:rPr>
  </w:style>
  <w:style w:type="paragraph" w:customStyle="1" w:styleId="HeadingProcedure">
    <w:name w:val="Heading Procedure"/>
    <w:basedOn w:val="HeadingBase"/>
    <w:next w:val="Normal"/>
    <w:rsid w:val="00FF29C2"/>
    <w:pPr>
      <w:tabs>
        <w:tab w:val="left" w:pos="0"/>
      </w:tabs>
      <w:spacing w:before="120" w:after="60"/>
    </w:pPr>
    <w:rPr>
      <w:i/>
      <w:color w:val="918585"/>
      <w:sz w:val="22"/>
    </w:rPr>
  </w:style>
  <w:style w:type="paragraph" w:customStyle="1" w:styleId="TableBodyText">
    <w:name w:val="Table Body Text"/>
    <w:basedOn w:val="BodyText"/>
    <w:rsid w:val="00FF29C2"/>
    <w:pPr>
      <w:spacing w:before="60" w:after="60"/>
    </w:pPr>
  </w:style>
  <w:style w:type="paragraph" w:styleId="ListContinue">
    <w:name w:val="List Continue"/>
    <w:basedOn w:val="List"/>
    <w:rsid w:val="00FF29C2"/>
    <w:pPr>
      <w:ind w:firstLine="0"/>
    </w:pPr>
  </w:style>
  <w:style w:type="paragraph" w:customStyle="1" w:styleId="ListNote">
    <w:name w:val="List Note"/>
    <w:basedOn w:val="List"/>
    <w:rsid w:val="00FF29C2"/>
    <w:pPr>
      <w:pBdr>
        <w:top w:val="single" w:sz="6" w:space="2" w:color="918585"/>
        <w:bottom w:val="single" w:sz="6" w:space="2" w:color="918585"/>
      </w:pBdr>
      <w:tabs>
        <w:tab w:val="left" w:pos="1021"/>
      </w:tabs>
      <w:ind w:firstLine="0"/>
    </w:pPr>
  </w:style>
  <w:style w:type="paragraph" w:customStyle="1" w:styleId="Warning">
    <w:name w:val="Warning"/>
    <w:basedOn w:val="BodyText"/>
    <w:rsid w:val="00FF29C2"/>
    <w:pPr>
      <w:shd w:val="clear" w:color="auto" w:fill="D9D9D9"/>
      <w:tabs>
        <w:tab w:val="left" w:pos="992"/>
      </w:tabs>
      <w:ind w:left="119" w:right="119"/>
    </w:pPr>
    <w:rPr>
      <w:sz w:val="20"/>
    </w:rPr>
  </w:style>
  <w:style w:type="paragraph" w:customStyle="1" w:styleId="MarginIcons">
    <w:name w:val="Margin Icons"/>
    <w:basedOn w:val="BodyText"/>
    <w:rsid w:val="00FF29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9C2"/>
    <w:rPr>
      <w:rFonts w:ascii="Courier New" w:hAnsi="Courier New"/>
    </w:rPr>
  </w:style>
  <w:style w:type="paragraph" w:customStyle="1" w:styleId="NoteBullet">
    <w:name w:val="Note Bullet"/>
    <w:basedOn w:val="Note"/>
    <w:rsid w:val="00FF29C2"/>
    <w:pPr>
      <w:tabs>
        <w:tab w:val="clear" w:pos="680"/>
      </w:tabs>
      <w:spacing w:before="60" w:after="60"/>
    </w:pPr>
  </w:style>
  <w:style w:type="paragraph" w:customStyle="1" w:styleId="SubHeading2">
    <w:name w:val="SubHeading2"/>
    <w:basedOn w:val="HeadingBase"/>
    <w:rsid w:val="00FF29C2"/>
    <w:pPr>
      <w:spacing w:before="240" w:after="60"/>
    </w:pPr>
    <w:rPr>
      <w:sz w:val="20"/>
    </w:rPr>
  </w:style>
  <w:style w:type="paragraph" w:customStyle="1" w:styleId="SubHeading1">
    <w:name w:val="SubHeading1"/>
    <w:basedOn w:val="HeadingBase"/>
    <w:rsid w:val="00FF29C2"/>
    <w:pPr>
      <w:spacing w:before="240" w:after="60"/>
    </w:pPr>
    <w:rPr>
      <w:color w:val="918585"/>
      <w:sz w:val="22"/>
    </w:rPr>
  </w:style>
  <w:style w:type="paragraph" w:customStyle="1" w:styleId="SideHeading">
    <w:name w:val="Side Heading"/>
    <w:basedOn w:val="HeadingBase"/>
    <w:rsid w:val="00FF29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9C2"/>
    <w:pPr>
      <w:tabs>
        <w:tab w:val="num" w:pos="360"/>
      </w:tabs>
    </w:pPr>
  </w:style>
  <w:style w:type="paragraph" w:styleId="PlainText">
    <w:name w:val="Plain Text"/>
    <w:basedOn w:val="Normal"/>
    <w:link w:val="PlainTextChar"/>
    <w:rsid w:val="00FF29C2"/>
    <w:rPr>
      <w:sz w:val="20"/>
    </w:rPr>
  </w:style>
  <w:style w:type="character" w:customStyle="1" w:styleId="PlainTextChar">
    <w:name w:val="Plain Text Char"/>
    <w:basedOn w:val="DefaultParagraphFont"/>
    <w:link w:val="PlainText"/>
    <w:rsid w:val="00FF29C2"/>
    <w:rPr>
      <w:rFonts w:ascii="Courier New" w:eastAsia="Times New Roman" w:hAnsi="Courier New" w:cs="Times New Roman"/>
      <w:sz w:val="20"/>
      <w:szCs w:val="20"/>
      <w:lang w:eastAsia="en-US"/>
    </w:rPr>
  </w:style>
  <w:style w:type="character" w:customStyle="1" w:styleId="MenuOption">
    <w:name w:val="Menu Option"/>
    <w:basedOn w:val="DefaultParagraphFont"/>
    <w:rsid w:val="00FF29C2"/>
    <w:rPr>
      <w:b/>
      <w:smallCaps/>
    </w:rPr>
  </w:style>
  <w:style w:type="paragraph" w:customStyle="1" w:styleId="TableListNumber">
    <w:name w:val="Table List Number"/>
    <w:basedOn w:val="ListNumber"/>
    <w:rsid w:val="00FF29C2"/>
    <w:pPr>
      <w:numPr>
        <w:numId w:val="0"/>
      </w:numPr>
    </w:pPr>
  </w:style>
  <w:style w:type="paragraph" w:styleId="TOC4">
    <w:name w:val="toc 4"/>
    <w:basedOn w:val="TOCBase"/>
    <w:next w:val="Normal"/>
    <w:semiHidden/>
    <w:rsid w:val="00FF29C2"/>
    <w:pPr>
      <w:tabs>
        <w:tab w:val="right" w:leader="dot" w:pos="9071"/>
      </w:tabs>
      <w:ind w:left="1701"/>
    </w:pPr>
  </w:style>
  <w:style w:type="paragraph" w:customStyle="1" w:styleId="ListAlpha">
    <w:name w:val="List Alpha"/>
    <w:basedOn w:val="List"/>
    <w:rsid w:val="00FF29C2"/>
    <w:pPr>
      <w:numPr>
        <w:numId w:val="9"/>
      </w:numPr>
    </w:pPr>
  </w:style>
  <w:style w:type="paragraph" w:customStyle="1" w:styleId="ListAlpha2">
    <w:name w:val="List Alpha 2"/>
    <w:basedOn w:val="List2"/>
    <w:rsid w:val="00FF29C2"/>
    <w:pPr>
      <w:numPr>
        <w:numId w:val="8"/>
      </w:numPr>
    </w:pPr>
  </w:style>
  <w:style w:type="paragraph" w:styleId="List2">
    <w:name w:val="List 2"/>
    <w:basedOn w:val="BodyText"/>
    <w:rsid w:val="00FF29C2"/>
    <w:pPr>
      <w:tabs>
        <w:tab w:val="left" w:pos="680"/>
      </w:tabs>
      <w:spacing w:before="60" w:after="60"/>
      <w:ind w:left="680" w:hanging="340"/>
    </w:pPr>
  </w:style>
  <w:style w:type="paragraph" w:styleId="List3">
    <w:name w:val="List 3"/>
    <w:basedOn w:val="BodyText"/>
    <w:rsid w:val="00FF29C2"/>
    <w:pPr>
      <w:tabs>
        <w:tab w:val="left" w:pos="1021"/>
      </w:tabs>
      <w:spacing w:before="60" w:after="60"/>
      <w:ind w:left="1020" w:hanging="340"/>
    </w:pPr>
  </w:style>
  <w:style w:type="paragraph" w:styleId="List4">
    <w:name w:val="List 4"/>
    <w:basedOn w:val="BodyText"/>
    <w:rsid w:val="00FF29C2"/>
    <w:pPr>
      <w:tabs>
        <w:tab w:val="left" w:pos="1361"/>
      </w:tabs>
      <w:spacing w:before="60" w:after="60"/>
      <w:ind w:left="1361" w:hanging="340"/>
    </w:pPr>
  </w:style>
  <w:style w:type="paragraph" w:styleId="List5">
    <w:name w:val="List 5"/>
    <w:basedOn w:val="BodyText"/>
    <w:rsid w:val="00FF29C2"/>
    <w:pPr>
      <w:tabs>
        <w:tab w:val="left" w:pos="1701"/>
      </w:tabs>
      <w:spacing w:before="60" w:after="60"/>
      <w:ind w:left="1701" w:hanging="340"/>
    </w:pPr>
  </w:style>
  <w:style w:type="paragraph" w:styleId="ListBullet3">
    <w:name w:val="List Bullet 3"/>
    <w:basedOn w:val="List3"/>
    <w:rsid w:val="00FF29C2"/>
    <w:pPr>
      <w:numPr>
        <w:numId w:val="14"/>
      </w:numPr>
      <w:tabs>
        <w:tab w:val="clear" w:pos="1021"/>
      </w:tabs>
      <w:ind w:left="1037" w:hanging="357"/>
    </w:pPr>
  </w:style>
  <w:style w:type="paragraph" w:styleId="ListBullet4">
    <w:name w:val="List Bullet 4"/>
    <w:basedOn w:val="List4"/>
    <w:rsid w:val="00FF29C2"/>
    <w:pPr>
      <w:numPr>
        <w:numId w:val="3"/>
      </w:numPr>
      <w:tabs>
        <w:tab w:val="clear" w:pos="1361"/>
      </w:tabs>
    </w:pPr>
  </w:style>
  <w:style w:type="paragraph" w:styleId="ListBullet5">
    <w:name w:val="List Bullet 5"/>
    <w:basedOn w:val="List5"/>
    <w:rsid w:val="00FF29C2"/>
    <w:pPr>
      <w:numPr>
        <w:numId w:val="4"/>
      </w:numPr>
    </w:pPr>
  </w:style>
  <w:style w:type="paragraph" w:styleId="ListContinue2">
    <w:name w:val="List Continue 2"/>
    <w:basedOn w:val="List2"/>
    <w:rsid w:val="00FF29C2"/>
    <w:pPr>
      <w:ind w:firstLine="0"/>
    </w:pPr>
  </w:style>
  <w:style w:type="paragraph" w:styleId="ListContinue3">
    <w:name w:val="List Continue 3"/>
    <w:basedOn w:val="List3"/>
    <w:rsid w:val="00FF29C2"/>
    <w:pPr>
      <w:ind w:left="1021" w:firstLine="0"/>
    </w:pPr>
  </w:style>
  <w:style w:type="paragraph" w:styleId="ListContinue4">
    <w:name w:val="List Continue 4"/>
    <w:basedOn w:val="List4"/>
    <w:rsid w:val="00FF29C2"/>
    <w:pPr>
      <w:ind w:firstLine="0"/>
    </w:pPr>
  </w:style>
  <w:style w:type="paragraph" w:styleId="ListContinue5">
    <w:name w:val="List Continue 5"/>
    <w:basedOn w:val="List5"/>
    <w:rsid w:val="00FF29C2"/>
    <w:pPr>
      <w:ind w:firstLine="0"/>
    </w:pPr>
  </w:style>
  <w:style w:type="paragraph" w:styleId="ListNumber3">
    <w:name w:val="List Number 3"/>
    <w:basedOn w:val="List3"/>
    <w:rsid w:val="00FF29C2"/>
    <w:pPr>
      <w:numPr>
        <w:numId w:val="5"/>
      </w:numPr>
    </w:pPr>
  </w:style>
  <w:style w:type="paragraph" w:styleId="ListNumber4">
    <w:name w:val="List Number 4"/>
    <w:basedOn w:val="List4"/>
    <w:rsid w:val="00FF29C2"/>
    <w:pPr>
      <w:numPr>
        <w:numId w:val="6"/>
      </w:numPr>
    </w:pPr>
  </w:style>
  <w:style w:type="paragraph" w:styleId="ListNumber5">
    <w:name w:val="List Number 5"/>
    <w:basedOn w:val="List5"/>
    <w:rsid w:val="00FF29C2"/>
    <w:pPr>
      <w:numPr>
        <w:numId w:val="7"/>
      </w:numPr>
    </w:pPr>
  </w:style>
  <w:style w:type="paragraph" w:styleId="BlockText">
    <w:name w:val="Block Text"/>
    <w:basedOn w:val="Normal"/>
    <w:rsid w:val="00FF29C2"/>
    <w:pPr>
      <w:spacing w:after="120"/>
      <w:ind w:left="1440" w:right="1440"/>
    </w:pPr>
  </w:style>
  <w:style w:type="character" w:customStyle="1" w:styleId="Subscript">
    <w:name w:val="Subscript"/>
    <w:basedOn w:val="DefaultParagraphFont"/>
    <w:rsid w:val="00FF29C2"/>
    <w:rPr>
      <w:sz w:val="16"/>
      <w:vertAlign w:val="subscript"/>
    </w:rPr>
  </w:style>
  <w:style w:type="character" w:customStyle="1" w:styleId="Superscript">
    <w:name w:val="Superscript"/>
    <w:basedOn w:val="DefaultParagraphFont"/>
    <w:rsid w:val="00FF29C2"/>
    <w:rPr>
      <w:sz w:val="16"/>
      <w:vertAlign w:val="superscript"/>
    </w:rPr>
  </w:style>
  <w:style w:type="character" w:customStyle="1" w:styleId="Symbols">
    <w:name w:val="Symbols"/>
    <w:basedOn w:val="DefaultParagraphFont"/>
    <w:rsid w:val="00FF29C2"/>
    <w:rPr>
      <w:rFonts w:ascii="Symbol" w:hAnsi="Symbol"/>
    </w:rPr>
  </w:style>
  <w:style w:type="character" w:customStyle="1" w:styleId="MenuOptions">
    <w:name w:val="Menu Options"/>
    <w:basedOn w:val="DefaultParagraphFont"/>
    <w:rsid w:val="00FF29C2"/>
    <w:rPr>
      <w:rFonts w:ascii="Arial Narrow" w:hAnsi="Arial Narrow"/>
      <w:smallCaps/>
    </w:rPr>
  </w:style>
  <w:style w:type="character" w:customStyle="1" w:styleId="Buttons">
    <w:name w:val="Buttons"/>
    <w:basedOn w:val="DefaultParagraphFont"/>
    <w:rsid w:val="00FF29C2"/>
    <w:rPr>
      <w:b/>
    </w:rPr>
  </w:style>
  <w:style w:type="character" w:customStyle="1" w:styleId="Underlined">
    <w:name w:val="Underlined"/>
    <w:basedOn w:val="DefaultParagraphFont"/>
    <w:rsid w:val="00FF29C2"/>
    <w:rPr>
      <w:u w:val="single"/>
    </w:rPr>
  </w:style>
  <w:style w:type="paragraph" w:customStyle="1" w:styleId="TableBodyTextRight">
    <w:name w:val="Table Body Text Right"/>
    <w:basedOn w:val="TableBodyText"/>
    <w:rsid w:val="00FF29C2"/>
    <w:pPr>
      <w:widowControl w:val="0"/>
      <w:autoSpaceDE w:val="0"/>
      <w:autoSpaceDN w:val="0"/>
      <w:adjustRightInd w:val="0"/>
      <w:jc w:val="right"/>
    </w:pPr>
    <w:rPr>
      <w:rFonts w:cs="Arial"/>
      <w:szCs w:val="18"/>
    </w:rPr>
  </w:style>
  <w:style w:type="paragraph" w:customStyle="1" w:styleId="CopyrightText">
    <w:name w:val="Copyright Text"/>
    <w:basedOn w:val="BodyText"/>
    <w:rsid w:val="00FF29C2"/>
    <w:rPr>
      <w:sz w:val="18"/>
    </w:rPr>
  </w:style>
  <w:style w:type="paragraph" w:customStyle="1" w:styleId="BodySmallRight">
    <w:name w:val="Body Small Right"/>
    <w:basedOn w:val="BodyTextRight"/>
    <w:rsid w:val="00FF29C2"/>
    <w:rPr>
      <w:sz w:val="18"/>
      <w:szCs w:val="18"/>
    </w:rPr>
  </w:style>
  <w:style w:type="paragraph" w:customStyle="1" w:styleId="MarginEdition">
    <w:name w:val="Margin Edition"/>
    <w:basedOn w:val="MarginNote"/>
    <w:rsid w:val="00FF29C2"/>
    <w:pPr>
      <w:spacing w:before="0" w:after="0"/>
    </w:pPr>
    <w:rPr>
      <w:rFonts w:ascii="Times New Roman" w:hAnsi="Times New Roman"/>
      <w:color w:val="999999"/>
    </w:rPr>
  </w:style>
  <w:style w:type="paragraph" w:customStyle="1" w:styleId="Spacer">
    <w:name w:val="Spacer"/>
    <w:basedOn w:val="Normal"/>
    <w:rsid w:val="00FF29C2"/>
    <w:rPr>
      <w:sz w:val="2"/>
      <w:szCs w:val="2"/>
    </w:rPr>
  </w:style>
  <w:style w:type="character" w:customStyle="1" w:styleId="Small">
    <w:name w:val="Small"/>
    <w:basedOn w:val="DefaultParagraphFont"/>
    <w:rsid w:val="00FF29C2"/>
    <w:rPr>
      <w:sz w:val="16"/>
    </w:rPr>
  </w:style>
  <w:style w:type="paragraph" w:customStyle="1" w:styleId="WideTable">
    <w:name w:val="Wide Table"/>
    <w:basedOn w:val="Normal"/>
    <w:rsid w:val="00FF29C2"/>
    <w:pPr>
      <w:ind w:left="-1418"/>
    </w:pPr>
    <w:rPr>
      <w:sz w:val="2"/>
      <w:szCs w:val="2"/>
    </w:rPr>
  </w:style>
  <w:style w:type="character" w:styleId="PageNumber">
    <w:name w:val="page number"/>
    <w:basedOn w:val="DefaultParagraphFont"/>
    <w:rsid w:val="00FF29C2"/>
  </w:style>
  <w:style w:type="paragraph" w:styleId="Quote">
    <w:name w:val="Quote"/>
    <w:basedOn w:val="Heading1"/>
    <w:link w:val="QuoteChar"/>
    <w:qFormat/>
    <w:rsid w:val="00FF29C2"/>
    <w:rPr>
      <w:b w:val="0"/>
      <w:sz w:val="72"/>
      <w:szCs w:val="72"/>
      <w:lang w:val="en-NZ"/>
    </w:rPr>
  </w:style>
  <w:style w:type="character" w:customStyle="1" w:styleId="QuoteChar">
    <w:name w:val="Quote Char"/>
    <w:basedOn w:val="DefaultParagraphFont"/>
    <w:link w:val="Quote"/>
    <w:rsid w:val="00FF29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9C2"/>
    <w:pPr>
      <w:pageBreakBefore/>
    </w:pPr>
  </w:style>
  <w:style w:type="paragraph" w:customStyle="1" w:styleId="Border">
    <w:name w:val="Border"/>
    <w:basedOn w:val="Normal"/>
    <w:qFormat/>
    <w:rsid w:val="00FF29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9C2"/>
    <w:rPr>
      <w:b/>
      <w:bCs/>
      <w:i/>
      <w:iCs/>
      <w:color w:val="auto"/>
    </w:rPr>
  </w:style>
  <w:style w:type="paragraph" w:styleId="IntenseQuote">
    <w:name w:val="Intense Quote"/>
    <w:basedOn w:val="Normal"/>
    <w:next w:val="Normal"/>
    <w:link w:val="IntenseQuoteChar"/>
    <w:uiPriority w:val="30"/>
    <w:qFormat/>
    <w:rsid w:val="00FF29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9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9C2"/>
    <w:rPr>
      <w:smallCaps/>
      <w:color w:val="auto"/>
      <w:u w:val="single"/>
    </w:rPr>
  </w:style>
  <w:style w:type="character" w:styleId="IntenseReference">
    <w:name w:val="Intense Reference"/>
    <w:basedOn w:val="DefaultParagraphFont"/>
    <w:uiPriority w:val="32"/>
    <w:qFormat/>
    <w:rsid w:val="00FF29C2"/>
    <w:rPr>
      <w:b/>
      <w:bCs/>
      <w:smallCaps/>
      <w:color w:val="auto"/>
      <w:spacing w:val="5"/>
      <w:u w:val="single"/>
    </w:rPr>
  </w:style>
  <w:style w:type="paragraph" w:customStyle="1" w:styleId="2ColumnHeading">
    <w:name w:val="2Column Heading"/>
    <w:basedOn w:val="BodyText"/>
    <w:qFormat/>
    <w:rsid w:val="00FF29C2"/>
    <w:pPr>
      <w:spacing w:after="60"/>
      <w:ind w:left="-2268"/>
    </w:pPr>
    <w:rPr>
      <w:b/>
    </w:rPr>
  </w:style>
  <w:style w:type="paragraph" w:customStyle="1" w:styleId="Heading1TOC">
    <w:name w:val="Heading1 TOC"/>
    <w:basedOn w:val="Normal"/>
    <w:qFormat/>
    <w:rsid w:val="00FF29C2"/>
    <w:pPr>
      <w:spacing w:before="240" w:after="120"/>
    </w:pPr>
    <w:rPr>
      <w:rFonts w:ascii="Times New Roman" w:hAnsi="Times New Roman"/>
      <w:b/>
      <w:sz w:val="32"/>
    </w:rPr>
  </w:style>
  <w:style w:type="paragraph" w:customStyle="1" w:styleId="Heading2TOC">
    <w:name w:val="Heading2 TOC"/>
    <w:basedOn w:val="Normal"/>
    <w:qFormat/>
    <w:rsid w:val="00FF29C2"/>
    <w:pPr>
      <w:spacing w:before="240" w:after="60"/>
    </w:pPr>
    <w:rPr>
      <w:rFonts w:ascii="Times New Roman" w:hAnsi="Times New Roman"/>
      <w:b/>
      <w:sz w:val="28"/>
    </w:rPr>
  </w:style>
  <w:style w:type="character" w:customStyle="1" w:styleId="Underline">
    <w:name w:val="Underline"/>
    <w:basedOn w:val="DefaultParagraphFont"/>
    <w:qFormat/>
    <w:rsid w:val="00FF29C2"/>
    <w:rPr>
      <w:u w:val="single"/>
    </w:rPr>
  </w:style>
  <w:style w:type="paragraph" w:styleId="BalloonText">
    <w:name w:val="Balloon Text"/>
    <w:basedOn w:val="Normal"/>
    <w:link w:val="BalloonTextChar"/>
    <w:rsid w:val="00FF29C2"/>
    <w:rPr>
      <w:rFonts w:ascii="Tahoma" w:hAnsi="Tahoma" w:cs="Tahoma"/>
      <w:sz w:val="16"/>
      <w:szCs w:val="16"/>
    </w:rPr>
  </w:style>
  <w:style w:type="character" w:customStyle="1" w:styleId="BalloonTextChar">
    <w:name w:val="Balloon Text Char"/>
    <w:basedOn w:val="DefaultParagraphFont"/>
    <w:link w:val="BalloonText"/>
    <w:rsid w:val="00FF29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9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29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9C2"/>
    <w:rPr>
      <w:b/>
      <w:color w:val="660033"/>
      <w:spacing w:val="0"/>
    </w:rPr>
  </w:style>
  <w:style w:type="paragraph" w:customStyle="1" w:styleId="Nameditemlist">
    <w:name w:val="Named item list"/>
    <w:basedOn w:val="BodyText"/>
    <w:qFormat/>
    <w:rsid w:val="00FF29C2"/>
    <w:pPr>
      <w:tabs>
        <w:tab w:val="left" w:pos="2835"/>
      </w:tabs>
      <w:ind w:left="2835" w:hanging="2835"/>
    </w:pPr>
  </w:style>
  <w:style w:type="paragraph" w:customStyle="1" w:styleId="BodyTextnopadding">
    <w:name w:val="Body Text no padding"/>
    <w:basedOn w:val="BodyText"/>
    <w:qFormat/>
    <w:rsid w:val="00FF29C2"/>
    <w:pPr>
      <w:spacing w:before="0" w:after="0"/>
    </w:pPr>
  </w:style>
  <w:style w:type="paragraph" w:customStyle="1" w:styleId="BodyTextBold">
    <w:name w:val="Body Text Bold"/>
    <w:basedOn w:val="BodyText"/>
    <w:qFormat/>
    <w:rsid w:val="00FF29C2"/>
    <w:rPr>
      <w:b/>
    </w:rPr>
  </w:style>
  <w:style w:type="character" w:styleId="Hyperlink">
    <w:name w:val="Hyperlink"/>
    <w:basedOn w:val="DefaultParagraphFont"/>
    <w:uiPriority w:val="99"/>
    <w:unhideWhenUsed/>
    <w:rsid w:val="000102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4425</Characters>
  <Application>Microsoft Office Word</Application>
  <DocSecurity>0</DocSecurity>
  <Lines>192</Lines>
  <Paragraphs>115</Paragraphs>
  <ScaleCrop>false</ScaleCrop>
  <Company>Author-it Software Corporation Ltd.</Company>
  <LinksUpToDate>false</LinksUpToDate>
  <CharactersWithSpaces>4980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CPPDSM3021 Collect and process information relevant to strata communities</dc:title>
  <dc:subject>Approved</dc:subject>
  <dc:creator>Artibus Innovation</dc:creator>
  <cp:keywords>Release: 1</cp:keywords>
  <dc:description>Review Date: 12 April 2008</dc:description>
  <cp:lastModifiedBy>HSD_TPCMSd.prod</cp:lastModifiedBy>
  <cp:revision>3</cp:revision>
  <dcterms:created xsi:type="dcterms:W3CDTF">2021-05-19T13:29:00Z</dcterms:created>
  <dcterms:modified xsi:type="dcterms:W3CDTF">2021-05-19T13:29:00Z</dcterms:modified>
</cp:coreProperties>
</file>