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052" w:rsidP="00CA2052">
      <w:pPr>
        <w:pStyle w:val="Title"/>
      </w:pPr>
      <w:r>
        <w:fldChar w:fldCharType="begin"/>
      </w:r>
      <w:r>
        <w:instrText xml:space="preserve"> TITLE   \* MERGEFORMAT </w:instrText>
      </w:r>
      <w:r>
        <w:fldChar w:fldCharType="separate"/>
      </w:r>
      <w:r>
        <w:t>CPPDSM3017 Work in the strata community management sector</w:t>
      </w:r>
      <w:r>
        <w:fldChar w:fldCharType="end"/>
      </w:r>
    </w:p>
    <w:p w:rsidR="00CA2052" w:rsidP="00CA2052">
      <w:pPr>
        <w:pStyle w:val="Version"/>
        <w:sectPr w:rsidSect="004310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097" w:rsidP="00431097">
      <w:pPr>
        <w:pStyle w:val="SuperHeading"/>
      </w:pPr>
      <w:r w:rsidRPr="00431097">
        <w:t>CPPDSM3017 Work in the strata community management sector</w:t>
      </w:r>
    </w:p>
    <w:p w:rsidR="00000000" w:rsidRPr="00431097" w:rsidP="00431097">
      <w:pPr>
        <w:pStyle w:val="Heading1"/>
      </w:pPr>
      <w:bookmarkStart w:id="1" w:name="O_864311"/>
      <w:bookmarkEnd w:id="1"/>
      <w:r w:rsidRPr="00431097">
        <w:t>Modification History</w:t>
      </w:r>
    </w:p>
    <w:p w:rsidR="00000000" w:rsidRPr="00431097" w:rsidP="00CA2052">
      <w:pPr>
        <w:pStyle w:val="BodyText"/>
      </w:pPr>
      <w:r w:rsidRPr="00431097">
        <w:t>Release 1.</w:t>
      </w:r>
    </w:p>
    <w:p w:rsidR="00000000" w:rsidRPr="00431097" w:rsidP="00CA2052">
      <w:pPr>
        <w:pStyle w:val="BodyText"/>
      </w:pPr>
      <w:r w:rsidRPr="00431097">
        <w:t>Replaces superseded non-equivalent CPPDSM3017A Work in the strata community management sector.</w:t>
      </w:r>
    </w:p>
    <w:p w:rsidR="00000000" w:rsidRPr="00431097" w:rsidP="00CA2052">
      <w:pPr>
        <w:pStyle w:val="BodyText"/>
      </w:pPr>
      <w:r w:rsidRPr="00431097">
        <w:t>This version first released with CPP Property Services Training Package Version 5.</w:t>
      </w:r>
    </w:p>
    <w:p w:rsidR="00000000" w:rsidRPr="00431097" w:rsidP="00431097">
      <w:pPr>
        <w:pStyle w:val="Heading1"/>
      </w:pPr>
      <w:bookmarkStart w:id="2" w:name="O_864319"/>
      <w:bookmarkEnd w:id="2"/>
      <w:r w:rsidRPr="00431097">
        <w:t>Application</w:t>
      </w:r>
    </w:p>
    <w:p w:rsidR="00000000" w:rsidRPr="00431097" w:rsidP="00CA2052">
      <w:pPr>
        <w:pStyle w:val="BodyText"/>
      </w:pPr>
      <w:r w:rsidRPr="00431097">
        <w:t>This unit of competency specifies the outcomes required to apply foundation knowledge to work effectively and efficiently in the strata community management sector. It covers the basic entry-level functions to enable compliance with legislative, ethical a</w:t>
      </w:r>
      <w:r w:rsidRPr="00431097">
        <w:t>nd procedural requirements. It requires the ability to identify the role of strata communities, access information on by-laws relating to those communities, and clarify the roles and duties of strata managers and resident managers.</w:t>
      </w:r>
    </w:p>
    <w:p w:rsidR="00000000" w:rsidRPr="00431097" w:rsidP="00CA2052">
      <w:pPr>
        <w:pStyle w:val="BodyText"/>
      </w:pPr>
      <w:r w:rsidRPr="00431097">
        <w:t>The unit supports the w</w:t>
      </w:r>
      <w:r w:rsidRPr="00431097">
        <w:t>ork of those involved in applying foundation knowledge to work effectively and efficiently in the strata community management sector. It applies to strata managers.</w:t>
      </w:r>
    </w:p>
    <w:p w:rsidR="00000000" w:rsidRPr="00431097" w:rsidP="00CA2052">
      <w:pPr>
        <w:pStyle w:val="BodyText"/>
      </w:pPr>
      <w:r w:rsidRPr="00431097">
        <w:t>Licensing, legislative, regulatory or certification requirements apply to this unit in som</w:t>
      </w:r>
      <w:r w:rsidRPr="00431097">
        <w:t>e States and Territories. Relevant state and territory regulatory authorities should be consulted to confirm those requirements.</w:t>
      </w:r>
    </w:p>
    <w:p w:rsidR="00000000" w:rsidRPr="00431097" w:rsidP="00431097">
      <w:pPr>
        <w:pStyle w:val="Heading1"/>
      </w:pPr>
      <w:bookmarkStart w:id="3" w:name="O_864318"/>
      <w:bookmarkEnd w:id="3"/>
      <w:r w:rsidRPr="00431097">
        <w:t>Pre-requisite Unit</w:t>
      </w:r>
    </w:p>
    <w:p w:rsidR="00000000" w:rsidRPr="00431097" w:rsidP="00CA2052">
      <w:pPr>
        <w:pStyle w:val="BodyText"/>
      </w:pPr>
      <w:r w:rsidRPr="00431097">
        <w:t>Nil</w:t>
      </w:r>
    </w:p>
    <w:p w:rsidR="00000000" w:rsidRPr="00431097" w:rsidP="00431097">
      <w:pPr>
        <w:pStyle w:val="Heading1"/>
      </w:pPr>
      <w:bookmarkStart w:id="4" w:name="O_864317"/>
      <w:bookmarkEnd w:id="4"/>
      <w:r w:rsidRPr="00431097">
        <w:t>Competency Field</w:t>
      </w:r>
    </w:p>
    <w:p w:rsidR="00000000" w:rsidRPr="00431097" w:rsidP="00CA2052">
      <w:pPr>
        <w:pStyle w:val="BodyText"/>
      </w:pPr>
      <w:r w:rsidRPr="00431097">
        <w:t>Strata community management</w:t>
      </w:r>
    </w:p>
    <w:p w:rsidR="00000000" w:rsidRPr="00431097" w:rsidP="00431097">
      <w:pPr>
        <w:pStyle w:val="Heading1"/>
      </w:pPr>
      <w:bookmarkStart w:id="5" w:name="O_864316"/>
      <w:bookmarkEnd w:id="5"/>
      <w:r w:rsidRPr="00431097">
        <w:t>Unit Sec</w:t>
      </w:r>
      <w:r w:rsidRPr="00431097">
        <w:t>tor</w:t>
      </w:r>
    </w:p>
    <w:p w:rsidR="00000000" w:rsidRPr="00431097" w:rsidP="00CA2052">
      <w:pPr>
        <w:pStyle w:val="BodyText"/>
      </w:pPr>
      <w:r w:rsidRPr="00431097">
        <w:t>Property services</w:t>
      </w:r>
    </w:p>
    <w:p w:rsidR="00000000" w:rsidRPr="00431097" w:rsidP="00431097">
      <w:pPr>
        <w:pStyle w:val="Heading1"/>
      </w:pPr>
      <w:bookmarkStart w:id="6" w:name="O_864315"/>
      <w:bookmarkEnd w:id="6"/>
      <w:r w:rsidRPr="00431097">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431097">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Performance criteria describe the performance needed to demonstrate achievement of the element. Where bold italicised text is used, further information is detailed in the range of conditions.</w:t>
            </w:r>
          </w:p>
        </w:tc>
      </w:tr>
      <w:tr w:rsidTr="004310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1.</w:t>
            </w:r>
          </w:p>
        </w:tc>
        <w:tc>
          <w:tcPr>
            <w:tcW w:w="1936" w:type="dxa"/>
            <w:vMerge w:val="restart"/>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Access information on strata.</w:t>
            </w:r>
          </w:p>
        </w:tc>
        <w:tc>
          <w:tcPr>
            <w:tcW w:w="796" w:type="dxa"/>
            <w:tcBorders>
              <w:top w:val="nil"/>
              <w:left w:val="nil"/>
              <w:bottom w:val="nil"/>
              <w:right w:val="nil"/>
            </w:tcBorders>
            <w:tcMar>
              <w:top w:w="0" w:type="dxa"/>
              <w:left w:w="62" w:type="dxa"/>
              <w:bottom w:w="0" w:type="dxa"/>
              <w:right w:w="62" w:type="dxa"/>
            </w:tcMar>
          </w:tcPr>
          <w:p w:rsidR="00000000" w:rsidRPr="00431097" w:rsidP="00431097">
            <w:pPr>
              <w:pStyle w:val="BodyText"/>
            </w:pPr>
            <w:r w:rsidRPr="00431097">
              <w:t>1.1.</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rPr>
                <w:rStyle w:val="BoldandItalics"/>
              </w:rPr>
              <w:t xml:space="preserve">Legislation relevant to </w:t>
            </w:r>
            <w:r w:rsidRPr="00431097">
              <w:rPr>
                <w:rStyle w:val="BoldandItalics"/>
              </w:rPr>
              <w:t xml:space="preserve">strata communities </w:t>
            </w:r>
            <w:r w:rsidRPr="00431097">
              <w:t>is identified.</w:t>
            </w:r>
          </w:p>
        </w:tc>
      </w:tr>
      <w:tr w:rsidTr="004310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431097" w:rsidP="00431097">
            <w:pPr>
              <w:pStyle w:val="BodyText"/>
            </w:pPr>
            <w:r w:rsidRPr="00431097">
              <w:t>1.2.</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rPr>
                <w:rStyle w:val="BoldandItalics"/>
              </w:rPr>
              <w:t>Developments that may exist under strata plans</w:t>
            </w:r>
            <w:r w:rsidRPr="00431097">
              <w:t xml:space="preserve"> and the management issues associated with different types of development are identified.</w:t>
            </w:r>
          </w:p>
        </w:tc>
      </w:tr>
      <w:tr w:rsidTr="00431097">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1.3.</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Own interpretation and application of legislation relating to strata communities are confirmed to ensure consistent and accurate understanding.</w:t>
            </w:r>
          </w:p>
        </w:tc>
      </w:tr>
      <w:tr w:rsidTr="00431097">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1.4.</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 xml:space="preserve">Procedures for use of the strata community’s common seal are identified and checked for compliance with </w:t>
            </w:r>
            <w:r w:rsidRPr="00431097">
              <w:t>legislative requirements.</w:t>
            </w:r>
          </w:p>
        </w:tc>
      </w:tr>
      <w:tr w:rsidTr="00431097">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1.5.</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 xml:space="preserve">Strata community decision-making processes, including meeting requirements and meeting procedures for lot owners and owners committee, are identified and checked for compliance with legislative requirements. </w:t>
            </w:r>
          </w:p>
        </w:tc>
      </w:tr>
      <w:tr w:rsidTr="00431097">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1.6.</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Situations requiring specialist advice are identified and assistance is sought as required.</w:t>
            </w:r>
          </w:p>
        </w:tc>
      </w:tr>
      <w:tr w:rsidTr="00431097">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2.</w:t>
            </w:r>
          </w:p>
        </w:tc>
        <w:tc>
          <w:tcPr>
            <w:tcW w:w="1936" w:type="dxa"/>
            <w:vMerge w:val="restart"/>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Identify role of the owners committee.</w:t>
            </w: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2.1.</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Membership, role and responsibilities of owners committee are identified and checked for compliance with legislative</w:t>
            </w:r>
            <w:r w:rsidRPr="00431097">
              <w:t xml:space="preserve"> requirements.</w:t>
            </w:r>
          </w:p>
        </w:tc>
      </w:tr>
      <w:tr w:rsidTr="00431097">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2.2.</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Key provisions of code of conduct for owners committees are identified and followed.</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2.3.</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Process for appointment, operation and powers of owners committee responsible for administering owners corporation is identified and checked for compliance with legislative arrangements.</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2.4.</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Process and powers of owners committee to raise funds by levy</w:t>
            </w:r>
            <w:r w:rsidRPr="00431097">
              <w:t>ing contributions against lot owners are identified and checked for compliance with legislative arrangements.</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2.5.</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Process for removal of owners committee or committee member is identified and checked for compliance with legislative arrangements.</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2.6.</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 xml:space="preserve">Situations requiring specialist advice are identified and authorised, and assistance is sought as required. </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3.</w:t>
            </w:r>
          </w:p>
        </w:tc>
        <w:tc>
          <w:tcPr>
            <w:tcW w:w="1936" w:type="dxa"/>
            <w:vMerge w:val="restart"/>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Access information on by-laws for strata communities.</w:t>
            </w: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3.1.</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By-laws relevant to strata communities are identified, accessed and interpreted</w:t>
            </w:r>
            <w:r w:rsidRPr="00431097">
              <w:t xml:space="preserve"> to clarify rules that owners and tenants in strata communities must follow. </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3.2.</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Process for changing or amending by-laws is identified.</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3.3.</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 xml:space="preserve">Availability of model by-laws prepared by state or territory governments is determined, and suitability for use or amending for use with strata communities is assessed. </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3.4.</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Situations requiring specialist advice are identified and assistance is sought</w:t>
            </w:r>
            <w:r w:rsidRPr="00431097">
              <w:t xml:space="preserve"> as required.</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4</w:t>
            </w:r>
          </w:p>
        </w:tc>
        <w:tc>
          <w:tcPr>
            <w:tcW w:w="193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Identify role of strata managers.</w:t>
            </w: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4.1.</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 xml:space="preserve">Role and </w:t>
            </w:r>
            <w:r w:rsidRPr="00431097">
              <w:rPr>
                <w:rStyle w:val="BoldandItalics"/>
              </w:rPr>
              <w:t>duties of strata manager</w:t>
            </w:r>
            <w:r w:rsidRPr="00431097">
              <w:t xml:space="preserve"> are identified and checked for compliance with legislative requirements and contract with strata community.</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4.2.</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Relationship between strata manager and the owners committee is identified.</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4.3.</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 xml:space="preserve">Roles and duties of strata manager and resident manager are determined and verified with owners committee. </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4.4.</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Role and duties of strata manager in facilitating meetin</w:t>
            </w:r>
            <w:r w:rsidRPr="00431097">
              <w:t>gs of owners and owners committee are identified and verified with owners committee.</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4.5.</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Role of strata manager in resolving disputes in strata communities is identified.</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4.6.</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 xml:space="preserve">Key provisions of the code of conduct for strata managers are identified and followed in all dealings with the owners corporation, lot owners and other parties. </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4.7.</w:t>
            </w:r>
          </w:p>
        </w:tc>
        <w:tc>
          <w:tcPr>
            <w:tcW w:w="5610"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Own interpretation of the role of strata managers is confirmed with relevant people to</w:t>
            </w:r>
            <w:r w:rsidRPr="00431097">
              <w:t xml:space="preserve"> ensure consistent and accurate understanding.</w:t>
            </w:r>
          </w:p>
        </w:tc>
      </w:tr>
      <w:tr w:rsidTr="00431097">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4.8.</w:t>
            </w:r>
          </w:p>
        </w:tc>
        <w:tc>
          <w:tcPr>
            <w:tcW w:w="5610" w:type="dxa"/>
            <w:tcBorders>
              <w:top w:val="nil"/>
              <w:left w:val="nil"/>
              <w:bottom w:val="nil"/>
              <w:right w:val="nil"/>
            </w:tcBorders>
            <w:tcMar>
              <w:top w:w="0" w:type="dxa"/>
              <w:left w:w="62" w:type="dxa"/>
              <w:bottom w:w="0" w:type="dxa"/>
              <w:right w:w="62" w:type="dxa"/>
            </w:tcMar>
          </w:tcPr>
          <w:p w:rsidR="00000000" w:rsidRPr="00431097" w:rsidP="00431097">
            <w:pPr>
              <w:pStyle w:val="BodyText"/>
            </w:pPr>
            <w:r w:rsidRPr="00431097">
              <w:t>Own professional development needs in relation to role as strata manager are determined and appropriate sources of continuing professional development are accessed.</w:t>
            </w:r>
          </w:p>
        </w:tc>
      </w:tr>
    </w:tbl>
    <w:p w:rsidR="00000000" w:rsidRPr="00431097" w:rsidP="00431097">
      <w:pPr>
        <w:pStyle w:val="BodyText"/>
      </w:pPr>
    </w:p>
    <w:p w:rsidR="00000000" w:rsidRPr="00431097" w:rsidP="00431097">
      <w:pPr>
        <w:pStyle w:val="AllowPageBreak"/>
      </w:pPr>
    </w:p>
    <w:p w:rsidR="00000000" w:rsidRPr="00431097" w:rsidP="00431097">
      <w:pPr>
        <w:pStyle w:val="Heading1"/>
      </w:pPr>
      <w:bookmarkStart w:id="7" w:name="O_864314"/>
      <w:bookmarkEnd w:id="7"/>
      <w:r w:rsidRPr="00431097">
        <w:t>Foundation Skills</w:t>
      </w:r>
    </w:p>
    <w:tbl>
      <w:tblPr>
        <w:tblW w:w="0" w:type="auto"/>
        <w:tblLayout w:type="fixed"/>
        <w:tblCellMar>
          <w:left w:w="62" w:type="dxa"/>
          <w:right w:w="62" w:type="dxa"/>
        </w:tblCellMar>
        <w:tblLook w:val="0000"/>
      </w:tblPr>
      <w:tblGrid>
        <w:gridCol w:w="2195"/>
        <w:gridCol w:w="6877"/>
      </w:tblGrid>
      <w:tr w:rsidTr="004310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This section describes the language, literacy, numeracy and employment skills essential to performance in this unit but not explicit in the performance criteria.</w:t>
            </w:r>
          </w:p>
        </w:tc>
      </w:tr>
      <w:tr w:rsidTr="004310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31097" w:rsidP="00431097">
            <w:pPr>
              <w:pStyle w:val="BodyText"/>
            </w:pPr>
            <w:r w:rsidRPr="0043109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rPr>
                <w:rStyle w:val="SpecialBold"/>
              </w:rPr>
              <w:t>Performance feature</w:t>
            </w:r>
          </w:p>
        </w:tc>
      </w:tr>
      <w:tr w:rsidTr="004310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Learning skills to:</w:t>
            </w:r>
          </w:p>
        </w:tc>
        <w:tc>
          <w:tcPr>
            <w:tcW w:w="6877" w:type="dxa"/>
            <w:tcBorders>
              <w:top w:val="nil"/>
              <w:left w:val="nil"/>
              <w:bottom w:val="nil"/>
              <w:right w:val="nil"/>
            </w:tcBorders>
            <w:tcMar>
              <w:top w:w="0" w:type="dxa"/>
              <w:left w:w="62" w:type="dxa"/>
              <w:bottom w:w="0" w:type="dxa"/>
              <w:right w:w="62" w:type="dxa"/>
            </w:tcMar>
          </w:tcPr>
          <w:p w:rsidR="00000000" w:rsidRPr="00431097" w:rsidP="00431097">
            <w:pPr>
              <w:pStyle w:val="ListBullet"/>
            </w:pPr>
            <w:r w:rsidRPr="00431097">
              <w:t>assess personal knowledge of legislation applying to strata communities and identify appropriate sources of professional development</w:t>
            </w:r>
          </w:p>
          <w:p w:rsidR="00000000" w:rsidP="00431097">
            <w:pPr>
              <w:pStyle w:val="ListBullet"/>
              <w:rPr>
                <w:lang w:val="en-NZ"/>
              </w:rPr>
            </w:pPr>
            <w:r w:rsidRPr="00431097">
              <w:t>identify and use reliable sources of information to confirm details of duties of strata managers and resident managers.</w:t>
            </w:r>
          </w:p>
        </w:tc>
      </w:tr>
      <w:tr w:rsidTr="004310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Nu</w:t>
            </w:r>
            <w:r w:rsidRPr="00431097">
              <w:t>meracy skills to:</w:t>
            </w:r>
          </w:p>
        </w:tc>
        <w:tc>
          <w:tcPr>
            <w:tcW w:w="6877" w:type="dxa"/>
            <w:tcBorders>
              <w:top w:val="nil"/>
              <w:left w:val="nil"/>
              <w:bottom w:val="nil"/>
              <w:right w:val="nil"/>
            </w:tcBorders>
            <w:tcMar>
              <w:top w:w="0" w:type="dxa"/>
              <w:left w:w="62" w:type="dxa"/>
              <w:bottom w:w="0" w:type="dxa"/>
              <w:right w:w="62" w:type="dxa"/>
            </w:tcMar>
          </w:tcPr>
          <w:p w:rsidR="00000000" w:rsidP="00431097">
            <w:pPr>
              <w:pStyle w:val="ListBullet"/>
              <w:rPr>
                <w:lang w:val="en-NZ"/>
              </w:rPr>
            </w:pPr>
            <w:r w:rsidRPr="00431097">
              <w:t>interpret routine numerical and graphical information on levies determined by the owners committee.</w:t>
            </w:r>
          </w:p>
        </w:tc>
      </w:tr>
      <w:tr w:rsidTr="004310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31097">
            <w:pPr>
              <w:pStyle w:val="ListBullet"/>
              <w:rPr>
                <w:lang w:val="en-NZ"/>
              </w:rPr>
            </w:pPr>
            <w:r w:rsidRPr="00431097">
              <w:t>ask questions to clarify procedures relating to the routine administration of strata communities.</w:t>
            </w:r>
          </w:p>
        </w:tc>
      </w:tr>
      <w:tr w:rsidTr="004310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Readin</w:t>
            </w:r>
            <w:r w:rsidRPr="00431097">
              <w:t>g skills to:</w:t>
            </w:r>
          </w:p>
        </w:tc>
        <w:tc>
          <w:tcPr>
            <w:tcW w:w="6877" w:type="dxa"/>
            <w:tcBorders>
              <w:top w:val="nil"/>
              <w:left w:val="nil"/>
              <w:bottom w:val="nil"/>
              <w:right w:val="nil"/>
            </w:tcBorders>
            <w:tcMar>
              <w:top w:w="0" w:type="dxa"/>
              <w:left w:w="62" w:type="dxa"/>
              <w:bottom w:w="0" w:type="dxa"/>
              <w:right w:w="62" w:type="dxa"/>
            </w:tcMar>
          </w:tcPr>
          <w:p w:rsidR="00000000" w:rsidRPr="00431097" w:rsidP="00431097">
            <w:pPr>
              <w:pStyle w:val="ListBullet"/>
            </w:pPr>
            <w:r w:rsidRPr="00431097">
              <w:t>read and interpret:</w:t>
            </w:r>
          </w:p>
          <w:p w:rsidR="00000000" w:rsidRPr="00431097" w:rsidP="00431097">
            <w:pPr>
              <w:pStyle w:val="ListBullet2"/>
            </w:pPr>
            <w:r w:rsidRPr="00431097">
              <w:t>by-laws for strata communities</w:t>
            </w:r>
          </w:p>
          <w:p w:rsidR="00000000" w:rsidRPr="00431097" w:rsidP="00431097">
            <w:pPr>
              <w:pStyle w:val="ListBullet2"/>
            </w:pPr>
            <w:r w:rsidRPr="00431097">
              <w:t>industry competency standards</w:t>
            </w:r>
          </w:p>
          <w:p w:rsidR="00000000" w:rsidP="00431097">
            <w:pPr>
              <w:pStyle w:val="ListBullet2"/>
              <w:rPr>
                <w:lang w:val="en-NZ"/>
              </w:rPr>
            </w:pPr>
            <w:r w:rsidRPr="00431097">
              <w:t>industry code of conduct.</w:t>
            </w:r>
          </w:p>
        </w:tc>
      </w:tr>
      <w:tr w:rsidTr="004310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Writing skills to:</w:t>
            </w:r>
          </w:p>
        </w:tc>
        <w:tc>
          <w:tcPr>
            <w:tcW w:w="6877" w:type="dxa"/>
            <w:tcBorders>
              <w:top w:val="nil"/>
              <w:left w:val="nil"/>
              <w:bottom w:val="nil"/>
              <w:right w:val="nil"/>
            </w:tcBorders>
            <w:tcMar>
              <w:top w:w="0" w:type="dxa"/>
              <w:left w:w="62" w:type="dxa"/>
              <w:bottom w:w="0" w:type="dxa"/>
              <w:right w:w="62" w:type="dxa"/>
            </w:tcMar>
          </w:tcPr>
          <w:p w:rsidR="00000000" w:rsidP="00431097">
            <w:pPr>
              <w:pStyle w:val="ListBullet"/>
              <w:rPr>
                <w:lang w:val="en-NZ"/>
              </w:rPr>
            </w:pPr>
            <w:r w:rsidRPr="00431097">
              <w:t>prepare minutes of meetings of owners committees and lot owners.</w:t>
            </w:r>
          </w:p>
        </w:tc>
      </w:tr>
      <w:tr w:rsidTr="004310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Technology skills to:</w:t>
            </w:r>
          </w:p>
        </w:tc>
        <w:tc>
          <w:tcPr>
            <w:tcW w:w="6877" w:type="dxa"/>
            <w:tcBorders>
              <w:top w:val="nil"/>
              <w:left w:val="nil"/>
              <w:bottom w:val="nil"/>
              <w:right w:val="nil"/>
            </w:tcBorders>
            <w:tcMar>
              <w:top w:w="0" w:type="dxa"/>
              <w:left w:w="62" w:type="dxa"/>
              <w:bottom w:w="0" w:type="dxa"/>
              <w:right w:w="62" w:type="dxa"/>
            </w:tcMar>
          </w:tcPr>
          <w:p w:rsidR="00000000" w:rsidRPr="00431097" w:rsidP="00431097">
            <w:pPr>
              <w:pStyle w:val="ListBullet"/>
            </w:pPr>
            <w:r w:rsidRPr="00431097">
              <w:t>use business technologies to:</w:t>
            </w:r>
          </w:p>
          <w:p w:rsidR="00000000" w:rsidRPr="00431097" w:rsidP="00431097">
            <w:pPr>
              <w:pStyle w:val="ListBullet2"/>
            </w:pPr>
            <w:r w:rsidRPr="00431097">
              <w:t>access information</w:t>
            </w:r>
          </w:p>
          <w:p w:rsidR="00000000" w:rsidRPr="00431097" w:rsidP="00431097">
            <w:pPr>
              <w:pStyle w:val="ListBullet2"/>
            </w:pPr>
            <w:r w:rsidRPr="00431097">
              <w:t>complete standard forms</w:t>
            </w:r>
          </w:p>
          <w:p w:rsidR="00000000" w:rsidRPr="00431097" w:rsidP="00431097">
            <w:pPr>
              <w:pStyle w:val="ListBullet2"/>
            </w:pPr>
            <w:r w:rsidRPr="00431097">
              <w:t>lodge electronic documents</w:t>
            </w:r>
          </w:p>
          <w:p w:rsidR="00000000" w:rsidRPr="00431097" w:rsidP="00431097">
            <w:pPr>
              <w:pStyle w:val="ListBullet2"/>
            </w:pPr>
            <w:r w:rsidRPr="00431097">
              <w:t>search online databases.</w:t>
            </w:r>
          </w:p>
        </w:tc>
      </w:tr>
    </w:tbl>
    <w:p w:rsidR="00000000" w:rsidRPr="00431097" w:rsidP="00431097">
      <w:pPr>
        <w:pStyle w:val="BodyText"/>
      </w:pPr>
    </w:p>
    <w:p w:rsidR="00000000" w:rsidRPr="00431097" w:rsidP="00431097">
      <w:pPr>
        <w:pStyle w:val="AllowPageBreak"/>
      </w:pPr>
    </w:p>
    <w:p w:rsidR="00000000" w:rsidRPr="00431097" w:rsidP="00431097">
      <w:pPr>
        <w:pStyle w:val="Heading1"/>
      </w:pPr>
      <w:bookmarkStart w:id="8" w:name="O_864313"/>
      <w:bookmarkEnd w:id="8"/>
      <w:r w:rsidRPr="00431097">
        <w:t>Range of Conditions</w:t>
      </w:r>
    </w:p>
    <w:tbl>
      <w:tblPr>
        <w:tblW w:w="0" w:type="auto"/>
        <w:tblLayout w:type="fixed"/>
        <w:tblCellMar>
          <w:left w:w="62" w:type="dxa"/>
          <w:right w:w="62" w:type="dxa"/>
        </w:tblCellMar>
        <w:tblLook w:val="0000"/>
      </w:tblPr>
      <w:tblGrid>
        <w:gridCol w:w="2364"/>
        <w:gridCol w:w="6708"/>
      </w:tblGrid>
      <w:tr w:rsidTr="004310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t xml:space="preserve">This section specifies work environments and conditions that may affect performance. </w:t>
            </w:r>
            <w:r w:rsidRPr="00431097">
              <w:t>Essential operating conditions that may be present (depending on the work situation, needs of the candidate, accessibility of the item, and local industry and regional contexts) are included. Bold italicised wording, if used in the performance criteria, is</w:t>
            </w:r>
            <w:r w:rsidRPr="00431097">
              <w:t xml:space="preserve"> detailed below.</w:t>
            </w:r>
          </w:p>
        </w:tc>
      </w:tr>
      <w:tr w:rsidTr="004310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rPr>
                <w:rStyle w:val="BoldandItalics"/>
              </w:rPr>
              <w:t xml:space="preserve">Legislation relevant to strata communities </w:t>
            </w:r>
            <w:r w:rsidRPr="00431097">
              <w:t>must include:</w:t>
            </w:r>
          </w:p>
        </w:tc>
        <w:tc>
          <w:tcPr>
            <w:tcW w:w="6708" w:type="dxa"/>
            <w:tcBorders>
              <w:top w:val="nil"/>
              <w:left w:val="nil"/>
              <w:bottom w:val="nil"/>
              <w:right w:val="nil"/>
            </w:tcBorders>
            <w:tcMar>
              <w:top w:w="0" w:type="dxa"/>
              <w:left w:w="62" w:type="dxa"/>
              <w:bottom w:w="0" w:type="dxa"/>
              <w:right w:w="62" w:type="dxa"/>
            </w:tcMar>
          </w:tcPr>
          <w:p w:rsidR="00000000" w:rsidRPr="00431097" w:rsidP="00431097">
            <w:pPr>
              <w:pStyle w:val="ListBullet"/>
            </w:pPr>
            <w:r w:rsidRPr="00431097">
              <w:t>Australian Securities and Investments Commission, Australian Competition and Consumer Commission, and Foreign Investment Review Board requirements</w:t>
            </w:r>
          </w:p>
          <w:p w:rsidR="00000000" w:rsidRPr="00431097" w:rsidP="00431097">
            <w:pPr>
              <w:pStyle w:val="ListBullet"/>
            </w:pPr>
            <w:r w:rsidRPr="00431097">
              <w:t>Australian standards</w:t>
            </w:r>
          </w:p>
          <w:p w:rsidR="00000000" w:rsidRPr="00431097" w:rsidP="00431097">
            <w:pPr>
              <w:pStyle w:val="ListBullet"/>
            </w:pPr>
            <w:r w:rsidRPr="00431097">
              <w:t>common law relating to working in the strata community management sector</w:t>
            </w:r>
          </w:p>
          <w:p w:rsidR="00000000" w:rsidRPr="00431097" w:rsidP="00431097">
            <w:pPr>
              <w:pStyle w:val="ListBullet"/>
            </w:pPr>
            <w:r w:rsidRPr="00431097">
              <w:t>consumer protection laws and guidelines</w:t>
            </w:r>
          </w:p>
          <w:p w:rsidR="00000000" w:rsidRPr="00431097" w:rsidP="00431097">
            <w:pPr>
              <w:pStyle w:val="ListBullet"/>
            </w:pPr>
            <w:r w:rsidRPr="00431097">
              <w:t>court and tribunal precedents</w:t>
            </w:r>
          </w:p>
          <w:p w:rsidR="00000000" w:rsidRPr="00431097" w:rsidP="00431097">
            <w:pPr>
              <w:pStyle w:val="ListBullet"/>
            </w:pPr>
            <w:r w:rsidRPr="00431097">
              <w:t>environmental and zoning laws affecting access security, access and property use</w:t>
            </w:r>
          </w:p>
          <w:p w:rsidR="00000000" w:rsidRPr="00431097" w:rsidP="00431097">
            <w:pPr>
              <w:pStyle w:val="ListBullet"/>
            </w:pPr>
            <w:r w:rsidRPr="00431097">
              <w:t>freedom of information</w:t>
            </w:r>
          </w:p>
          <w:p w:rsidR="00000000" w:rsidRPr="00431097" w:rsidP="00431097">
            <w:pPr>
              <w:pStyle w:val="ListBullet"/>
            </w:pPr>
            <w:r w:rsidRPr="00431097">
              <w:t>home buil</w:t>
            </w:r>
            <w:r w:rsidRPr="00431097">
              <w:t>ding requirements</w:t>
            </w:r>
          </w:p>
          <w:p w:rsidR="00000000" w:rsidRPr="00431097" w:rsidP="00431097">
            <w:pPr>
              <w:pStyle w:val="ListBullet"/>
            </w:pPr>
            <w:r w:rsidRPr="00431097">
              <w:t>licensing requirements</w:t>
            </w:r>
          </w:p>
          <w:p w:rsidR="00000000" w:rsidRPr="00431097" w:rsidP="00431097">
            <w:pPr>
              <w:pStyle w:val="ListBullet"/>
            </w:pPr>
            <w:r w:rsidRPr="00431097">
              <w:t>privacy and confidentiality requirements and laws applying to owners, contractors and tenants</w:t>
            </w:r>
          </w:p>
          <w:p w:rsidR="00000000" w:rsidRPr="00431097" w:rsidP="00431097">
            <w:pPr>
              <w:pStyle w:val="ListBullet"/>
            </w:pPr>
            <w:r w:rsidRPr="00431097">
              <w:t>public health requirements</w:t>
            </w:r>
          </w:p>
          <w:p w:rsidR="00000000" w:rsidRPr="00431097" w:rsidP="00431097">
            <w:pPr>
              <w:pStyle w:val="ListBullet"/>
            </w:pPr>
            <w:r w:rsidRPr="00431097">
              <w:t>quality assurance and certification requirements</w:t>
            </w:r>
          </w:p>
          <w:p w:rsidR="00000000" w:rsidRPr="00431097" w:rsidP="00431097">
            <w:pPr>
              <w:pStyle w:val="ListBullet"/>
            </w:pPr>
            <w:r w:rsidRPr="00431097">
              <w:t>federal, and state or territory legislation a</w:t>
            </w:r>
            <w:r w:rsidRPr="00431097">
              <w:t>nd regulations affecting organisational operation, including:</w:t>
            </w:r>
          </w:p>
          <w:p w:rsidR="00000000" w:rsidRPr="00431097" w:rsidP="00431097">
            <w:pPr>
              <w:pStyle w:val="ListBullet2"/>
            </w:pPr>
            <w:r w:rsidRPr="00431097">
              <w:t>anti-discrimination and diversity</w:t>
            </w:r>
          </w:p>
          <w:p w:rsidR="00000000" w:rsidRPr="00431097" w:rsidP="00431097">
            <w:pPr>
              <w:pStyle w:val="ListBullet2"/>
            </w:pPr>
            <w:r w:rsidRPr="00431097">
              <w:t>Acts Interpretation Act</w:t>
            </w:r>
          </w:p>
          <w:p w:rsidR="00000000" w:rsidRPr="00431097" w:rsidP="00431097">
            <w:pPr>
              <w:pStyle w:val="ListBullet2"/>
            </w:pPr>
            <w:r w:rsidRPr="00431097">
              <w:t>environmental issues</w:t>
            </w:r>
          </w:p>
          <w:p w:rsidR="00000000" w:rsidRPr="00431097" w:rsidP="00431097">
            <w:pPr>
              <w:pStyle w:val="ListBullet2"/>
            </w:pPr>
            <w:r w:rsidRPr="00431097">
              <w:t>equal employment opportunity (EEO)</w:t>
            </w:r>
          </w:p>
          <w:p w:rsidR="00000000" w:rsidRPr="00431097" w:rsidP="00431097">
            <w:pPr>
              <w:pStyle w:val="ListBullet2"/>
            </w:pPr>
            <w:r w:rsidRPr="00431097">
              <w:t>electronic transactions</w:t>
            </w:r>
          </w:p>
          <w:p w:rsidR="00000000" w:rsidRPr="00431097" w:rsidP="00431097">
            <w:pPr>
              <w:pStyle w:val="ListBullet2"/>
            </w:pPr>
            <w:r w:rsidRPr="00431097">
              <w:t>industrial relations</w:t>
            </w:r>
          </w:p>
          <w:p w:rsidR="00000000" w:rsidRPr="00431097" w:rsidP="00431097">
            <w:pPr>
              <w:pStyle w:val="ListBullet2"/>
            </w:pPr>
            <w:r w:rsidRPr="00431097">
              <w:t>work health and safety (WHS)</w:t>
            </w:r>
          </w:p>
          <w:p w:rsidR="00000000" w:rsidRPr="00431097" w:rsidP="00431097">
            <w:pPr>
              <w:pStyle w:val="ListBullet"/>
            </w:pPr>
            <w:r w:rsidRPr="00431097">
              <w:t>federal and state taxation requirements</w:t>
            </w:r>
          </w:p>
          <w:p w:rsidR="00000000" w:rsidRPr="00431097" w:rsidP="00431097">
            <w:pPr>
              <w:pStyle w:val="ListBullet"/>
            </w:pPr>
            <w:r w:rsidRPr="00431097">
              <w:t>industry codes of conduct covering areas such as market sector, financial transactions, taxation, environment, construction, land use, native title, zoning, utility use (water, gas and electricity), and contract law</w:t>
            </w:r>
          </w:p>
          <w:p w:rsidR="00000000" w:rsidRPr="00431097" w:rsidP="00431097">
            <w:pPr>
              <w:pStyle w:val="ListBullet"/>
            </w:pPr>
            <w:r w:rsidRPr="00431097">
              <w:t>relevant local government policies and regulations</w:t>
            </w:r>
          </w:p>
          <w:p w:rsidR="00000000" w:rsidRPr="00431097" w:rsidP="00431097">
            <w:pPr>
              <w:pStyle w:val="ListBullet"/>
            </w:pPr>
            <w:r w:rsidRPr="00431097">
              <w:t>strata, community and company titles</w:t>
            </w:r>
          </w:p>
          <w:p w:rsidR="00000000" w:rsidP="00431097">
            <w:pPr>
              <w:pStyle w:val="ListBullet"/>
              <w:rPr>
                <w:lang w:val="en-NZ"/>
              </w:rPr>
            </w:pPr>
            <w:r w:rsidRPr="00431097">
              <w:t>tenancy agreements.</w:t>
            </w:r>
          </w:p>
        </w:tc>
      </w:tr>
      <w:tr w:rsidTr="004310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rPr>
                <w:rStyle w:val="BoldandItalics"/>
              </w:rPr>
              <w:t xml:space="preserve">Developments that may exist under strata plans </w:t>
            </w:r>
            <w:r w:rsidRPr="00431097">
              <w:t>must include:</w:t>
            </w:r>
          </w:p>
        </w:tc>
        <w:tc>
          <w:tcPr>
            <w:tcW w:w="6708" w:type="dxa"/>
            <w:tcBorders>
              <w:top w:val="nil"/>
              <w:left w:val="nil"/>
              <w:bottom w:val="nil"/>
              <w:right w:val="nil"/>
            </w:tcBorders>
            <w:tcMar>
              <w:top w:w="0" w:type="dxa"/>
              <w:left w:w="62" w:type="dxa"/>
              <w:bottom w:w="0" w:type="dxa"/>
              <w:right w:w="62" w:type="dxa"/>
            </w:tcMar>
          </w:tcPr>
          <w:p w:rsidR="00000000" w:rsidRPr="00431097" w:rsidP="00431097">
            <w:pPr>
              <w:pStyle w:val="ListBullet"/>
            </w:pPr>
            <w:r w:rsidRPr="00431097">
              <w:t>agriculture</w:t>
            </w:r>
          </w:p>
          <w:p w:rsidR="00000000" w:rsidRPr="00431097" w:rsidP="00431097">
            <w:pPr>
              <w:pStyle w:val="ListBullet"/>
            </w:pPr>
            <w:r w:rsidRPr="00431097">
              <w:t>caravan parks</w:t>
            </w:r>
          </w:p>
          <w:p w:rsidR="00000000" w:rsidRPr="00431097" w:rsidP="00431097">
            <w:pPr>
              <w:pStyle w:val="ListBullet"/>
            </w:pPr>
            <w:r w:rsidRPr="00431097">
              <w:t>commercial</w:t>
            </w:r>
          </w:p>
          <w:p w:rsidR="00000000" w:rsidRPr="00431097" w:rsidP="00431097">
            <w:pPr>
              <w:pStyle w:val="ListBullet"/>
            </w:pPr>
            <w:r w:rsidRPr="00431097">
              <w:t>hotels</w:t>
            </w:r>
          </w:p>
          <w:p w:rsidR="00000000" w:rsidRPr="00431097" w:rsidP="00431097">
            <w:pPr>
              <w:pStyle w:val="ListBullet"/>
            </w:pPr>
            <w:r w:rsidRPr="00431097">
              <w:t>layered schemes</w:t>
            </w:r>
          </w:p>
          <w:p w:rsidR="00000000" w:rsidRPr="00431097" w:rsidP="00431097">
            <w:pPr>
              <w:pStyle w:val="ListBullet"/>
            </w:pPr>
            <w:r w:rsidRPr="00431097">
              <w:t>mixed use, such as retail, and/or commercial, and/or residential</w:t>
            </w:r>
          </w:p>
          <w:p w:rsidR="00000000" w:rsidRPr="00431097" w:rsidP="00431097">
            <w:pPr>
              <w:pStyle w:val="ListBullet"/>
            </w:pPr>
            <w:r w:rsidRPr="00431097">
              <w:t>residential</w:t>
            </w:r>
          </w:p>
          <w:p w:rsidR="00000000" w:rsidRPr="00431097" w:rsidP="00431097">
            <w:pPr>
              <w:pStyle w:val="ListBullet"/>
            </w:pPr>
            <w:r w:rsidRPr="00431097">
              <w:t>resorts</w:t>
            </w:r>
          </w:p>
          <w:p w:rsidR="00000000" w:rsidRPr="00431097" w:rsidP="00431097">
            <w:pPr>
              <w:pStyle w:val="ListBullet"/>
            </w:pPr>
            <w:r w:rsidRPr="00431097">
              <w:t>retail</w:t>
            </w:r>
          </w:p>
          <w:p w:rsidR="00000000" w:rsidRPr="00431097" w:rsidP="00431097">
            <w:pPr>
              <w:pStyle w:val="ListBullet"/>
            </w:pPr>
            <w:r w:rsidRPr="00431097">
              <w:t>retirement villages</w:t>
            </w:r>
          </w:p>
          <w:p w:rsidR="00000000" w:rsidRPr="00431097" w:rsidP="00431097">
            <w:pPr>
              <w:pStyle w:val="ListBullet"/>
            </w:pPr>
            <w:r w:rsidRPr="00431097">
              <w:t>serviced apartments</w:t>
            </w:r>
          </w:p>
          <w:p w:rsidR="00000000" w:rsidP="00431097">
            <w:pPr>
              <w:pStyle w:val="ListBullet"/>
              <w:rPr>
                <w:lang w:val="en-NZ"/>
              </w:rPr>
            </w:pPr>
            <w:r w:rsidRPr="00431097">
              <w:t>viticulture.</w:t>
            </w:r>
          </w:p>
        </w:tc>
      </w:tr>
      <w:tr w:rsidTr="004310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31097">
            <w:pPr>
              <w:pStyle w:val="BodyText"/>
              <w:rPr>
                <w:lang w:val="en-NZ"/>
              </w:rPr>
            </w:pPr>
            <w:r w:rsidRPr="00431097">
              <w:rPr>
                <w:rStyle w:val="BoldandItalics"/>
              </w:rPr>
              <w:t>Duties of strata manager</w:t>
            </w:r>
            <w:r w:rsidRPr="00431097">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31097" w:rsidP="00431097">
            <w:pPr>
              <w:pStyle w:val="ListBullet"/>
            </w:pPr>
            <w:r w:rsidRPr="00431097">
              <w:t>arranging payment of all invoices</w:t>
            </w:r>
          </w:p>
          <w:p w:rsidR="00000000" w:rsidRPr="00431097" w:rsidP="00431097">
            <w:pPr>
              <w:pStyle w:val="ListBullet"/>
            </w:pPr>
            <w:r w:rsidRPr="00431097">
              <w:t>attending to correspondence</w:t>
            </w:r>
          </w:p>
          <w:p w:rsidR="00000000" w:rsidRPr="00431097" w:rsidP="00431097">
            <w:pPr>
              <w:pStyle w:val="ListBullet"/>
            </w:pPr>
            <w:r w:rsidRPr="00431097">
              <w:t>attending to orders, submissions and appeals</w:t>
            </w:r>
          </w:p>
          <w:p w:rsidR="00000000" w:rsidRPr="00431097" w:rsidP="00431097">
            <w:pPr>
              <w:pStyle w:val="ListBullet"/>
            </w:pPr>
            <w:r w:rsidRPr="00431097">
              <w:t>ensuring strata community complies with WHS regulations</w:t>
            </w:r>
          </w:p>
          <w:p w:rsidR="00000000" w:rsidRPr="00431097" w:rsidP="00431097">
            <w:pPr>
              <w:pStyle w:val="ListBullet"/>
            </w:pPr>
            <w:r w:rsidRPr="00431097">
              <w:t>maintaining the strata community register</w:t>
            </w:r>
          </w:p>
          <w:p w:rsidR="00000000" w:rsidRPr="00431097" w:rsidP="00431097">
            <w:pPr>
              <w:pStyle w:val="ListBullet"/>
            </w:pPr>
            <w:r w:rsidRPr="00431097">
              <w:t>organising and coordinating repairs and maintenance of common property, including following a preventative mainte</w:t>
            </w:r>
            <w:r w:rsidRPr="00431097">
              <w:t>nance program</w:t>
            </w:r>
          </w:p>
          <w:p w:rsidR="00000000" w:rsidRPr="00431097" w:rsidP="00431097">
            <w:pPr>
              <w:pStyle w:val="ListBullet"/>
            </w:pPr>
            <w:r w:rsidRPr="00431097">
              <w:t>preparing and distributing:</w:t>
            </w:r>
          </w:p>
          <w:p w:rsidR="00000000" w:rsidRPr="00431097" w:rsidP="00431097">
            <w:pPr>
              <w:pStyle w:val="ListBullet2"/>
            </w:pPr>
            <w:r w:rsidRPr="00431097">
              <w:t>notices, including contribution notices</w:t>
            </w:r>
          </w:p>
          <w:p w:rsidR="00000000" w:rsidRPr="00431097" w:rsidP="00431097">
            <w:pPr>
              <w:pStyle w:val="ListBullet2"/>
            </w:pPr>
            <w:r w:rsidRPr="00431097">
              <w:t>financial statements and budgets</w:t>
            </w:r>
          </w:p>
          <w:p w:rsidR="00000000" w:rsidRPr="00431097" w:rsidP="00431097">
            <w:pPr>
              <w:pStyle w:val="ListBullet2"/>
            </w:pPr>
            <w:r w:rsidRPr="00431097">
              <w:t>meeting agendas and minutes</w:t>
            </w:r>
          </w:p>
          <w:p w:rsidR="00000000" w:rsidRPr="00431097" w:rsidP="00431097">
            <w:pPr>
              <w:pStyle w:val="ListBullet"/>
            </w:pPr>
            <w:r w:rsidRPr="00431097">
              <w:t>providing advice in handling difficult or complex strata issues</w:t>
            </w:r>
          </w:p>
          <w:p w:rsidR="00000000" w:rsidRPr="00431097" w:rsidP="00431097">
            <w:pPr>
              <w:pStyle w:val="ListBullet"/>
            </w:pPr>
            <w:r w:rsidRPr="00431097">
              <w:t>setting dates for committee meetings, annual general meetings, and extraordinary meetings.</w:t>
            </w:r>
          </w:p>
        </w:tc>
      </w:tr>
    </w:tbl>
    <w:p w:rsidR="00000000" w:rsidRPr="00431097" w:rsidP="00431097">
      <w:pPr>
        <w:pStyle w:val="BodyText"/>
      </w:pPr>
    </w:p>
    <w:p w:rsidR="00000000" w:rsidRPr="00431097" w:rsidP="00431097">
      <w:pPr>
        <w:pStyle w:val="AllowPageBreak"/>
      </w:pPr>
    </w:p>
    <w:p w:rsidR="00000000" w:rsidRPr="00431097" w:rsidP="00431097">
      <w:pPr>
        <w:pStyle w:val="Heading1"/>
      </w:pPr>
      <w:bookmarkStart w:id="9" w:name="O_864312"/>
      <w:bookmarkEnd w:id="9"/>
      <w:r w:rsidRPr="00431097">
        <w:t>Unit Mapping Information</w:t>
      </w:r>
    </w:p>
    <w:p w:rsidR="00000000" w:rsidRPr="00431097" w:rsidP="00CA2052">
      <w:pPr>
        <w:pStyle w:val="BodyText"/>
      </w:pPr>
      <w:r w:rsidRPr="00431097">
        <w:t>No equivalent unit.</w:t>
      </w:r>
    </w:p>
    <w:p w:rsidR="00000000" w:rsidRPr="00431097" w:rsidP="00431097">
      <w:pPr>
        <w:pStyle w:val="Heading1"/>
      </w:pPr>
      <w:bookmarkStart w:id="10" w:name="O_864305"/>
      <w:bookmarkEnd w:id="10"/>
      <w:r w:rsidRPr="00431097">
        <w:t>Links</w:t>
      </w:r>
    </w:p>
    <w:p w:rsidR="00000000" w:rsidRPr="00431097" w:rsidP="00CA2052">
      <w:pPr>
        <w:pStyle w:val="BodyText"/>
      </w:pPr>
      <w:r w:rsidRPr="00431097">
        <w:t>Companion Volume implementation guides are found in VETNet -</w:t>
      </w:r>
      <w:r w:rsidRPr="00431097">
        <w:t xml:space="preserve"> </w:t>
      </w:r>
      <w:r>
        <w:fldChar w:fldCharType="begin"/>
      </w:r>
      <w:r>
        <w:instrText xml:space="preserve"> HYPERLINK "https://vetnet.gov.au/Pages/TrainingDocs.aspx?q=6f3f9672-30e8-4835-b348-205dfcf13d9b" </w:instrText>
      </w:r>
      <w:r>
        <w:fldChar w:fldCharType="separate"/>
      </w:r>
      <w:r w:rsidRPr="00F56B25">
        <w:rPr>
          <w:rStyle w:val="Hyperlink"/>
        </w:rPr>
        <w:t>https://vetnet.gov.au/Pages/TrainingDocs.aspx?q=6f3f9672-30e8-4835-b348-205dfcf13d9b</w:t>
      </w:r>
      <w:r>
        <w:fldChar w:fldCharType="end"/>
      </w:r>
    </w:p>
    <w:p w:rsidR="00000000" w:rsidRPr="00431097" w:rsidP="00CA2052">
      <w:pPr>
        <w:pStyle w:val="BodyText"/>
        <w:sectPr w:rsidSect="00431097">
          <w:headerReference w:type="default" r:id="rId10"/>
          <w:footerReference w:type="default" r:id="rId11"/>
          <w:pgSz w:w="11908" w:h="16833"/>
          <w:pgMar w:top="1702" w:right="1418" w:bottom="1702" w:left="1418" w:header="992" w:footer="992" w:gutter="0"/>
          <w:cols w:space="720"/>
          <w:noEndnote/>
          <w:docGrid w:linePitch="299"/>
        </w:sectPr>
      </w:pPr>
    </w:p>
    <w:p w:rsidR="00000000" w:rsidRPr="00431097" w:rsidP="00431097">
      <w:pPr>
        <w:pStyle w:val="SuperHeading"/>
      </w:pPr>
      <w:r w:rsidRPr="00431097">
        <w:t>Assessment Requirements for CPPDSM3017 Work in the strata community management sector</w:t>
      </w:r>
    </w:p>
    <w:p w:rsidR="00000000" w:rsidRPr="00431097" w:rsidP="00431097">
      <w:pPr>
        <w:pStyle w:val="Heading1"/>
      </w:pPr>
      <w:bookmarkStart w:id="11" w:name="O_864307"/>
      <w:bookmarkEnd w:id="11"/>
      <w:r w:rsidRPr="00431097">
        <w:t>Modification History</w:t>
      </w:r>
    </w:p>
    <w:p w:rsidR="00000000" w:rsidRPr="00431097" w:rsidP="00CA2052">
      <w:pPr>
        <w:pStyle w:val="BodyText"/>
      </w:pPr>
      <w:r w:rsidRPr="00431097">
        <w:t>Release 1.</w:t>
      </w:r>
    </w:p>
    <w:p w:rsidR="00000000" w:rsidRPr="00431097" w:rsidP="00CA2052">
      <w:pPr>
        <w:pStyle w:val="BodyText"/>
      </w:pPr>
      <w:r w:rsidRPr="00431097">
        <w:t>Replaces superseded non-equivalent CPPDSM3017A Work in the strata community management sector.</w:t>
      </w:r>
    </w:p>
    <w:p w:rsidR="00000000" w:rsidRPr="00431097" w:rsidP="00CA2052">
      <w:pPr>
        <w:pStyle w:val="BodyText"/>
      </w:pPr>
      <w:r w:rsidRPr="00431097">
        <w:t>This version first released with CPP Property Services Training Package Version 5.</w:t>
      </w:r>
    </w:p>
    <w:p w:rsidR="00000000" w:rsidRPr="00431097" w:rsidP="00431097">
      <w:pPr>
        <w:pStyle w:val="Heading1"/>
      </w:pPr>
      <w:bookmarkStart w:id="12" w:name="O_864310"/>
      <w:bookmarkEnd w:id="12"/>
      <w:r w:rsidRPr="00431097">
        <w:t>Performance Evidence</w:t>
      </w:r>
    </w:p>
    <w:p w:rsidR="00000000" w:rsidRPr="00431097" w:rsidP="00CA2052">
      <w:pPr>
        <w:pStyle w:val="BodyText"/>
      </w:pPr>
      <w:r w:rsidRPr="00431097">
        <w:t>A person demonstrating comp</w:t>
      </w:r>
      <w:r w:rsidRPr="00431097">
        <w:t>etency in this unit must satisfy all of the elements, performance criteria, foundation skills and range of conditions of this unit.</w:t>
      </w:r>
    </w:p>
    <w:p w:rsidR="00000000" w:rsidRPr="00431097" w:rsidP="00CA2052">
      <w:pPr>
        <w:pStyle w:val="BodyText"/>
      </w:pPr>
      <w:r w:rsidRPr="00431097">
        <w:t>The person must also apply foundation knowledge to work effectively and efficiently in the strata community management sect</w:t>
      </w:r>
      <w:r w:rsidRPr="00431097">
        <w:t>or.</w:t>
      </w:r>
    </w:p>
    <w:p w:rsidR="00000000" w:rsidRPr="00431097" w:rsidP="00CA2052">
      <w:pPr>
        <w:pStyle w:val="BodyText"/>
      </w:pPr>
      <w:r w:rsidRPr="00431097">
        <w:t>The person must demonstrate this performance by responding to four routine workplace situations, one relating to each of the following aspects of work in the strata community management sector:</w:t>
      </w:r>
    </w:p>
    <w:p w:rsidR="00000000" w:rsidRPr="00431097" w:rsidP="00431097">
      <w:pPr>
        <w:pStyle w:val="ListBullet"/>
      </w:pPr>
      <w:r w:rsidRPr="00431097">
        <w:t xml:space="preserve">complying with legislative requirements associated with </w:t>
      </w:r>
      <w:r w:rsidRPr="00431097">
        <w:t>strata communities</w:t>
      </w:r>
    </w:p>
    <w:p w:rsidR="00000000" w:rsidRPr="00431097" w:rsidP="00431097">
      <w:pPr>
        <w:pStyle w:val="ListBullet"/>
      </w:pPr>
      <w:r w:rsidRPr="00431097">
        <w:t>clarifying the role of the owners committee</w:t>
      </w:r>
    </w:p>
    <w:p w:rsidR="00000000" w:rsidRPr="00431097" w:rsidP="00431097">
      <w:pPr>
        <w:pStyle w:val="ListBullet"/>
      </w:pPr>
      <w:r w:rsidRPr="00431097">
        <w:t>accessing and interpreting by-laws for a strata community</w:t>
      </w:r>
    </w:p>
    <w:p w:rsidR="00000000" w:rsidRPr="00431097" w:rsidP="00431097">
      <w:pPr>
        <w:pStyle w:val="ListBullet"/>
      </w:pPr>
      <w:r w:rsidRPr="00431097">
        <w:t>identifying the duties of strata managers.</w:t>
      </w:r>
    </w:p>
    <w:p w:rsidR="00000000" w:rsidRPr="00431097" w:rsidP="00431097">
      <w:pPr>
        <w:pStyle w:val="BodyText"/>
      </w:pPr>
    </w:p>
    <w:p w:rsidR="00000000" w:rsidRPr="00431097" w:rsidP="00CA2052">
      <w:pPr>
        <w:pStyle w:val="BodyText"/>
      </w:pPr>
      <w:r w:rsidRPr="00431097">
        <w:t>In doing the above, the person must:</w:t>
      </w:r>
    </w:p>
    <w:p w:rsidR="00000000" w:rsidRPr="00431097" w:rsidP="00431097">
      <w:pPr>
        <w:pStyle w:val="ListBullet"/>
      </w:pPr>
      <w:r w:rsidRPr="00431097">
        <w:t>comply with relevant legislative requirements and confirm own understanding and application with relevant people</w:t>
      </w:r>
    </w:p>
    <w:p w:rsidR="00000000" w:rsidRPr="00431097" w:rsidP="00431097">
      <w:pPr>
        <w:pStyle w:val="ListBullet"/>
      </w:pPr>
      <w:r w:rsidRPr="00431097">
        <w:t>comply with ethical practices and code of conduct, and check own understanding and application with relevant people</w:t>
      </w:r>
    </w:p>
    <w:p w:rsidR="00000000" w:rsidRPr="00431097" w:rsidP="00431097">
      <w:pPr>
        <w:pStyle w:val="ListBullet"/>
      </w:pPr>
      <w:r w:rsidRPr="00431097">
        <w:t>identify the role and dutie</w:t>
      </w:r>
      <w:r w:rsidRPr="00431097">
        <w:t>s of lot owners, owners committee, strata manager and resident manager in strata communities</w:t>
      </w:r>
    </w:p>
    <w:p w:rsidR="00000000" w:rsidRPr="00431097" w:rsidP="00431097">
      <w:pPr>
        <w:pStyle w:val="ListBullet"/>
      </w:pPr>
      <w:r w:rsidRPr="00431097">
        <w:t>identify by-laws applying to individual strata communities and the processes involved in changing and amending them</w:t>
      </w:r>
    </w:p>
    <w:p w:rsidR="00000000" w:rsidRPr="00431097" w:rsidP="00431097">
      <w:pPr>
        <w:pStyle w:val="ListBullet"/>
      </w:pPr>
      <w:r w:rsidRPr="00431097">
        <w:t>access and use industry employment and professi</w:t>
      </w:r>
      <w:r w:rsidRPr="00431097">
        <w:t>onal development guidelines and benchmarks, and seek assistance from own organisation and statutory organisations to ensure own continuing professional development</w:t>
      </w:r>
    </w:p>
    <w:p w:rsidR="00000000" w:rsidRPr="00431097" w:rsidP="00431097">
      <w:pPr>
        <w:pStyle w:val="ListBullet"/>
      </w:pPr>
      <w:r w:rsidRPr="00431097">
        <w:t>identify and verify own role and responsibilities and demonstrate an understanding and respe</w:t>
      </w:r>
      <w:r w:rsidRPr="00431097">
        <w:t>ct of individual differences in carrying out work tasks.</w:t>
      </w:r>
    </w:p>
    <w:p w:rsidR="00000000" w:rsidRPr="00431097" w:rsidP="00431097">
      <w:pPr>
        <w:pStyle w:val="AllowPageBreak"/>
      </w:pPr>
    </w:p>
    <w:p w:rsidR="00000000" w:rsidRPr="00431097" w:rsidP="00431097">
      <w:pPr>
        <w:pStyle w:val="Heading1"/>
      </w:pPr>
      <w:bookmarkStart w:id="13" w:name="O_864309"/>
      <w:bookmarkEnd w:id="13"/>
      <w:r w:rsidRPr="00431097">
        <w:t>Knowledge Evidence</w:t>
      </w:r>
    </w:p>
    <w:p w:rsidR="00000000" w:rsidRPr="00431097" w:rsidP="00CA2052">
      <w:pPr>
        <w:pStyle w:val="BodyText"/>
      </w:pPr>
      <w:r w:rsidRPr="00431097">
        <w:t>A person demonstrating competency in this unit must demonstrate knowledge of:</w:t>
      </w:r>
    </w:p>
    <w:p w:rsidR="00000000" w:rsidRPr="00431097" w:rsidP="00431097">
      <w:pPr>
        <w:pStyle w:val="ListBullet"/>
      </w:pPr>
      <w:r w:rsidRPr="00431097">
        <w:t>code of conduct relating to:</w:t>
      </w:r>
    </w:p>
    <w:p w:rsidR="00000000" w:rsidRPr="00431097" w:rsidP="00431097">
      <w:pPr>
        <w:pStyle w:val="ListBullet2"/>
      </w:pPr>
      <w:r w:rsidRPr="00431097">
        <w:t>owners committees</w:t>
      </w:r>
    </w:p>
    <w:p w:rsidR="00000000" w:rsidRPr="00431097" w:rsidP="00431097">
      <w:pPr>
        <w:pStyle w:val="ListBullet2"/>
      </w:pPr>
      <w:r w:rsidRPr="00431097">
        <w:t>strata managers</w:t>
      </w:r>
    </w:p>
    <w:p w:rsidR="00000000" w:rsidRPr="00431097" w:rsidP="00431097">
      <w:pPr>
        <w:pStyle w:val="ListBullet"/>
      </w:pPr>
      <w:r w:rsidRPr="00431097">
        <w:t>limitations of own work role, responsibilities and professional abilities</w:t>
      </w:r>
    </w:p>
    <w:p w:rsidR="00000000" w:rsidRPr="00431097" w:rsidP="00431097">
      <w:pPr>
        <w:pStyle w:val="ListBullet"/>
      </w:pPr>
      <w:r w:rsidRPr="00431097">
        <w:t xml:space="preserve">relevant federal, state or territory legislation and local government regulations relating to strata </w:t>
      </w:r>
      <w:r w:rsidRPr="00431097">
        <w:t>communities, including:</w:t>
      </w:r>
    </w:p>
    <w:p w:rsidR="00000000" w:rsidRPr="00431097" w:rsidP="00431097">
      <w:pPr>
        <w:pStyle w:val="ListBullet2"/>
      </w:pPr>
      <w:r w:rsidRPr="00431097">
        <w:t>Australian Securities and Investments Commission, Austra</w:t>
      </w:r>
      <w:r w:rsidRPr="00431097">
        <w:t>lian Competition and Consumer Commission, and Foreign Investment Review Board requirements</w:t>
      </w:r>
    </w:p>
    <w:p w:rsidR="00000000" w:rsidRPr="00431097" w:rsidP="00431097">
      <w:pPr>
        <w:pStyle w:val="ListBullet2"/>
      </w:pPr>
      <w:r w:rsidRPr="00431097">
        <w:t>Australian standards</w:t>
      </w:r>
    </w:p>
    <w:p w:rsidR="00000000" w:rsidRPr="00431097" w:rsidP="00431097">
      <w:pPr>
        <w:pStyle w:val="ListBullet2"/>
      </w:pPr>
      <w:r w:rsidRPr="00431097">
        <w:t>common law relating to working in the strata community management sector</w:t>
      </w:r>
    </w:p>
    <w:p w:rsidR="00000000" w:rsidRPr="00431097" w:rsidP="00431097">
      <w:pPr>
        <w:pStyle w:val="ListBullet2"/>
      </w:pPr>
      <w:r w:rsidRPr="00431097">
        <w:t>consumer protection laws and guidelines</w:t>
      </w:r>
    </w:p>
    <w:p w:rsidR="00000000" w:rsidRPr="00431097" w:rsidP="00431097">
      <w:pPr>
        <w:pStyle w:val="ListBullet2"/>
      </w:pPr>
      <w:r w:rsidRPr="00431097">
        <w:t>court and tribunal precedents</w:t>
      </w:r>
    </w:p>
    <w:p w:rsidR="00000000" w:rsidRPr="00431097" w:rsidP="00431097">
      <w:pPr>
        <w:pStyle w:val="ListBullet2"/>
      </w:pPr>
      <w:r w:rsidRPr="00431097">
        <w:t>e</w:t>
      </w:r>
      <w:r w:rsidRPr="00431097">
        <w:t>nvironmental and zoning laws affecting access security, access and property use</w:t>
      </w:r>
    </w:p>
    <w:p w:rsidR="00000000" w:rsidRPr="00431097" w:rsidP="00431097">
      <w:pPr>
        <w:pStyle w:val="ListBullet2"/>
      </w:pPr>
      <w:r w:rsidRPr="00431097">
        <w:t>freedom of information</w:t>
      </w:r>
    </w:p>
    <w:p w:rsidR="00000000" w:rsidRPr="00431097" w:rsidP="00431097">
      <w:pPr>
        <w:pStyle w:val="ListBullet2"/>
      </w:pPr>
      <w:r w:rsidRPr="00431097">
        <w:t>home building requirements</w:t>
      </w:r>
    </w:p>
    <w:p w:rsidR="00000000" w:rsidRPr="00431097" w:rsidP="00431097">
      <w:pPr>
        <w:pStyle w:val="ListBullet2"/>
      </w:pPr>
      <w:r w:rsidRPr="00431097">
        <w:t>licensing requirements</w:t>
      </w:r>
    </w:p>
    <w:p w:rsidR="00000000" w:rsidRPr="00431097" w:rsidP="00431097">
      <w:pPr>
        <w:pStyle w:val="ListBullet2"/>
      </w:pPr>
      <w:r w:rsidRPr="00431097">
        <w:t>privacy and confidentiality requirements and laws applying to owners, contractors and tenants</w:t>
      </w:r>
    </w:p>
    <w:p w:rsidR="00000000" w:rsidRPr="00431097" w:rsidP="00431097">
      <w:pPr>
        <w:pStyle w:val="ListBullet2"/>
      </w:pPr>
      <w:r w:rsidRPr="00431097">
        <w:t>public health requirements</w:t>
      </w:r>
    </w:p>
    <w:p w:rsidR="00000000" w:rsidRPr="00431097" w:rsidP="00431097">
      <w:pPr>
        <w:pStyle w:val="ListBullet2"/>
      </w:pPr>
      <w:r w:rsidRPr="00431097">
        <w:t>quality assurance and certification requirements</w:t>
      </w:r>
    </w:p>
    <w:p w:rsidR="00000000" w:rsidRPr="00431097" w:rsidP="00431097">
      <w:pPr>
        <w:pStyle w:val="ListBullet2"/>
      </w:pPr>
      <w:r w:rsidRPr="00431097">
        <w:t>federal, and state or territory legislation and regulations affecting organisational operation, including:</w:t>
      </w:r>
    </w:p>
    <w:p w:rsidR="00000000" w:rsidRPr="00431097" w:rsidP="00431097">
      <w:pPr>
        <w:pStyle w:val="ListBullet3"/>
      </w:pPr>
      <w:r w:rsidRPr="00431097">
        <w:t>anti-discrimination and diversity</w:t>
      </w:r>
    </w:p>
    <w:p w:rsidR="00000000" w:rsidRPr="00431097" w:rsidP="00431097">
      <w:pPr>
        <w:pStyle w:val="ListBullet3"/>
      </w:pPr>
      <w:r w:rsidRPr="00431097">
        <w:t>Acts Interpretation Act</w:t>
      </w:r>
    </w:p>
    <w:p w:rsidR="00000000" w:rsidRPr="00431097" w:rsidP="00431097">
      <w:pPr>
        <w:pStyle w:val="ListBullet3"/>
      </w:pPr>
      <w:r w:rsidRPr="00431097">
        <w:t xml:space="preserve">environmental </w:t>
      </w:r>
      <w:r w:rsidRPr="00431097">
        <w:t>issues</w:t>
      </w:r>
    </w:p>
    <w:p w:rsidR="00000000" w:rsidRPr="00431097" w:rsidP="00431097">
      <w:pPr>
        <w:pStyle w:val="ListBullet3"/>
      </w:pPr>
      <w:r w:rsidRPr="00431097">
        <w:t>equal employment opportunity (EEO)</w:t>
      </w:r>
    </w:p>
    <w:p w:rsidR="00000000" w:rsidRPr="00431097" w:rsidP="00431097">
      <w:pPr>
        <w:pStyle w:val="ListBullet3"/>
      </w:pPr>
      <w:r w:rsidRPr="00431097">
        <w:t>electronic transactions</w:t>
      </w:r>
    </w:p>
    <w:p w:rsidR="00000000" w:rsidRPr="00431097" w:rsidP="00431097">
      <w:pPr>
        <w:pStyle w:val="ListBullet3"/>
      </w:pPr>
      <w:r w:rsidRPr="00431097">
        <w:t>industrial relations</w:t>
      </w:r>
    </w:p>
    <w:p w:rsidR="00000000" w:rsidRPr="00431097" w:rsidP="00431097">
      <w:pPr>
        <w:pStyle w:val="ListBullet3"/>
      </w:pPr>
      <w:r w:rsidRPr="00431097">
        <w:t>work health and safety (WHS)</w:t>
      </w:r>
    </w:p>
    <w:p w:rsidR="00000000" w:rsidRPr="00431097" w:rsidP="00431097">
      <w:pPr>
        <w:pStyle w:val="ListBullet2"/>
      </w:pPr>
      <w:r w:rsidRPr="00431097">
        <w:t>federal and state taxation requirements</w:t>
      </w:r>
    </w:p>
    <w:p w:rsidR="00000000" w:rsidRPr="00431097" w:rsidP="00431097">
      <w:pPr>
        <w:pStyle w:val="ListBullet2"/>
      </w:pPr>
      <w:r w:rsidRPr="00431097">
        <w:t>industry codes of conduct covering areas such as market sector, financial transactions, taxation, e</w:t>
      </w:r>
      <w:r w:rsidRPr="00431097">
        <w:t>nvironment, construction, land use, native title, zoning, utility use (water, gas and electricity), and contract or common law</w:t>
      </w:r>
    </w:p>
    <w:p w:rsidR="00000000" w:rsidRPr="00431097" w:rsidP="00431097">
      <w:pPr>
        <w:pStyle w:val="ListBullet2"/>
      </w:pPr>
      <w:r w:rsidRPr="00431097">
        <w:t>relevant local government policies and regulations</w:t>
      </w:r>
    </w:p>
    <w:p w:rsidR="00000000" w:rsidRPr="00431097" w:rsidP="00431097">
      <w:pPr>
        <w:pStyle w:val="ListBullet2"/>
      </w:pPr>
      <w:r w:rsidRPr="00431097">
        <w:t>strata, community and company titles</w:t>
      </w:r>
    </w:p>
    <w:p w:rsidR="00000000" w:rsidRPr="00431097" w:rsidP="00431097">
      <w:pPr>
        <w:pStyle w:val="ListBullet2"/>
      </w:pPr>
      <w:r w:rsidRPr="00431097">
        <w:t>tenancy agreements</w:t>
      </w:r>
    </w:p>
    <w:p w:rsidR="00000000" w:rsidRPr="00431097" w:rsidP="00431097">
      <w:pPr>
        <w:pStyle w:val="ListBullet"/>
      </w:pPr>
      <w:r w:rsidRPr="00431097">
        <w:t>social and ethical practices and business standards relevant to strata managers</w:t>
      </w:r>
    </w:p>
    <w:p w:rsidR="00000000" w:rsidRPr="00431097" w:rsidP="00431097">
      <w:pPr>
        <w:pStyle w:val="ListBullet"/>
      </w:pPr>
      <w:r w:rsidRPr="00431097">
        <w:t>strata communities:</w:t>
      </w:r>
    </w:p>
    <w:p w:rsidR="00000000" w:rsidRPr="00431097" w:rsidP="00431097">
      <w:pPr>
        <w:pStyle w:val="ListBullet2"/>
      </w:pPr>
      <w:r w:rsidRPr="00431097">
        <w:t>decision making processes in strata communities</w:t>
      </w:r>
    </w:p>
    <w:p w:rsidR="00000000" w:rsidRPr="00431097" w:rsidP="00431097">
      <w:pPr>
        <w:pStyle w:val="ListBullet2"/>
      </w:pPr>
      <w:r w:rsidRPr="00431097">
        <w:t>distinction between the various strata title types</w:t>
      </w:r>
    </w:p>
    <w:p w:rsidR="00000000" w:rsidRPr="00431097" w:rsidP="00431097">
      <w:pPr>
        <w:pStyle w:val="ListBullet2"/>
      </w:pPr>
      <w:r w:rsidRPr="00431097">
        <w:t>meetings, including:</w:t>
      </w:r>
    </w:p>
    <w:p w:rsidR="00000000" w:rsidRPr="00431097" w:rsidP="00431097">
      <w:pPr>
        <w:pStyle w:val="ListBullet3"/>
      </w:pPr>
      <w:r w:rsidRPr="00431097">
        <w:t>meeting procedures</w:t>
      </w:r>
    </w:p>
    <w:p w:rsidR="00000000" w:rsidRPr="00431097" w:rsidP="00431097">
      <w:pPr>
        <w:pStyle w:val="ListBullet3"/>
      </w:pPr>
      <w:r w:rsidRPr="00431097">
        <w:t xml:space="preserve">legislative </w:t>
      </w:r>
      <w:r w:rsidRPr="00431097">
        <w:t>requirements relating to notification and conduct of meetings</w:t>
      </w:r>
    </w:p>
    <w:p w:rsidR="00000000" w:rsidRPr="00431097" w:rsidP="00431097">
      <w:pPr>
        <w:pStyle w:val="ListBullet2"/>
      </w:pPr>
      <w:r w:rsidRPr="00431097">
        <w:t>processes for appointing and managing owners committees</w:t>
      </w:r>
    </w:p>
    <w:p w:rsidR="00000000" w:rsidRPr="00431097" w:rsidP="00431097">
      <w:pPr>
        <w:pStyle w:val="ListBullet2"/>
      </w:pPr>
      <w:r w:rsidRPr="00431097">
        <w:t>role and duties of resident manager</w:t>
      </w:r>
    </w:p>
    <w:p w:rsidR="00000000" w:rsidRPr="00431097" w:rsidP="00431097">
      <w:pPr>
        <w:pStyle w:val="ListBullet2"/>
      </w:pPr>
      <w:r w:rsidRPr="00431097">
        <w:t>role and duties of strata manager</w:t>
      </w:r>
    </w:p>
    <w:p w:rsidR="00000000" w:rsidRPr="00431097" w:rsidP="00431097">
      <w:pPr>
        <w:pStyle w:val="ListBullet2"/>
      </w:pPr>
      <w:r w:rsidRPr="00431097">
        <w:t>role of lot owners</w:t>
      </w:r>
    </w:p>
    <w:p w:rsidR="00000000" w:rsidRPr="00431097" w:rsidP="00431097">
      <w:pPr>
        <w:pStyle w:val="ListBullet2"/>
      </w:pPr>
      <w:r w:rsidRPr="00431097">
        <w:t>role of owners corporation</w:t>
      </w:r>
    </w:p>
    <w:p w:rsidR="00000000" w:rsidRPr="00431097" w:rsidP="00431097">
      <w:pPr>
        <w:pStyle w:val="ListBullet2"/>
      </w:pPr>
      <w:r w:rsidRPr="00431097">
        <w:t>situations in which c</w:t>
      </w:r>
      <w:r w:rsidRPr="00431097">
        <w:t>ommon seal may be used</w:t>
      </w:r>
    </w:p>
    <w:p w:rsidR="00000000" w:rsidRPr="00431097" w:rsidP="00431097">
      <w:pPr>
        <w:pStyle w:val="ListBullet2"/>
      </w:pPr>
      <w:r w:rsidRPr="00431097">
        <w:t>types of developments under strata plans</w:t>
      </w:r>
    </w:p>
    <w:p w:rsidR="00000000" w:rsidRPr="00431097" w:rsidP="00431097">
      <w:pPr>
        <w:pStyle w:val="ListBullet"/>
      </w:pPr>
      <w:r w:rsidRPr="00431097">
        <w:t>WHS issues and requirements relating to working in the strata community management sector.</w:t>
      </w:r>
    </w:p>
    <w:p w:rsidR="00000000" w:rsidRPr="00431097" w:rsidP="00431097">
      <w:pPr>
        <w:pStyle w:val="AllowPageBreak"/>
      </w:pPr>
    </w:p>
    <w:p w:rsidR="00000000" w:rsidRPr="00431097" w:rsidP="00431097">
      <w:pPr>
        <w:pStyle w:val="Heading1"/>
      </w:pPr>
      <w:bookmarkStart w:id="14" w:name="O_864308"/>
      <w:bookmarkEnd w:id="14"/>
      <w:r w:rsidRPr="00431097">
        <w:t>Assessment Conditions</w:t>
      </w:r>
    </w:p>
    <w:p w:rsidR="00000000" w:rsidRPr="00431097" w:rsidP="00CA2052">
      <w:pPr>
        <w:pStyle w:val="BodyText"/>
      </w:pPr>
      <w:r w:rsidRPr="00431097">
        <w:t>The following must be present and available to learners during assessment activities:</w:t>
      </w:r>
    </w:p>
    <w:p w:rsidR="00000000" w:rsidRPr="00431097" w:rsidP="00431097">
      <w:pPr>
        <w:pStyle w:val="ListBullet"/>
      </w:pPr>
      <w:r w:rsidRPr="00431097">
        <w:t>equipment:</w:t>
      </w:r>
    </w:p>
    <w:p w:rsidR="00000000" w:rsidRPr="00431097" w:rsidP="00431097">
      <w:pPr>
        <w:pStyle w:val="ListBullet2"/>
      </w:pPr>
      <w:r w:rsidRPr="00431097">
        <w:t>computer system with internet access and printer to access legislation, ethical and conduct standards, and policies and procedures</w:t>
      </w:r>
    </w:p>
    <w:p w:rsidR="00000000" w:rsidRPr="00431097" w:rsidP="00431097">
      <w:pPr>
        <w:pStyle w:val="ListBullet"/>
      </w:pPr>
      <w:r w:rsidRPr="00431097">
        <w:t>specifications:</w:t>
      </w:r>
    </w:p>
    <w:p w:rsidR="00000000" w:rsidRPr="00431097" w:rsidP="00431097">
      <w:pPr>
        <w:pStyle w:val="ListBullet2"/>
      </w:pPr>
      <w:r w:rsidRPr="00431097">
        <w:t>strata c</w:t>
      </w:r>
      <w:r w:rsidRPr="00431097">
        <w:t>ommunity by-laws</w:t>
      </w:r>
    </w:p>
    <w:p w:rsidR="00000000" w:rsidRPr="00431097" w:rsidP="00431097">
      <w:pPr>
        <w:pStyle w:val="ListBullet2"/>
      </w:pPr>
      <w:r w:rsidRPr="00431097">
        <w:t>relevant codes, standards and regulations relevant to the strata community management sector</w:t>
      </w:r>
    </w:p>
    <w:p w:rsidR="00000000" w:rsidRPr="00431097" w:rsidP="00431097">
      <w:pPr>
        <w:pStyle w:val="ListBullet"/>
      </w:pPr>
      <w:r w:rsidRPr="00431097">
        <w:t>relationship with team members and supervisor:</w:t>
      </w:r>
    </w:p>
    <w:p w:rsidR="00000000" w:rsidRPr="00431097" w:rsidP="00431097">
      <w:pPr>
        <w:pStyle w:val="ListBullet2"/>
      </w:pPr>
      <w:r w:rsidRPr="00431097">
        <w:t>member of a work team in a strata community management context under supervision of the strata ma</w:t>
      </w:r>
      <w:r w:rsidRPr="00431097">
        <w:t>nager.</w:t>
      </w:r>
    </w:p>
    <w:p w:rsidR="00000000" w:rsidRPr="00431097" w:rsidP="00431097">
      <w:pPr>
        <w:pStyle w:val="BodyText"/>
      </w:pPr>
    </w:p>
    <w:p w:rsidR="00000000" w:rsidRPr="00431097" w:rsidP="00CA2052">
      <w:pPr>
        <w:pStyle w:val="Heading3"/>
      </w:pPr>
      <w:r w:rsidRPr="00431097">
        <w:rPr>
          <w:rStyle w:val="SpecialBold"/>
        </w:rPr>
        <w:t>Assessor requirements</w:t>
      </w:r>
    </w:p>
    <w:p w:rsidR="00000000" w:rsidRPr="00431097" w:rsidP="00CA2052">
      <w:pPr>
        <w:pStyle w:val="BodyText"/>
      </w:pPr>
      <w:r w:rsidRPr="00431097">
        <w:t xml:space="preserve">As a minimum, assessors must satisfy the assessor requirements in the </w:t>
      </w:r>
      <w:r w:rsidRPr="00431097">
        <w:rPr>
          <w:rStyle w:val="Emphasis"/>
        </w:rPr>
        <w:t>Standards for Registered Training Organisations</w:t>
      </w:r>
      <w:r w:rsidRPr="00431097">
        <w:t xml:space="preserve"> (RTOs) current at the time of assessment.</w:t>
      </w:r>
    </w:p>
    <w:p w:rsidR="00000000" w:rsidRPr="00431097" w:rsidP="00431097">
      <w:pPr>
        <w:pStyle w:val="Heading1"/>
      </w:pPr>
      <w:bookmarkStart w:id="15" w:name="O_864306"/>
      <w:bookmarkEnd w:id="15"/>
      <w:r w:rsidRPr="00431097">
        <w:t>Links</w:t>
      </w:r>
    </w:p>
    <w:p w:rsidR="00000000" w:rsidRPr="00431097" w:rsidP="00CA2052">
      <w:pPr>
        <w:pStyle w:val="BodyText"/>
      </w:pPr>
      <w:r w:rsidRPr="0043109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56B25">
        <w:rPr>
          <w:rStyle w:val="Hyperlink"/>
        </w:rPr>
        <w:t>https://vetnet.gov.au/Pages/TrainingDocs.aspx?q=6f3f9672-30e8-4835-b348-205dfcf13d9b</w:t>
      </w:r>
      <w:r>
        <w:fldChar w:fldCharType="end"/>
      </w:r>
    </w:p>
    <w:p w:rsidR="00000000" w:rsidRPr="00431097" w:rsidP="00431097"/>
    <w:sectPr w:rsidSect="004310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97" w:rsidRPr="00CA2052" w:rsidP="00CA2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52" w:rsidP="00431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A2052" w:rsidP="004310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A2052" w:rsidP="004310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97" w:rsidP="00431097">
    <w:pPr>
      <w:pStyle w:val="Footer"/>
      <w:framePr w:wrap="around"/>
    </w:pPr>
    <w:r>
      <w:fldChar w:fldCharType="begin"/>
    </w:r>
    <w:r>
      <w:instrText xml:space="preserve"> DOCPROPERTY  Subject  \* MERGEFORMAT </w:instrText>
    </w:r>
    <w:r>
      <w:fldChar w:fldCharType="separate"/>
    </w:r>
    <w:r w:rsidR="00CA2052">
      <w:t>Approved</w:t>
    </w:r>
    <w:r w:rsidR="00CA2052">
      <w:fldChar w:fldCharType="end"/>
    </w:r>
    <w:r>
      <w:tab/>
      <w:t xml:space="preserve">Page </w:t>
    </w:r>
    <w:r>
      <w:fldChar w:fldCharType="begin"/>
    </w:r>
    <w:r>
      <w:instrText xml:space="preserve"> PAGE  \* Arabic  \* MERGEFORMAT </w:instrText>
    </w:r>
    <w:r>
      <w:fldChar w:fldCharType="separate"/>
    </w:r>
    <w:r w:rsidR="00CA205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2052">
      <w:rPr>
        <w:noProof/>
      </w:rPr>
      <w:t>8</w:t>
    </w:r>
    <w:r>
      <w:rPr>
        <w:noProof/>
      </w:rPr>
      <w:fldChar w:fldCharType="end"/>
    </w:r>
  </w:p>
  <w:p w:rsidR="00431097" w:rsidP="00431097">
    <w:pPr>
      <w:pStyle w:val="Footer"/>
      <w:framePr w:wrap="around"/>
    </w:pPr>
    <w:r>
      <w:t xml:space="preserve">© Commonwealth of Australia, </w:t>
    </w:r>
    <w:r>
      <w:fldChar w:fldCharType="begin"/>
    </w:r>
    <w:r>
      <w:instrText xml:space="preserve"> DATE  \@ "yyyy"  \* MERGEFORMAT </w:instrText>
    </w:r>
    <w:r>
      <w:fldChar w:fldCharType="separate"/>
    </w:r>
    <w:r w:rsidR="00CA2052">
      <w:rPr>
        <w:noProof/>
      </w:rPr>
      <w:t>2025</w:t>
    </w:r>
    <w:r>
      <w:fldChar w:fldCharType="end"/>
    </w:r>
    <w:r>
      <w:tab/>
    </w:r>
    <w:r>
      <w:fldChar w:fldCharType="begin"/>
    </w:r>
    <w:r>
      <w:instrText xml:space="preserve"> DOCPROPERTY  Author  \* MERGEFORMAT </w:instrText>
    </w:r>
    <w:r>
      <w:fldChar w:fldCharType="separate"/>
    </w:r>
    <w:r w:rsidR="00CA2052">
      <w:t>BuildSkills Australia</w:t>
    </w:r>
    <w:r w:rsidR="00CA2052">
      <w:fldChar w:fldCharType="end"/>
    </w:r>
  </w:p>
  <w:p w:rsidR="00431097" w:rsidP="004310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097" w:rsidRPr="00CA2052" w:rsidP="00CA2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52" w:rsidRPr="002D2AF8" w:rsidP="00431097">
    <w:pPr>
      <w:pStyle w:val="Header"/>
      <w:framePr w:wrap="around"/>
    </w:pPr>
    <w:r>
      <w:fldChar w:fldCharType="begin"/>
    </w:r>
    <w:r>
      <w:instrText xml:space="preserve"> TITLE   \* MERGEFORMAT </w:instrText>
    </w:r>
    <w:r>
      <w:fldChar w:fldCharType="separate"/>
    </w:r>
    <w:r>
      <w:t>CPPDSM3017 Work in the strata community management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2052" w:rsidP="004310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97" w:rsidRPr="002D2AF8" w:rsidP="00431097">
    <w:pPr>
      <w:pStyle w:val="Header"/>
      <w:framePr w:wrap="around"/>
    </w:pPr>
    <w:r>
      <w:fldChar w:fldCharType="begin"/>
    </w:r>
    <w:r>
      <w:instrText xml:space="preserve"> TITLE   \* MERGEFORMAT </w:instrText>
    </w:r>
    <w:r>
      <w:fldChar w:fldCharType="separate"/>
    </w:r>
    <w:r w:rsidR="00CA2052">
      <w:t>CPPDSM3017 Work in the strata community management sector</w:t>
    </w:r>
    <w:r w:rsidR="00CA2052">
      <w:fldChar w:fldCharType="end"/>
    </w:r>
    <w:r>
      <w:tab/>
      <w:t xml:space="preserve">Date this document was generated: </w:t>
    </w:r>
    <w:r>
      <w:fldChar w:fldCharType="begin"/>
    </w:r>
    <w:r>
      <w:instrText xml:space="preserve"> CREATEDATE  \@ "d MMMM yyyy"  \* MERGEFORMAT </w:instrText>
    </w:r>
    <w:r>
      <w:fldChar w:fldCharType="separate"/>
    </w:r>
    <w:r w:rsidR="00CA2052">
      <w:rPr>
        <w:noProof/>
      </w:rPr>
      <w:t>2 March 2025</w:t>
    </w:r>
    <w:r>
      <w:fldChar w:fldCharType="end"/>
    </w:r>
  </w:p>
  <w:p w:rsidR="00431097" w:rsidP="004310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F08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C8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C86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0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097"/>
    <w:pPr>
      <w:spacing w:before="360" w:after="60"/>
      <w:outlineLvl w:val="0"/>
    </w:pPr>
    <w:rPr>
      <w:sz w:val="32"/>
    </w:rPr>
  </w:style>
  <w:style w:type="paragraph" w:styleId="Heading2">
    <w:name w:val="heading 2"/>
    <w:basedOn w:val="HeadingBase"/>
    <w:next w:val="BodyText"/>
    <w:link w:val="Heading2Char"/>
    <w:qFormat/>
    <w:rsid w:val="00431097"/>
    <w:pPr>
      <w:keepLines/>
      <w:spacing w:before="240" w:after="120"/>
      <w:outlineLvl w:val="1"/>
    </w:pPr>
    <w:rPr>
      <w:sz w:val="28"/>
      <w:szCs w:val="40"/>
    </w:rPr>
  </w:style>
  <w:style w:type="paragraph" w:styleId="Heading3">
    <w:name w:val="heading 3"/>
    <w:basedOn w:val="HeadingBase"/>
    <w:next w:val="BodyText"/>
    <w:link w:val="Heading3Char"/>
    <w:qFormat/>
    <w:rsid w:val="00431097"/>
    <w:pPr>
      <w:spacing w:before="180" w:after="120"/>
      <w:outlineLvl w:val="2"/>
    </w:pPr>
    <w:rPr>
      <w:spacing w:val="-10"/>
      <w:kern w:val="32"/>
    </w:rPr>
  </w:style>
  <w:style w:type="paragraph" w:styleId="Heading4">
    <w:name w:val="heading 4"/>
    <w:basedOn w:val="HeadingBase"/>
    <w:next w:val="BodyText"/>
    <w:link w:val="Heading4Char"/>
    <w:qFormat/>
    <w:rsid w:val="00431097"/>
    <w:pPr>
      <w:spacing w:before="160" w:after="120"/>
      <w:outlineLvl w:val="3"/>
    </w:pPr>
    <w:rPr>
      <w:sz w:val="22"/>
    </w:rPr>
  </w:style>
  <w:style w:type="paragraph" w:styleId="Heading5">
    <w:name w:val="heading 5"/>
    <w:basedOn w:val="HeadingBase"/>
    <w:next w:val="Normal"/>
    <w:link w:val="Heading5Char"/>
    <w:qFormat/>
    <w:rsid w:val="00431097"/>
    <w:pPr>
      <w:spacing w:before="80"/>
      <w:outlineLvl w:val="4"/>
    </w:pPr>
    <w:rPr>
      <w:color w:val="918585"/>
      <w:sz w:val="20"/>
    </w:rPr>
  </w:style>
  <w:style w:type="paragraph" w:styleId="Heading6">
    <w:name w:val="heading 6"/>
    <w:basedOn w:val="HeadingBase"/>
    <w:next w:val="Normal"/>
    <w:link w:val="Heading6Char"/>
    <w:qFormat/>
    <w:rsid w:val="00431097"/>
    <w:pPr>
      <w:spacing w:before="60"/>
      <w:outlineLvl w:val="5"/>
    </w:pPr>
    <w:rPr>
      <w:color w:val="918585"/>
      <w:sz w:val="20"/>
    </w:rPr>
  </w:style>
  <w:style w:type="paragraph" w:styleId="Heading7">
    <w:name w:val="heading 7"/>
    <w:basedOn w:val="Normal"/>
    <w:next w:val="Normal"/>
    <w:link w:val="Heading7Char"/>
    <w:qFormat/>
    <w:rsid w:val="00431097"/>
    <w:pPr>
      <w:ind w:left="720"/>
      <w:outlineLvl w:val="6"/>
    </w:pPr>
    <w:rPr>
      <w:i/>
    </w:rPr>
  </w:style>
  <w:style w:type="paragraph" w:styleId="Heading8">
    <w:name w:val="heading 8"/>
    <w:basedOn w:val="Normal"/>
    <w:next w:val="Normal"/>
    <w:link w:val="Heading8Char"/>
    <w:qFormat/>
    <w:rsid w:val="00431097"/>
    <w:pPr>
      <w:ind w:left="720"/>
      <w:outlineLvl w:val="7"/>
    </w:pPr>
    <w:rPr>
      <w:i/>
    </w:rPr>
  </w:style>
  <w:style w:type="paragraph" w:styleId="Heading9">
    <w:name w:val="heading 9"/>
    <w:basedOn w:val="Normal"/>
    <w:next w:val="Normal"/>
    <w:link w:val="Heading9Char"/>
    <w:qFormat/>
    <w:rsid w:val="00431097"/>
    <w:pPr>
      <w:ind w:left="720"/>
      <w:outlineLvl w:val="8"/>
    </w:pPr>
    <w:rPr>
      <w:i/>
    </w:rPr>
  </w:style>
  <w:style w:type="character" w:default="1" w:styleId="DefaultParagraphFont">
    <w:name w:val="Default Paragraph Font"/>
    <w:uiPriority w:val="1"/>
    <w:unhideWhenUsed/>
    <w:rsid w:val="00431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097"/>
  </w:style>
  <w:style w:type="character" w:customStyle="1" w:styleId="Heading1Char">
    <w:name w:val="Heading 1 Char"/>
    <w:basedOn w:val="DefaultParagraphFont"/>
    <w:link w:val="Heading1"/>
    <w:rsid w:val="00431097"/>
    <w:rPr>
      <w:rFonts w:ascii="Times New Roman" w:eastAsia="Times New Roman" w:hAnsi="Times New Roman" w:cs="Times New Roman"/>
      <w:b/>
      <w:sz w:val="32"/>
      <w:szCs w:val="20"/>
      <w:lang w:eastAsia="en-US"/>
    </w:rPr>
  </w:style>
  <w:style w:type="paragraph" w:styleId="BodyText">
    <w:name w:val="Body Text"/>
    <w:basedOn w:val="Normal"/>
    <w:link w:val="BodyTextChar"/>
    <w:rsid w:val="004310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097"/>
    <w:rPr>
      <w:rFonts w:ascii="Times New Roman" w:eastAsia="Times New Roman" w:hAnsi="Times New Roman" w:cs="Times New Roman"/>
      <w:sz w:val="24"/>
      <w:lang w:eastAsia="en-US"/>
    </w:rPr>
  </w:style>
  <w:style w:type="paragraph" w:styleId="ListBullet">
    <w:name w:val="List Bullet"/>
    <w:basedOn w:val="List"/>
    <w:rsid w:val="00431097"/>
    <w:pPr>
      <w:numPr>
        <w:numId w:val="13"/>
      </w:numPr>
      <w:tabs>
        <w:tab w:val="clear" w:pos="340"/>
      </w:tabs>
      <w:spacing w:before="40" w:after="40"/>
    </w:pPr>
  </w:style>
  <w:style w:type="character" w:customStyle="1" w:styleId="SpecialBold">
    <w:name w:val="Special Bold"/>
    <w:basedOn w:val="DefaultParagraphFont"/>
    <w:rsid w:val="00431097"/>
    <w:rPr>
      <w:b/>
      <w:spacing w:val="0"/>
    </w:rPr>
  </w:style>
  <w:style w:type="paragraph" w:styleId="ListBullet2">
    <w:name w:val="List Bullet 2"/>
    <w:basedOn w:val="List2"/>
    <w:rsid w:val="00431097"/>
    <w:pPr>
      <w:numPr>
        <w:numId w:val="14"/>
      </w:numPr>
      <w:tabs>
        <w:tab w:val="clear" w:pos="680"/>
      </w:tabs>
    </w:pPr>
  </w:style>
  <w:style w:type="character" w:styleId="Emphasis">
    <w:name w:val="Emphasis"/>
    <w:basedOn w:val="DefaultParagraphFont"/>
    <w:qFormat/>
    <w:rsid w:val="00431097"/>
    <w:rPr>
      <w:i/>
    </w:rPr>
  </w:style>
  <w:style w:type="paragraph" w:customStyle="1" w:styleId="SuperHeading">
    <w:name w:val="SuperHeading"/>
    <w:basedOn w:val="Normal"/>
    <w:rsid w:val="00431097"/>
    <w:pPr>
      <w:spacing w:before="240" w:after="120"/>
      <w:outlineLvl w:val="0"/>
    </w:pPr>
    <w:rPr>
      <w:rFonts w:ascii="Times New Roman" w:hAnsi="Times New Roman"/>
      <w:b/>
      <w:sz w:val="32"/>
    </w:rPr>
  </w:style>
  <w:style w:type="paragraph" w:customStyle="1" w:styleId="AllowPageBreak">
    <w:name w:val="AllowPageBreak"/>
    <w:rsid w:val="004310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1097"/>
    <w:pPr>
      <w:numPr>
        <w:numId w:val="3"/>
      </w:numPr>
      <w:tabs>
        <w:tab w:val="clear" w:pos="1021"/>
      </w:tabs>
      <w:ind w:left="1037" w:hanging="357"/>
    </w:pPr>
  </w:style>
  <w:style w:type="character" w:customStyle="1" w:styleId="BoldandItalics">
    <w:name w:val="Bold and Italics"/>
    <w:qFormat/>
    <w:rsid w:val="00431097"/>
    <w:rPr>
      <w:b/>
      <w:i/>
      <w:u w:val="none"/>
    </w:rPr>
  </w:style>
  <w:style w:type="character" w:customStyle="1" w:styleId="Heading2Char">
    <w:name w:val="Heading 2 Char"/>
    <w:basedOn w:val="DefaultParagraphFont"/>
    <w:link w:val="Heading2"/>
    <w:rsid w:val="004310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0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0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0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0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0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097"/>
    <w:rPr>
      <w:rFonts w:ascii="Courier New" w:eastAsia="Times New Roman" w:hAnsi="Courier New" w:cs="Times New Roman"/>
      <w:i/>
      <w:szCs w:val="20"/>
      <w:lang w:eastAsia="en-US"/>
    </w:rPr>
  </w:style>
  <w:style w:type="paragraph" w:customStyle="1" w:styleId="HeadingBase">
    <w:name w:val="Heading Base"/>
    <w:rsid w:val="00431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097"/>
    <w:pPr>
      <w:tabs>
        <w:tab w:val="right" w:leader="dot" w:pos="9072"/>
      </w:tabs>
      <w:ind w:left="567"/>
    </w:pPr>
    <w:rPr>
      <w:szCs w:val="22"/>
    </w:rPr>
  </w:style>
  <w:style w:type="paragraph" w:customStyle="1" w:styleId="TOCBase">
    <w:name w:val="TOC Base"/>
    <w:rsid w:val="00431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097"/>
    <w:pPr>
      <w:tabs>
        <w:tab w:val="right" w:leader="dot" w:pos="9072"/>
      </w:tabs>
      <w:spacing w:before="40" w:after="40"/>
      <w:ind w:left="284"/>
    </w:pPr>
    <w:rPr>
      <w:rFonts w:ascii="Times New Roman" w:hAnsi="Times New Roman"/>
    </w:rPr>
  </w:style>
  <w:style w:type="paragraph" w:styleId="TOC1">
    <w:name w:val="toc 1"/>
    <w:basedOn w:val="TOCBase"/>
    <w:next w:val="Normal"/>
    <w:rsid w:val="004310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097"/>
    <w:rPr>
      <w:rFonts w:ascii="Times New Roman" w:eastAsia="Times New Roman" w:hAnsi="Times New Roman" w:cs="Times New Roman"/>
      <w:sz w:val="16"/>
      <w:lang w:eastAsia="en-US"/>
    </w:rPr>
  </w:style>
  <w:style w:type="paragraph" w:styleId="Title">
    <w:name w:val="Title"/>
    <w:basedOn w:val="HeadingBase"/>
    <w:link w:val="TitleChar"/>
    <w:qFormat/>
    <w:rsid w:val="00431097"/>
    <w:pPr>
      <w:spacing w:before="5040"/>
      <w:jc w:val="center"/>
    </w:pPr>
    <w:rPr>
      <w:sz w:val="48"/>
      <w:szCs w:val="72"/>
      <w:lang w:val="en-US"/>
    </w:rPr>
  </w:style>
  <w:style w:type="character" w:customStyle="1" w:styleId="TitleChar">
    <w:name w:val="Title Char"/>
    <w:basedOn w:val="DefaultParagraphFont"/>
    <w:link w:val="Title"/>
    <w:rsid w:val="00431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097"/>
    <w:pPr>
      <w:tabs>
        <w:tab w:val="left" w:pos="3600"/>
        <w:tab w:val="left" w:pos="3958"/>
      </w:tabs>
    </w:pPr>
  </w:style>
  <w:style w:type="paragraph" w:styleId="List">
    <w:name w:val="List"/>
    <w:basedOn w:val="BodyText"/>
    <w:next w:val="BodyText"/>
    <w:rsid w:val="00431097"/>
    <w:pPr>
      <w:tabs>
        <w:tab w:val="left" w:pos="340"/>
      </w:tabs>
      <w:spacing w:before="60" w:after="60"/>
      <w:ind w:left="340" w:hanging="340"/>
    </w:pPr>
  </w:style>
  <w:style w:type="paragraph" w:customStyle="1" w:styleId="Note">
    <w:name w:val="Note"/>
    <w:basedOn w:val="BodyText"/>
    <w:rsid w:val="004310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097"/>
    <w:pPr>
      <w:framePr w:wrap="auto" w:hAnchor="text" w:y="6049"/>
    </w:pPr>
    <w:rPr>
      <w:color w:val="000000"/>
      <w:sz w:val="40"/>
    </w:rPr>
  </w:style>
  <w:style w:type="paragraph" w:customStyle="1" w:styleId="TOCTitle">
    <w:name w:val="TOCTitle"/>
    <w:basedOn w:val="Heading1"/>
    <w:rsid w:val="00431097"/>
    <w:pPr>
      <w:spacing w:after="240"/>
      <w:jc w:val="center"/>
      <w:outlineLvl w:val="9"/>
    </w:pPr>
    <w:rPr>
      <w:caps/>
    </w:rPr>
  </w:style>
  <w:style w:type="paragraph" w:customStyle="1" w:styleId="Version">
    <w:name w:val="Version"/>
    <w:rsid w:val="004310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097"/>
    <w:pPr>
      <w:keepNext w:val="0"/>
      <w:tabs>
        <w:tab w:val="right" w:pos="4176"/>
      </w:tabs>
      <w:ind w:left="198" w:hanging="198"/>
    </w:pPr>
    <w:rPr>
      <w:rFonts w:ascii="Garamond" w:hAnsi="Garamond"/>
    </w:rPr>
  </w:style>
  <w:style w:type="paragraph" w:styleId="IndexHeading">
    <w:name w:val="index heading"/>
    <w:basedOn w:val="Normal"/>
    <w:next w:val="Index1"/>
    <w:semiHidden/>
    <w:rsid w:val="00431097"/>
    <w:pPr>
      <w:spacing w:before="120" w:after="120"/>
    </w:pPr>
    <w:rPr>
      <w:rFonts w:ascii="Arial" w:hAnsi="Arial"/>
      <w:b/>
      <w:color w:val="918585"/>
      <w:sz w:val="24"/>
    </w:rPr>
  </w:style>
  <w:style w:type="paragraph" w:styleId="Header">
    <w:name w:val="header"/>
    <w:basedOn w:val="Normal"/>
    <w:link w:val="HeaderChar"/>
    <w:rsid w:val="00431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097"/>
    <w:rPr>
      <w:rFonts w:ascii="Times New Roman" w:eastAsia="Times New Roman" w:hAnsi="Times New Roman" w:cs="Times New Roman"/>
      <w:sz w:val="16"/>
      <w:szCs w:val="20"/>
      <w:lang w:val="en-GB" w:eastAsia="en-US"/>
    </w:rPr>
  </w:style>
  <w:style w:type="paragraph" w:customStyle="1" w:styleId="Chapter">
    <w:name w:val="Chapter"/>
    <w:basedOn w:val="Normal"/>
    <w:rsid w:val="00431097"/>
    <w:pPr>
      <w:spacing w:before="240"/>
    </w:pPr>
    <w:rPr>
      <w:rFonts w:ascii="Times New Roman" w:hAnsi="Times New Roman"/>
      <w:smallCaps/>
      <w:spacing w:val="80"/>
      <w:sz w:val="28"/>
    </w:rPr>
  </w:style>
  <w:style w:type="paragraph" w:customStyle="1" w:styleId="InChapter">
    <w:name w:val="InChapter"/>
    <w:basedOn w:val="Heading3"/>
    <w:rsid w:val="00431097"/>
    <w:pPr>
      <w:spacing w:after="240"/>
      <w:outlineLvl w:val="9"/>
    </w:pPr>
    <w:rPr>
      <w:noProof/>
    </w:rPr>
  </w:style>
  <w:style w:type="paragraph" w:styleId="Index2">
    <w:name w:val="index 2"/>
    <w:basedOn w:val="Normal"/>
    <w:next w:val="Normal"/>
    <w:semiHidden/>
    <w:rsid w:val="00431097"/>
    <w:pPr>
      <w:tabs>
        <w:tab w:val="right" w:pos="4176"/>
      </w:tabs>
      <w:ind w:left="568" w:hanging="284"/>
    </w:pPr>
    <w:rPr>
      <w:rFonts w:ascii="Garamond" w:hAnsi="Garamond"/>
    </w:rPr>
  </w:style>
  <w:style w:type="paragraph" w:customStyle="1" w:styleId="Byline">
    <w:name w:val="Byline"/>
    <w:rsid w:val="00431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097"/>
    <w:pPr>
      <w:tabs>
        <w:tab w:val="clear" w:pos="3600"/>
        <w:tab w:val="clear" w:pos="3958"/>
      </w:tabs>
      <w:jc w:val="right"/>
    </w:pPr>
  </w:style>
  <w:style w:type="paragraph" w:styleId="Caption">
    <w:name w:val="caption"/>
    <w:basedOn w:val="BodyText"/>
    <w:next w:val="Normal"/>
    <w:qFormat/>
    <w:rsid w:val="00431097"/>
    <w:pPr>
      <w:framePr w:w="2268" w:hSpace="181" w:vSpace="181" w:wrap="around" w:vAnchor="text" w:hAnchor="page" w:x="1135" w:y="285" w:anchorLock="1"/>
    </w:pPr>
    <w:rPr>
      <w:i/>
    </w:rPr>
  </w:style>
  <w:style w:type="paragraph" w:customStyle="1" w:styleId="MiniTOCTitle">
    <w:name w:val="MiniTOCTitle"/>
    <w:basedOn w:val="Heading4"/>
    <w:rsid w:val="00431097"/>
    <w:pPr>
      <w:spacing w:before="240"/>
      <w:outlineLvl w:val="9"/>
    </w:pPr>
    <w:rPr>
      <w:noProof/>
      <w:sz w:val="24"/>
    </w:rPr>
  </w:style>
  <w:style w:type="paragraph" w:customStyle="1" w:styleId="MiniTOCItem">
    <w:name w:val="MiniTOCItem"/>
    <w:basedOn w:val="ListBullet"/>
    <w:rsid w:val="00431097"/>
    <w:pPr>
      <w:numPr>
        <w:numId w:val="0"/>
      </w:numPr>
      <w:tabs>
        <w:tab w:val="right" w:leader="dot" w:pos="6521"/>
      </w:tabs>
      <w:spacing w:before="0" w:after="0"/>
    </w:pPr>
  </w:style>
  <w:style w:type="paragraph" w:customStyle="1" w:styleId="TOFTitle">
    <w:name w:val="TOFTitle"/>
    <w:basedOn w:val="TOCTitle"/>
    <w:rsid w:val="00431097"/>
  </w:style>
  <w:style w:type="paragraph" w:styleId="TableofFigures">
    <w:name w:val="table of figures"/>
    <w:basedOn w:val="Normal"/>
    <w:next w:val="Normal"/>
    <w:semiHidden/>
    <w:rsid w:val="00431097"/>
    <w:pPr>
      <w:tabs>
        <w:tab w:val="right" w:leader="dot" w:pos="9072"/>
      </w:tabs>
      <w:ind w:left="970" w:hanging="403"/>
    </w:pPr>
    <w:rPr>
      <w:rFonts w:ascii="Times New Roman" w:hAnsi="Times New Roman"/>
      <w:b/>
    </w:rPr>
  </w:style>
  <w:style w:type="paragraph" w:styleId="ListNumber">
    <w:name w:val="List Number"/>
    <w:basedOn w:val="List"/>
    <w:rsid w:val="00431097"/>
    <w:pPr>
      <w:numPr>
        <w:numId w:val="16"/>
      </w:numPr>
      <w:tabs>
        <w:tab w:val="clear" w:pos="340"/>
      </w:tabs>
    </w:pPr>
  </w:style>
  <w:style w:type="character" w:customStyle="1" w:styleId="WingdingSymbols">
    <w:name w:val="Wingding Symbols"/>
    <w:rsid w:val="00431097"/>
    <w:rPr>
      <w:rFonts w:ascii="Wingdings" w:hAnsi="Wingdings"/>
    </w:rPr>
  </w:style>
  <w:style w:type="paragraph" w:customStyle="1" w:styleId="TableHeading">
    <w:name w:val="Table Heading"/>
    <w:basedOn w:val="HeadingBase"/>
    <w:rsid w:val="00431097"/>
    <w:pPr>
      <w:keepLines/>
      <w:pBdr>
        <w:bottom w:val="single" w:sz="6" w:space="1" w:color="918585"/>
      </w:pBdr>
      <w:spacing w:before="240"/>
    </w:pPr>
  </w:style>
  <w:style w:type="character" w:customStyle="1" w:styleId="HotSpot">
    <w:name w:val="HotSpot"/>
    <w:rsid w:val="00431097"/>
    <w:rPr>
      <w:color w:val="0033CC"/>
      <w:u w:val="none"/>
    </w:rPr>
  </w:style>
  <w:style w:type="paragraph" w:customStyle="1" w:styleId="BodyTextRight">
    <w:name w:val="Body Text Right"/>
    <w:basedOn w:val="BodyText"/>
    <w:rsid w:val="00431097"/>
    <w:pPr>
      <w:spacing w:before="0" w:after="0"/>
      <w:jc w:val="right"/>
    </w:pPr>
  </w:style>
  <w:style w:type="paragraph" w:styleId="Index3">
    <w:name w:val="index 3"/>
    <w:basedOn w:val="ListNumber2"/>
    <w:next w:val="Normal"/>
    <w:semiHidden/>
    <w:rsid w:val="00431097"/>
    <w:pPr>
      <w:numPr>
        <w:numId w:val="0"/>
      </w:numPr>
      <w:tabs>
        <w:tab w:val="right" w:leader="dot" w:pos="4176"/>
      </w:tabs>
    </w:pPr>
  </w:style>
  <w:style w:type="paragraph" w:styleId="ListNumber2">
    <w:name w:val="List Number 2"/>
    <w:basedOn w:val="List2"/>
    <w:rsid w:val="00431097"/>
    <w:pPr>
      <w:numPr>
        <w:numId w:val="11"/>
      </w:numPr>
      <w:tabs>
        <w:tab w:val="clear" w:pos="1060"/>
      </w:tabs>
    </w:pPr>
  </w:style>
  <w:style w:type="paragraph" w:customStyle="1" w:styleId="MarginNote">
    <w:name w:val="Margin Note"/>
    <w:basedOn w:val="BodyText"/>
    <w:rsid w:val="00431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0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097"/>
    <w:rPr>
      <w:sz w:val="32"/>
    </w:rPr>
  </w:style>
  <w:style w:type="paragraph" w:customStyle="1" w:styleId="HeadingProcedure">
    <w:name w:val="Heading Procedure"/>
    <w:basedOn w:val="HeadingBase"/>
    <w:next w:val="Normal"/>
    <w:rsid w:val="00431097"/>
    <w:pPr>
      <w:tabs>
        <w:tab w:val="left" w:pos="0"/>
      </w:tabs>
      <w:spacing w:before="120" w:after="60"/>
    </w:pPr>
    <w:rPr>
      <w:i/>
      <w:color w:val="918585"/>
      <w:sz w:val="22"/>
    </w:rPr>
  </w:style>
  <w:style w:type="paragraph" w:customStyle="1" w:styleId="TableBodyText">
    <w:name w:val="Table Body Text"/>
    <w:basedOn w:val="BodyText"/>
    <w:rsid w:val="00431097"/>
    <w:pPr>
      <w:spacing w:before="60" w:after="60"/>
    </w:pPr>
  </w:style>
  <w:style w:type="paragraph" w:styleId="ListContinue">
    <w:name w:val="List Continue"/>
    <w:basedOn w:val="List"/>
    <w:rsid w:val="00431097"/>
    <w:pPr>
      <w:ind w:firstLine="0"/>
    </w:pPr>
  </w:style>
  <w:style w:type="paragraph" w:customStyle="1" w:styleId="ListNote">
    <w:name w:val="List Note"/>
    <w:basedOn w:val="List"/>
    <w:rsid w:val="00431097"/>
    <w:pPr>
      <w:pBdr>
        <w:top w:val="single" w:sz="6" w:space="2" w:color="918585"/>
        <w:bottom w:val="single" w:sz="6" w:space="2" w:color="918585"/>
      </w:pBdr>
      <w:tabs>
        <w:tab w:val="left" w:pos="1021"/>
      </w:tabs>
      <w:ind w:firstLine="0"/>
    </w:pPr>
  </w:style>
  <w:style w:type="paragraph" w:customStyle="1" w:styleId="Warning">
    <w:name w:val="Warning"/>
    <w:basedOn w:val="BodyText"/>
    <w:rsid w:val="00431097"/>
    <w:pPr>
      <w:shd w:val="clear" w:color="auto" w:fill="D9D9D9"/>
      <w:tabs>
        <w:tab w:val="left" w:pos="992"/>
      </w:tabs>
      <w:ind w:left="119" w:right="119"/>
    </w:pPr>
    <w:rPr>
      <w:sz w:val="20"/>
    </w:rPr>
  </w:style>
  <w:style w:type="paragraph" w:customStyle="1" w:styleId="MarginIcons">
    <w:name w:val="Margin Icons"/>
    <w:basedOn w:val="BodyText"/>
    <w:rsid w:val="004310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097"/>
    <w:rPr>
      <w:rFonts w:ascii="Courier New" w:hAnsi="Courier New"/>
    </w:rPr>
  </w:style>
  <w:style w:type="paragraph" w:customStyle="1" w:styleId="NoteBullet">
    <w:name w:val="Note Bullet"/>
    <w:basedOn w:val="Note"/>
    <w:rsid w:val="00431097"/>
    <w:pPr>
      <w:tabs>
        <w:tab w:val="clear" w:pos="680"/>
      </w:tabs>
      <w:spacing w:before="60" w:after="60"/>
    </w:pPr>
  </w:style>
  <w:style w:type="paragraph" w:customStyle="1" w:styleId="SubHeading2">
    <w:name w:val="SubHeading2"/>
    <w:basedOn w:val="HeadingBase"/>
    <w:rsid w:val="00431097"/>
    <w:pPr>
      <w:spacing w:before="240" w:after="60"/>
    </w:pPr>
    <w:rPr>
      <w:sz w:val="20"/>
    </w:rPr>
  </w:style>
  <w:style w:type="paragraph" w:customStyle="1" w:styleId="SubHeading1">
    <w:name w:val="SubHeading1"/>
    <w:basedOn w:val="HeadingBase"/>
    <w:rsid w:val="00431097"/>
    <w:pPr>
      <w:spacing w:before="240" w:after="60"/>
    </w:pPr>
    <w:rPr>
      <w:color w:val="918585"/>
      <w:sz w:val="22"/>
    </w:rPr>
  </w:style>
  <w:style w:type="paragraph" w:customStyle="1" w:styleId="SideHeading">
    <w:name w:val="Side Heading"/>
    <w:basedOn w:val="HeadingBase"/>
    <w:rsid w:val="00431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097"/>
    <w:pPr>
      <w:numPr>
        <w:numId w:val="12"/>
      </w:numPr>
    </w:pPr>
  </w:style>
  <w:style w:type="paragraph" w:styleId="PlainText">
    <w:name w:val="Plain Text"/>
    <w:basedOn w:val="Normal"/>
    <w:link w:val="PlainTextChar"/>
    <w:rsid w:val="00431097"/>
    <w:rPr>
      <w:sz w:val="20"/>
    </w:rPr>
  </w:style>
  <w:style w:type="character" w:customStyle="1" w:styleId="PlainTextChar">
    <w:name w:val="Plain Text Char"/>
    <w:basedOn w:val="DefaultParagraphFont"/>
    <w:link w:val="PlainText"/>
    <w:rsid w:val="00431097"/>
    <w:rPr>
      <w:rFonts w:ascii="Courier New" w:eastAsia="Times New Roman" w:hAnsi="Courier New" w:cs="Times New Roman"/>
      <w:sz w:val="20"/>
      <w:szCs w:val="20"/>
      <w:lang w:eastAsia="en-US"/>
    </w:rPr>
  </w:style>
  <w:style w:type="character" w:customStyle="1" w:styleId="MenuOption">
    <w:name w:val="Menu Option"/>
    <w:basedOn w:val="DefaultParagraphFont"/>
    <w:rsid w:val="00431097"/>
    <w:rPr>
      <w:b/>
      <w:smallCaps/>
    </w:rPr>
  </w:style>
  <w:style w:type="paragraph" w:customStyle="1" w:styleId="TableListNumber">
    <w:name w:val="Table List Number"/>
    <w:basedOn w:val="ListNumber"/>
    <w:rsid w:val="00431097"/>
    <w:pPr>
      <w:numPr>
        <w:numId w:val="0"/>
      </w:numPr>
    </w:pPr>
  </w:style>
  <w:style w:type="paragraph" w:styleId="TOC4">
    <w:name w:val="toc 4"/>
    <w:basedOn w:val="TOCBase"/>
    <w:next w:val="Normal"/>
    <w:semiHidden/>
    <w:rsid w:val="00431097"/>
    <w:pPr>
      <w:tabs>
        <w:tab w:val="right" w:leader="dot" w:pos="9071"/>
      </w:tabs>
      <w:ind w:left="1701"/>
    </w:pPr>
  </w:style>
  <w:style w:type="paragraph" w:customStyle="1" w:styleId="ListAlpha">
    <w:name w:val="List Alpha"/>
    <w:basedOn w:val="List"/>
    <w:rsid w:val="00431097"/>
    <w:pPr>
      <w:numPr>
        <w:numId w:val="10"/>
      </w:numPr>
    </w:pPr>
  </w:style>
  <w:style w:type="paragraph" w:customStyle="1" w:styleId="ListAlpha2">
    <w:name w:val="List Alpha 2"/>
    <w:basedOn w:val="List2"/>
    <w:rsid w:val="00431097"/>
    <w:pPr>
      <w:numPr>
        <w:numId w:val="9"/>
      </w:numPr>
    </w:pPr>
  </w:style>
  <w:style w:type="paragraph" w:styleId="List2">
    <w:name w:val="List 2"/>
    <w:basedOn w:val="BodyText"/>
    <w:rsid w:val="00431097"/>
    <w:pPr>
      <w:tabs>
        <w:tab w:val="left" w:pos="680"/>
      </w:tabs>
      <w:spacing w:before="60" w:after="60"/>
      <w:ind w:left="680" w:hanging="340"/>
    </w:pPr>
  </w:style>
  <w:style w:type="paragraph" w:styleId="List3">
    <w:name w:val="List 3"/>
    <w:basedOn w:val="BodyText"/>
    <w:rsid w:val="00431097"/>
    <w:pPr>
      <w:tabs>
        <w:tab w:val="left" w:pos="1021"/>
      </w:tabs>
      <w:spacing w:before="60" w:after="60"/>
      <w:ind w:left="1020" w:hanging="340"/>
    </w:pPr>
  </w:style>
  <w:style w:type="paragraph" w:styleId="List4">
    <w:name w:val="List 4"/>
    <w:basedOn w:val="BodyText"/>
    <w:rsid w:val="00431097"/>
    <w:pPr>
      <w:tabs>
        <w:tab w:val="left" w:pos="1361"/>
      </w:tabs>
      <w:spacing w:before="60" w:after="60"/>
      <w:ind w:left="1361" w:hanging="340"/>
    </w:pPr>
  </w:style>
  <w:style w:type="paragraph" w:styleId="List5">
    <w:name w:val="List 5"/>
    <w:basedOn w:val="BodyText"/>
    <w:rsid w:val="00431097"/>
    <w:pPr>
      <w:tabs>
        <w:tab w:val="left" w:pos="1701"/>
      </w:tabs>
      <w:spacing w:before="60" w:after="60"/>
      <w:ind w:left="1701" w:hanging="340"/>
    </w:pPr>
  </w:style>
  <w:style w:type="paragraph" w:styleId="ListBullet4">
    <w:name w:val="List Bullet 4"/>
    <w:basedOn w:val="List4"/>
    <w:rsid w:val="00431097"/>
    <w:pPr>
      <w:numPr>
        <w:numId w:val="4"/>
      </w:numPr>
      <w:tabs>
        <w:tab w:val="clear" w:pos="1361"/>
      </w:tabs>
    </w:pPr>
  </w:style>
  <w:style w:type="paragraph" w:styleId="ListBullet5">
    <w:name w:val="List Bullet 5"/>
    <w:basedOn w:val="List5"/>
    <w:rsid w:val="00431097"/>
    <w:pPr>
      <w:numPr>
        <w:numId w:val="5"/>
      </w:numPr>
    </w:pPr>
  </w:style>
  <w:style w:type="paragraph" w:styleId="ListContinue2">
    <w:name w:val="List Continue 2"/>
    <w:basedOn w:val="List2"/>
    <w:rsid w:val="00431097"/>
    <w:pPr>
      <w:ind w:firstLine="0"/>
    </w:pPr>
  </w:style>
  <w:style w:type="paragraph" w:styleId="ListContinue3">
    <w:name w:val="List Continue 3"/>
    <w:basedOn w:val="List3"/>
    <w:rsid w:val="00431097"/>
    <w:pPr>
      <w:ind w:left="1021" w:firstLine="0"/>
    </w:pPr>
  </w:style>
  <w:style w:type="paragraph" w:styleId="ListContinue4">
    <w:name w:val="List Continue 4"/>
    <w:basedOn w:val="List4"/>
    <w:rsid w:val="00431097"/>
    <w:pPr>
      <w:ind w:firstLine="0"/>
    </w:pPr>
  </w:style>
  <w:style w:type="paragraph" w:styleId="ListContinue5">
    <w:name w:val="List Continue 5"/>
    <w:basedOn w:val="List5"/>
    <w:rsid w:val="00431097"/>
    <w:pPr>
      <w:ind w:firstLine="0"/>
    </w:pPr>
  </w:style>
  <w:style w:type="paragraph" w:styleId="ListNumber3">
    <w:name w:val="List Number 3"/>
    <w:basedOn w:val="List3"/>
    <w:rsid w:val="00431097"/>
    <w:pPr>
      <w:numPr>
        <w:numId w:val="6"/>
      </w:numPr>
    </w:pPr>
  </w:style>
  <w:style w:type="paragraph" w:styleId="ListNumber4">
    <w:name w:val="List Number 4"/>
    <w:basedOn w:val="List4"/>
    <w:rsid w:val="00431097"/>
    <w:pPr>
      <w:numPr>
        <w:numId w:val="7"/>
      </w:numPr>
    </w:pPr>
  </w:style>
  <w:style w:type="paragraph" w:styleId="ListNumber5">
    <w:name w:val="List Number 5"/>
    <w:basedOn w:val="List5"/>
    <w:rsid w:val="00431097"/>
    <w:pPr>
      <w:numPr>
        <w:numId w:val="8"/>
      </w:numPr>
    </w:pPr>
  </w:style>
  <w:style w:type="paragraph" w:styleId="BlockText">
    <w:name w:val="Block Text"/>
    <w:basedOn w:val="Normal"/>
    <w:rsid w:val="00431097"/>
    <w:pPr>
      <w:spacing w:after="120"/>
      <w:ind w:left="1440" w:right="1440"/>
    </w:pPr>
  </w:style>
  <w:style w:type="character" w:customStyle="1" w:styleId="Subscript">
    <w:name w:val="Subscript"/>
    <w:basedOn w:val="DefaultParagraphFont"/>
    <w:rsid w:val="00431097"/>
    <w:rPr>
      <w:sz w:val="16"/>
      <w:vertAlign w:val="subscript"/>
    </w:rPr>
  </w:style>
  <w:style w:type="character" w:customStyle="1" w:styleId="Superscript">
    <w:name w:val="Superscript"/>
    <w:basedOn w:val="DefaultParagraphFont"/>
    <w:rsid w:val="00431097"/>
    <w:rPr>
      <w:sz w:val="16"/>
      <w:vertAlign w:val="superscript"/>
    </w:rPr>
  </w:style>
  <w:style w:type="character" w:customStyle="1" w:styleId="Symbols">
    <w:name w:val="Symbols"/>
    <w:basedOn w:val="DefaultParagraphFont"/>
    <w:rsid w:val="00431097"/>
    <w:rPr>
      <w:rFonts w:ascii="Symbol" w:hAnsi="Symbol"/>
    </w:rPr>
  </w:style>
  <w:style w:type="character" w:customStyle="1" w:styleId="MenuOptions">
    <w:name w:val="Menu Options"/>
    <w:basedOn w:val="DefaultParagraphFont"/>
    <w:rsid w:val="00431097"/>
    <w:rPr>
      <w:rFonts w:ascii="Arial Narrow" w:hAnsi="Arial Narrow"/>
      <w:smallCaps/>
    </w:rPr>
  </w:style>
  <w:style w:type="character" w:customStyle="1" w:styleId="Buttons">
    <w:name w:val="Buttons"/>
    <w:basedOn w:val="DefaultParagraphFont"/>
    <w:rsid w:val="00431097"/>
    <w:rPr>
      <w:b/>
    </w:rPr>
  </w:style>
  <w:style w:type="character" w:customStyle="1" w:styleId="Underlined">
    <w:name w:val="Underlined"/>
    <w:basedOn w:val="DefaultParagraphFont"/>
    <w:rsid w:val="00431097"/>
    <w:rPr>
      <w:u w:val="single"/>
    </w:rPr>
  </w:style>
  <w:style w:type="paragraph" w:customStyle="1" w:styleId="TableBodyTextRight">
    <w:name w:val="Table Body Text Right"/>
    <w:basedOn w:val="TableBodyText"/>
    <w:rsid w:val="00431097"/>
    <w:pPr>
      <w:widowControl w:val="0"/>
      <w:autoSpaceDE w:val="0"/>
      <w:autoSpaceDN w:val="0"/>
      <w:adjustRightInd w:val="0"/>
      <w:jc w:val="right"/>
    </w:pPr>
    <w:rPr>
      <w:rFonts w:cs="Arial"/>
      <w:szCs w:val="18"/>
    </w:rPr>
  </w:style>
  <w:style w:type="paragraph" w:customStyle="1" w:styleId="CopyrightText">
    <w:name w:val="Copyright Text"/>
    <w:basedOn w:val="BodyText"/>
    <w:rsid w:val="00431097"/>
    <w:rPr>
      <w:sz w:val="18"/>
    </w:rPr>
  </w:style>
  <w:style w:type="paragraph" w:customStyle="1" w:styleId="BodySmallRight">
    <w:name w:val="Body Small Right"/>
    <w:basedOn w:val="BodyTextRight"/>
    <w:rsid w:val="00431097"/>
    <w:rPr>
      <w:sz w:val="18"/>
      <w:szCs w:val="18"/>
    </w:rPr>
  </w:style>
  <w:style w:type="paragraph" w:customStyle="1" w:styleId="MarginEdition">
    <w:name w:val="Margin Edition"/>
    <w:basedOn w:val="MarginNote"/>
    <w:rsid w:val="00431097"/>
    <w:pPr>
      <w:spacing w:before="0" w:after="0"/>
    </w:pPr>
    <w:rPr>
      <w:rFonts w:ascii="Times New Roman" w:hAnsi="Times New Roman"/>
      <w:color w:val="999999"/>
    </w:rPr>
  </w:style>
  <w:style w:type="paragraph" w:customStyle="1" w:styleId="Spacer">
    <w:name w:val="Spacer"/>
    <w:basedOn w:val="Normal"/>
    <w:rsid w:val="00431097"/>
    <w:rPr>
      <w:sz w:val="2"/>
      <w:szCs w:val="2"/>
    </w:rPr>
  </w:style>
  <w:style w:type="character" w:customStyle="1" w:styleId="Small">
    <w:name w:val="Small"/>
    <w:basedOn w:val="DefaultParagraphFont"/>
    <w:rsid w:val="00431097"/>
    <w:rPr>
      <w:sz w:val="16"/>
    </w:rPr>
  </w:style>
  <w:style w:type="paragraph" w:customStyle="1" w:styleId="WideTable">
    <w:name w:val="Wide Table"/>
    <w:basedOn w:val="Normal"/>
    <w:rsid w:val="00431097"/>
    <w:pPr>
      <w:ind w:left="-1418"/>
    </w:pPr>
    <w:rPr>
      <w:sz w:val="2"/>
      <w:szCs w:val="2"/>
    </w:rPr>
  </w:style>
  <w:style w:type="character" w:styleId="PageNumber">
    <w:name w:val="page number"/>
    <w:basedOn w:val="DefaultParagraphFont"/>
    <w:rsid w:val="00431097"/>
  </w:style>
  <w:style w:type="paragraph" w:styleId="Quote">
    <w:name w:val="Quote"/>
    <w:basedOn w:val="Heading1"/>
    <w:link w:val="QuoteChar"/>
    <w:qFormat/>
    <w:rsid w:val="00431097"/>
    <w:rPr>
      <w:b w:val="0"/>
      <w:sz w:val="72"/>
      <w:szCs w:val="72"/>
      <w:lang w:val="en-NZ"/>
    </w:rPr>
  </w:style>
  <w:style w:type="character" w:customStyle="1" w:styleId="QuoteChar">
    <w:name w:val="Quote Char"/>
    <w:basedOn w:val="DefaultParagraphFont"/>
    <w:link w:val="Quote"/>
    <w:rsid w:val="00431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097"/>
    <w:pPr>
      <w:pageBreakBefore/>
    </w:pPr>
  </w:style>
  <w:style w:type="paragraph" w:customStyle="1" w:styleId="Border">
    <w:name w:val="Border"/>
    <w:basedOn w:val="Normal"/>
    <w:qFormat/>
    <w:rsid w:val="004310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097"/>
    <w:rPr>
      <w:b/>
      <w:bCs/>
      <w:i/>
      <w:iCs/>
      <w:color w:val="auto"/>
    </w:rPr>
  </w:style>
  <w:style w:type="paragraph" w:styleId="IntenseQuote">
    <w:name w:val="Intense Quote"/>
    <w:basedOn w:val="Normal"/>
    <w:next w:val="Normal"/>
    <w:link w:val="IntenseQuoteChar"/>
    <w:uiPriority w:val="30"/>
    <w:qFormat/>
    <w:rsid w:val="004310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0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097"/>
    <w:rPr>
      <w:smallCaps/>
      <w:color w:val="auto"/>
      <w:u w:val="single"/>
    </w:rPr>
  </w:style>
  <w:style w:type="character" w:styleId="IntenseReference">
    <w:name w:val="Intense Reference"/>
    <w:basedOn w:val="DefaultParagraphFont"/>
    <w:uiPriority w:val="32"/>
    <w:qFormat/>
    <w:rsid w:val="00431097"/>
    <w:rPr>
      <w:b/>
      <w:bCs/>
      <w:smallCaps/>
      <w:color w:val="auto"/>
      <w:spacing w:val="5"/>
      <w:u w:val="single"/>
    </w:rPr>
  </w:style>
  <w:style w:type="paragraph" w:customStyle="1" w:styleId="2ColumnHeading">
    <w:name w:val="2Column Heading"/>
    <w:basedOn w:val="BodyText"/>
    <w:qFormat/>
    <w:rsid w:val="00431097"/>
    <w:pPr>
      <w:spacing w:after="60"/>
      <w:ind w:left="-2268"/>
    </w:pPr>
    <w:rPr>
      <w:b/>
    </w:rPr>
  </w:style>
  <w:style w:type="paragraph" w:customStyle="1" w:styleId="Heading1TOC">
    <w:name w:val="Heading1 TOC"/>
    <w:basedOn w:val="Normal"/>
    <w:qFormat/>
    <w:rsid w:val="00431097"/>
    <w:pPr>
      <w:spacing w:before="240" w:after="120"/>
    </w:pPr>
    <w:rPr>
      <w:rFonts w:ascii="Times New Roman" w:hAnsi="Times New Roman"/>
      <w:b/>
      <w:sz w:val="32"/>
    </w:rPr>
  </w:style>
  <w:style w:type="paragraph" w:customStyle="1" w:styleId="Heading2TOC">
    <w:name w:val="Heading2 TOC"/>
    <w:basedOn w:val="Normal"/>
    <w:qFormat/>
    <w:rsid w:val="00431097"/>
    <w:pPr>
      <w:spacing w:before="240" w:after="60"/>
    </w:pPr>
    <w:rPr>
      <w:rFonts w:ascii="Times New Roman" w:hAnsi="Times New Roman"/>
      <w:b/>
      <w:sz w:val="28"/>
    </w:rPr>
  </w:style>
  <w:style w:type="character" w:customStyle="1" w:styleId="Underline">
    <w:name w:val="Underline"/>
    <w:basedOn w:val="DefaultParagraphFont"/>
    <w:qFormat/>
    <w:rsid w:val="00431097"/>
    <w:rPr>
      <w:u w:val="single"/>
    </w:rPr>
  </w:style>
  <w:style w:type="paragraph" w:styleId="BalloonText">
    <w:name w:val="Balloon Text"/>
    <w:basedOn w:val="Normal"/>
    <w:link w:val="BalloonTextChar"/>
    <w:rsid w:val="00431097"/>
    <w:rPr>
      <w:rFonts w:ascii="Tahoma" w:hAnsi="Tahoma" w:cs="Tahoma"/>
      <w:sz w:val="16"/>
      <w:szCs w:val="16"/>
    </w:rPr>
  </w:style>
  <w:style w:type="character" w:customStyle="1" w:styleId="BalloonTextChar">
    <w:name w:val="Balloon Text Char"/>
    <w:basedOn w:val="DefaultParagraphFont"/>
    <w:link w:val="BalloonText"/>
    <w:rsid w:val="004310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0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0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097"/>
    <w:rPr>
      <w:b/>
      <w:color w:val="660033"/>
      <w:spacing w:val="0"/>
    </w:rPr>
  </w:style>
  <w:style w:type="paragraph" w:customStyle="1" w:styleId="Nameditemlist">
    <w:name w:val="Named item list"/>
    <w:basedOn w:val="BodyText"/>
    <w:qFormat/>
    <w:rsid w:val="00431097"/>
    <w:pPr>
      <w:tabs>
        <w:tab w:val="left" w:pos="2835"/>
      </w:tabs>
      <w:ind w:left="2835" w:hanging="2835"/>
    </w:pPr>
  </w:style>
  <w:style w:type="paragraph" w:customStyle="1" w:styleId="BodyTextnopadding">
    <w:name w:val="Body Text no padding"/>
    <w:basedOn w:val="BodyText"/>
    <w:qFormat/>
    <w:rsid w:val="00431097"/>
    <w:pPr>
      <w:spacing w:before="0" w:after="0"/>
    </w:pPr>
  </w:style>
  <w:style w:type="paragraph" w:customStyle="1" w:styleId="BodyTextBold">
    <w:name w:val="Body Text Bold"/>
    <w:basedOn w:val="BodyText"/>
    <w:qFormat/>
    <w:rsid w:val="00431097"/>
    <w:rPr>
      <w:b/>
    </w:rPr>
  </w:style>
  <w:style w:type="character" w:styleId="Hyperlink">
    <w:name w:val="Hyperlink"/>
    <w:basedOn w:val="DefaultParagraphFont"/>
    <w:uiPriority w:val="99"/>
    <w:unhideWhenUsed/>
    <w:rsid w:val="00CA20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1882</Words>
  <Characters>12445</Characters>
  <Application>Microsoft Office Word</Application>
  <DocSecurity>0</DocSecurity>
  <Lines>444</Lines>
  <Paragraphs>275</Paragraphs>
  <ScaleCrop>false</ScaleCrop>
  <Company>Author-it Software Corporation Ltd.</Company>
  <LinksUpToDate>false</LinksUpToDate>
  <CharactersWithSpaces>14052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CPPDSM3017 Work in the strata community management sector</dc:title>
  <dc:subject>Approved</dc:subject>
  <dc:creator>BuildSkills Australia</dc:creator>
  <cp:keywords>Release: 1</cp:keywords>
  <dc:description>Review Date: 12 April 2008</dc:description>
  <cp:lastModifiedBy>HSD_TPCMSd.prod</cp:lastModifiedBy>
  <cp:revision>3</cp:revision>
  <dcterms:created xsi:type="dcterms:W3CDTF">2025-03-01T15:18:00Z</dcterms:created>
  <dcterms:modified xsi:type="dcterms:W3CDTF">2025-03-01T15:18:00Z</dcterms:modified>
</cp:coreProperties>
</file>