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569" w:rsidP="000E1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CPPDSM3017 Work in the strata community management sector</w:t>
      </w:r>
      <w:r>
        <w:fldChar w:fldCharType="end"/>
      </w:r>
    </w:p>
    <w:p w:rsidR="000E1569" w:rsidP="000E1569">
      <w:pPr>
        <w:pStyle w:val="Version"/>
        <w:sectPr w:rsidSect="006B0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6FB" w:rsidP="006B06FB">
      <w:pPr>
        <w:pStyle w:val="SuperHeading"/>
      </w:pPr>
      <w:r w:rsidRPr="006B06FB">
        <w:t>Assessment Requirements for CPPDSM3017 Work in the strata community management sector</w:t>
      </w:r>
    </w:p>
    <w:p w:rsidR="00000000" w:rsidRPr="006B06FB" w:rsidP="006B06FB">
      <w:pPr>
        <w:pStyle w:val="Heading1"/>
      </w:pPr>
      <w:bookmarkStart w:id="1" w:name="O_864307"/>
      <w:bookmarkEnd w:id="1"/>
      <w:r w:rsidRPr="006B06FB">
        <w:t>Modification History</w:t>
      </w:r>
    </w:p>
    <w:p w:rsidR="00000000" w:rsidRPr="006B06FB" w:rsidP="000E1569">
      <w:pPr>
        <w:pStyle w:val="BodyText"/>
      </w:pPr>
      <w:r w:rsidRPr="006B06FB">
        <w:t>Release 1.</w:t>
      </w:r>
    </w:p>
    <w:p w:rsidR="00000000" w:rsidRPr="006B06FB" w:rsidP="000E1569">
      <w:pPr>
        <w:pStyle w:val="BodyText"/>
      </w:pPr>
      <w:r w:rsidRPr="006B06FB">
        <w:t>Replaces superseded non-equivalent CPPDSM3017A Work in the strata community management sector.</w:t>
      </w:r>
    </w:p>
    <w:p w:rsidR="00000000" w:rsidRPr="006B06FB" w:rsidP="000E1569">
      <w:pPr>
        <w:pStyle w:val="BodyText"/>
      </w:pPr>
      <w:r w:rsidRPr="006B06FB">
        <w:t>This version first released with CPP Property Services Training Package Version 5.</w:t>
      </w:r>
    </w:p>
    <w:p w:rsidR="00000000" w:rsidRPr="006B06FB" w:rsidP="006B06FB">
      <w:pPr>
        <w:pStyle w:val="Heading1"/>
      </w:pPr>
      <w:bookmarkStart w:id="2" w:name="O_864310"/>
      <w:bookmarkEnd w:id="2"/>
      <w:r w:rsidRPr="006B06FB">
        <w:t>Performance Evidence</w:t>
      </w:r>
    </w:p>
    <w:p w:rsidR="00000000" w:rsidRPr="006B06FB" w:rsidP="000E1569">
      <w:pPr>
        <w:pStyle w:val="BodyText"/>
      </w:pPr>
      <w:r w:rsidRPr="006B06FB">
        <w:t>A person demonstrating competency in this unit must satisfy all of the elements, performance criteria, foundation skills and range of c</w:t>
      </w:r>
      <w:r w:rsidRPr="006B06FB">
        <w:t>onditions of this unit.</w:t>
      </w:r>
    </w:p>
    <w:p w:rsidR="00000000" w:rsidRPr="006B06FB" w:rsidP="000E1569">
      <w:pPr>
        <w:pStyle w:val="BodyText"/>
      </w:pPr>
      <w:r w:rsidRPr="006B06FB">
        <w:t>The person must also apply foundation knowledge to work effectively and efficiently in the strata community management sector.</w:t>
      </w:r>
    </w:p>
    <w:p w:rsidR="00000000" w:rsidRPr="006B06FB" w:rsidP="000E1569">
      <w:pPr>
        <w:pStyle w:val="BodyText"/>
      </w:pPr>
      <w:r w:rsidRPr="006B06FB">
        <w:t>The person must demonstrate this performance by responding to four routine workplace situations, one re</w:t>
      </w:r>
      <w:r w:rsidRPr="006B06FB">
        <w:t>lating to each of the following aspects of work in the strata community management sector:</w:t>
      </w:r>
    </w:p>
    <w:p w:rsidR="00000000" w:rsidRPr="006B06FB" w:rsidP="006B06FB">
      <w:pPr>
        <w:pStyle w:val="ListBullet"/>
      </w:pPr>
      <w:r w:rsidRPr="006B06FB">
        <w:t>complying with legislative requirements associated with strata communities</w:t>
      </w:r>
    </w:p>
    <w:p w:rsidR="00000000" w:rsidRPr="006B06FB" w:rsidP="006B06FB">
      <w:pPr>
        <w:pStyle w:val="ListBullet"/>
      </w:pPr>
      <w:r w:rsidRPr="006B06FB">
        <w:t>clarifying the role of the owners committee</w:t>
      </w:r>
    </w:p>
    <w:p w:rsidR="00000000" w:rsidRPr="006B06FB" w:rsidP="006B06FB">
      <w:pPr>
        <w:pStyle w:val="ListBullet"/>
      </w:pPr>
      <w:r w:rsidRPr="006B06FB">
        <w:t>accessing and interpreting by-laws for a stra</w:t>
      </w:r>
      <w:r w:rsidRPr="006B06FB">
        <w:t>ta community</w:t>
      </w:r>
    </w:p>
    <w:p w:rsidR="00000000" w:rsidRPr="006B06FB" w:rsidP="006B06FB">
      <w:pPr>
        <w:pStyle w:val="ListBullet"/>
      </w:pPr>
      <w:r w:rsidRPr="006B06FB">
        <w:t>identifying the duties of strata managers.</w:t>
      </w:r>
    </w:p>
    <w:p w:rsidR="00000000" w:rsidRPr="006B06FB" w:rsidP="006B06FB">
      <w:pPr>
        <w:pStyle w:val="BodyText"/>
      </w:pPr>
    </w:p>
    <w:p w:rsidR="00000000" w:rsidRPr="006B06FB" w:rsidP="000E1569">
      <w:pPr>
        <w:pStyle w:val="BodyText"/>
      </w:pPr>
      <w:r w:rsidRPr="006B06FB">
        <w:t>In doing the above, the person must:</w:t>
      </w:r>
    </w:p>
    <w:p w:rsidR="00000000" w:rsidRPr="006B06FB" w:rsidP="006B06FB">
      <w:pPr>
        <w:pStyle w:val="ListBullet"/>
      </w:pPr>
      <w:r w:rsidRPr="006B06FB">
        <w:t>comply with relevant legislative requirements and confirm own understanding and application with relevant people</w:t>
      </w:r>
    </w:p>
    <w:p w:rsidR="00000000" w:rsidRPr="006B06FB" w:rsidP="006B06FB">
      <w:pPr>
        <w:pStyle w:val="ListBullet"/>
      </w:pPr>
      <w:r w:rsidRPr="006B06FB">
        <w:t>comply with ethical practices and code of conduc</w:t>
      </w:r>
      <w:r w:rsidRPr="006B06FB">
        <w:t>t, and check own understanding and application with relevant people</w:t>
      </w:r>
    </w:p>
    <w:p w:rsidR="00000000" w:rsidRPr="006B06FB" w:rsidP="006B06FB">
      <w:pPr>
        <w:pStyle w:val="ListBullet"/>
      </w:pPr>
      <w:r w:rsidRPr="006B06FB">
        <w:t>identify the role and duties of lot owners, owners committee, strata manager and resident manager in strata communities</w:t>
      </w:r>
    </w:p>
    <w:p w:rsidR="00000000" w:rsidRPr="006B06FB" w:rsidP="006B06FB">
      <w:pPr>
        <w:pStyle w:val="ListBullet"/>
      </w:pPr>
      <w:r w:rsidRPr="006B06FB">
        <w:t>identify by-laws applying to individual strata communities and the processes involved in changing and amending them</w:t>
      </w:r>
    </w:p>
    <w:p w:rsidR="00000000" w:rsidRPr="006B06FB" w:rsidP="006B06FB">
      <w:pPr>
        <w:pStyle w:val="ListBullet"/>
      </w:pPr>
      <w:r w:rsidRPr="006B06FB">
        <w:t>access and use industry employment and professional development guidelines and benchmarks, and seek assistance from own organisation and sta</w:t>
      </w:r>
      <w:r w:rsidRPr="006B06FB">
        <w:t>tutory organisations to ensure own continuing professional development</w:t>
      </w:r>
    </w:p>
    <w:p w:rsidR="00000000" w:rsidRPr="006B06FB" w:rsidP="006B06FB">
      <w:pPr>
        <w:pStyle w:val="ListBullet"/>
      </w:pPr>
      <w:r w:rsidRPr="006B06FB">
        <w:t>identify and verify own role and responsibilities and demonstrate an understanding and respect of individual differences in carrying out work tasks.</w:t>
      </w:r>
    </w:p>
    <w:p w:rsidR="00000000" w:rsidRPr="006B06FB" w:rsidP="006B06FB">
      <w:pPr>
        <w:pStyle w:val="AllowPageBreak"/>
      </w:pPr>
    </w:p>
    <w:p w:rsidR="00000000" w:rsidRPr="006B06FB" w:rsidP="006B06FB">
      <w:pPr>
        <w:pStyle w:val="Heading1"/>
      </w:pPr>
      <w:bookmarkStart w:id="3" w:name="O_864309"/>
      <w:bookmarkEnd w:id="3"/>
      <w:r w:rsidRPr="006B06FB">
        <w:t>Knowledge Evidence</w:t>
      </w:r>
    </w:p>
    <w:p w:rsidR="00000000" w:rsidRPr="006B06FB" w:rsidP="000E1569">
      <w:pPr>
        <w:pStyle w:val="BodyText"/>
      </w:pPr>
      <w:r w:rsidRPr="006B06FB">
        <w:t>A person demonstrating competency in this unit must demonstrate knowledge of:</w:t>
      </w:r>
    </w:p>
    <w:p w:rsidR="00000000" w:rsidRPr="006B06FB" w:rsidP="006B06FB">
      <w:pPr>
        <w:pStyle w:val="ListBullet"/>
      </w:pPr>
      <w:r w:rsidRPr="006B06FB">
        <w:t>code of conduct relating to:</w:t>
      </w:r>
    </w:p>
    <w:p w:rsidR="00000000" w:rsidRPr="006B06FB" w:rsidP="006B06FB">
      <w:pPr>
        <w:pStyle w:val="ListBullet2"/>
      </w:pPr>
      <w:r w:rsidRPr="006B06FB">
        <w:t>owners committees</w:t>
      </w:r>
    </w:p>
    <w:p w:rsidR="00000000" w:rsidRPr="006B06FB" w:rsidP="006B06FB">
      <w:pPr>
        <w:pStyle w:val="ListBullet2"/>
      </w:pPr>
      <w:r w:rsidRPr="006B06FB">
        <w:t>strata managers</w:t>
      </w:r>
    </w:p>
    <w:p w:rsidR="00000000" w:rsidRPr="006B06FB" w:rsidP="006B06FB">
      <w:pPr>
        <w:pStyle w:val="ListBullet"/>
      </w:pPr>
      <w:r w:rsidRPr="006B06FB">
        <w:t>limitations of own work role, responsibilities and professional abilities</w:t>
      </w:r>
    </w:p>
    <w:p w:rsidR="00000000" w:rsidRPr="006B06FB" w:rsidP="006B06FB">
      <w:pPr>
        <w:pStyle w:val="ListBullet"/>
      </w:pPr>
      <w:r w:rsidRPr="006B06FB">
        <w:t>relevant federal, state or territory l</w:t>
      </w:r>
      <w:r w:rsidRPr="006B06FB">
        <w:t>egislation and local government regulations relating to strata communities, including:</w:t>
      </w:r>
    </w:p>
    <w:p w:rsidR="00000000" w:rsidRPr="006B06FB" w:rsidP="006B06FB">
      <w:pPr>
        <w:pStyle w:val="ListBullet2"/>
      </w:pPr>
      <w:r w:rsidRPr="006B06FB">
        <w:t>Australian Securities and Investments Commission, Australian Competition and Consumer Commission, and Foreign Investment Review Board requirements</w:t>
      </w:r>
    </w:p>
    <w:p w:rsidR="00000000" w:rsidRPr="006B06FB" w:rsidP="006B06FB">
      <w:pPr>
        <w:pStyle w:val="ListBullet2"/>
      </w:pPr>
      <w:r w:rsidRPr="006B06FB">
        <w:t>Australian standards</w:t>
      </w:r>
    </w:p>
    <w:p w:rsidR="00000000" w:rsidRPr="006B06FB" w:rsidP="006B06FB">
      <w:pPr>
        <w:pStyle w:val="ListBullet2"/>
      </w:pPr>
      <w:r w:rsidRPr="006B06FB">
        <w:t>common law relating to working in the strata community management sector</w:t>
      </w:r>
    </w:p>
    <w:p w:rsidR="00000000" w:rsidRPr="006B06FB" w:rsidP="006B06FB">
      <w:pPr>
        <w:pStyle w:val="ListBullet2"/>
      </w:pPr>
      <w:r w:rsidRPr="006B06FB">
        <w:t>consumer protection laws and guidelines</w:t>
      </w:r>
    </w:p>
    <w:p w:rsidR="00000000" w:rsidRPr="006B06FB" w:rsidP="006B06FB">
      <w:pPr>
        <w:pStyle w:val="ListBullet2"/>
      </w:pPr>
      <w:r w:rsidRPr="006B06FB">
        <w:t>court and tribunal precedents</w:t>
      </w:r>
    </w:p>
    <w:p w:rsidR="00000000" w:rsidRPr="006B06FB" w:rsidP="006B06FB">
      <w:pPr>
        <w:pStyle w:val="ListBullet2"/>
      </w:pPr>
      <w:r w:rsidRPr="006B06FB">
        <w:t>environmental and zoning laws affecting access security, access and property use</w:t>
      </w:r>
    </w:p>
    <w:p w:rsidR="00000000" w:rsidRPr="006B06FB" w:rsidP="006B06FB">
      <w:pPr>
        <w:pStyle w:val="ListBullet2"/>
      </w:pPr>
      <w:r w:rsidRPr="006B06FB">
        <w:t>freedom of information</w:t>
      </w:r>
    </w:p>
    <w:p w:rsidR="00000000" w:rsidRPr="006B06FB" w:rsidP="006B06FB">
      <w:pPr>
        <w:pStyle w:val="ListBullet2"/>
      </w:pPr>
      <w:r w:rsidRPr="006B06FB">
        <w:t>home buil</w:t>
      </w:r>
      <w:r w:rsidRPr="006B06FB">
        <w:t>ding requirements</w:t>
      </w:r>
    </w:p>
    <w:p w:rsidR="00000000" w:rsidRPr="006B06FB" w:rsidP="006B06FB">
      <w:pPr>
        <w:pStyle w:val="ListBullet2"/>
      </w:pPr>
      <w:r w:rsidRPr="006B06FB">
        <w:t>licensing requirements</w:t>
      </w:r>
    </w:p>
    <w:p w:rsidR="00000000" w:rsidRPr="006B06FB" w:rsidP="006B06FB">
      <w:pPr>
        <w:pStyle w:val="ListBullet2"/>
      </w:pPr>
      <w:r w:rsidRPr="006B06FB">
        <w:t>privacy and confidentiality requirements and laws applying to owners, contractors and tenants</w:t>
      </w:r>
    </w:p>
    <w:p w:rsidR="00000000" w:rsidRPr="006B06FB" w:rsidP="006B06FB">
      <w:pPr>
        <w:pStyle w:val="ListBullet2"/>
      </w:pPr>
      <w:r w:rsidRPr="006B06FB">
        <w:t>public health requirements</w:t>
      </w:r>
    </w:p>
    <w:p w:rsidR="00000000" w:rsidRPr="006B06FB" w:rsidP="006B06FB">
      <w:pPr>
        <w:pStyle w:val="ListBullet2"/>
      </w:pPr>
      <w:r w:rsidRPr="006B06FB">
        <w:t>quality assurance and certification requirements</w:t>
      </w:r>
    </w:p>
    <w:p w:rsidR="00000000" w:rsidRPr="006B06FB" w:rsidP="006B06FB">
      <w:pPr>
        <w:pStyle w:val="ListBullet2"/>
      </w:pPr>
      <w:r w:rsidRPr="006B06FB">
        <w:t>federal, and state or territory legislation a</w:t>
      </w:r>
      <w:r w:rsidRPr="006B06FB">
        <w:t>nd regulations affecting organisational operation, including:</w:t>
      </w:r>
    </w:p>
    <w:p w:rsidR="00000000" w:rsidRPr="006B06FB" w:rsidP="006B06FB">
      <w:pPr>
        <w:pStyle w:val="ListBullet3"/>
      </w:pPr>
      <w:r w:rsidRPr="006B06FB">
        <w:t>anti-discrimination and diversity</w:t>
      </w:r>
    </w:p>
    <w:p w:rsidR="00000000" w:rsidRPr="006B06FB" w:rsidP="006B06FB">
      <w:pPr>
        <w:pStyle w:val="ListBullet3"/>
      </w:pPr>
      <w:r w:rsidRPr="006B06FB">
        <w:t>Acts Interpretation Act</w:t>
      </w:r>
    </w:p>
    <w:p w:rsidR="00000000" w:rsidRPr="006B06FB" w:rsidP="006B06FB">
      <w:pPr>
        <w:pStyle w:val="ListBullet3"/>
      </w:pPr>
      <w:r w:rsidRPr="006B06FB">
        <w:t>environmental issues</w:t>
      </w:r>
    </w:p>
    <w:p w:rsidR="00000000" w:rsidRPr="006B06FB" w:rsidP="006B06FB">
      <w:pPr>
        <w:pStyle w:val="ListBullet3"/>
      </w:pPr>
      <w:r w:rsidRPr="006B06FB">
        <w:t>equal employment opportunity (EEO)</w:t>
      </w:r>
    </w:p>
    <w:p w:rsidR="00000000" w:rsidRPr="006B06FB" w:rsidP="006B06FB">
      <w:pPr>
        <w:pStyle w:val="ListBullet3"/>
      </w:pPr>
      <w:r w:rsidRPr="006B06FB">
        <w:t>electronic transactions</w:t>
      </w:r>
    </w:p>
    <w:p w:rsidR="00000000" w:rsidRPr="006B06FB" w:rsidP="006B06FB">
      <w:pPr>
        <w:pStyle w:val="ListBullet3"/>
      </w:pPr>
      <w:r w:rsidRPr="006B06FB">
        <w:t>industrial relations</w:t>
      </w:r>
    </w:p>
    <w:p w:rsidR="00000000" w:rsidRPr="006B06FB" w:rsidP="006B06FB">
      <w:pPr>
        <w:pStyle w:val="ListBullet3"/>
      </w:pPr>
      <w:r w:rsidRPr="006B06FB">
        <w:t>work health and safety (WHS)</w:t>
      </w:r>
    </w:p>
    <w:p w:rsidR="00000000" w:rsidRPr="006B06FB" w:rsidP="006B06FB">
      <w:pPr>
        <w:pStyle w:val="ListBullet2"/>
      </w:pPr>
      <w:r w:rsidRPr="006B06FB">
        <w:t>federal and state taxation requirements</w:t>
      </w:r>
    </w:p>
    <w:p w:rsidR="00000000" w:rsidRPr="006B06FB" w:rsidP="006B06FB">
      <w:pPr>
        <w:pStyle w:val="ListBullet2"/>
      </w:pPr>
      <w:r w:rsidRPr="006B06FB">
        <w:t>industry codes of conduct covering areas such as market sector, financial transactions, taxation, environment, construction, land use, native title, zoning, utility use (water, gas and electricity), and contract or c</w:t>
      </w:r>
      <w:r w:rsidRPr="006B06FB">
        <w:t>ommon law</w:t>
      </w:r>
    </w:p>
    <w:p w:rsidR="00000000" w:rsidRPr="006B06FB" w:rsidP="006B06FB">
      <w:pPr>
        <w:pStyle w:val="ListBullet2"/>
      </w:pPr>
      <w:r w:rsidRPr="006B06FB">
        <w:t>relevant local government policies and regulations</w:t>
      </w:r>
    </w:p>
    <w:p w:rsidR="00000000" w:rsidRPr="006B06FB" w:rsidP="006B06FB">
      <w:pPr>
        <w:pStyle w:val="ListBullet2"/>
      </w:pPr>
      <w:r w:rsidRPr="006B06FB">
        <w:t>strata, community and company titles</w:t>
      </w:r>
    </w:p>
    <w:p w:rsidR="00000000" w:rsidRPr="006B06FB" w:rsidP="006B06FB">
      <w:pPr>
        <w:pStyle w:val="ListBullet2"/>
      </w:pPr>
      <w:r w:rsidRPr="006B06FB">
        <w:t>tenancy agreements</w:t>
      </w:r>
    </w:p>
    <w:p w:rsidR="00000000" w:rsidRPr="006B06FB" w:rsidP="006B06FB">
      <w:pPr>
        <w:pStyle w:val="ListBullet"/>
      </w:pPr>
      <w:r w:rsidRPr="006B06FB">
        <w:t>social and ethical practices and business standards relevant to strata managers</w:t>
      </w:r>
    </w:p>
    <w:p w:rsidR="00000000" w:rsidRPr="006B06FB" w:rsidP="006B06FB">
      <w:pPr>
        <w:pStyle w:val="ListBullet"/>
      </w:pPr>
      <w:r w:rsidRPr="006B06FB">
        <w:t>strata communities:</w:t>
      </w:r>
    </w:p>
    <w:p w:rsidR="00000000" w:rsidRPr="006B06FB" w:rsidP="006B06FB">
      <w:pPr>
        <w:pStyle w:val="ListBullet2"/>
      </w:pPr>
      <w:r w:rsidRPr="006B06FB">
        <w:t>decision making processes in strata communities</w:t>
      </w:r>
    </w:p>
    <w:p w:rsidR="00000000" w:rsidRPr="006B06FB" w:rsidP="006B06FB">
      <w:pPr>
        <w:pStyle w:val="ListBullet2"/>
      </w:pPr>
      <w:r w:rsidRPr="006B06FB">
        <w:t>distinction between the various strata title types</w:t>
      </w:r>
    </w:p>
    <w:p w:rsidR="00000000" w:rsidRPr="006B06FB" w:rsidP="006B06FB">
      <w:pPr>
        <w:pStyle w:val="ListBullet2"/>
      </w:pPr>
      <w:r w:rsidRPr="006B06FB">
        <w:t>meetings, including:</w:t>
      </w:r>
    </w:p>
    <w:p w:rsidR="00000000" w:rsidRPr="006B06FB" w:rsidP="006B06FB">
      <w:pPr>
        <w:pStyle w:val="ListBullet3"/>
      </w:pPr>
      <w:r w:rsidRPr="006B06FB">
        <w:t>meeting procedures</w:t>
      </w:r>
    </w:p>
    <w:p w:rsidR="00000000" w:rsidRPr="006B06FB" w:rsidP="006B06FB">
      <w:pPr>
        <w:pStyle w:val="ListBullet3"/>
      </w:pPr>
      <w:r w:rsidRPr="006B06FB">
        <w:t>legislative requirements relating to notification and conduct of meetings</w:t>
      </w:r>
    </w:p>
    <w:p w:rsidR="00000000" w:rsidRPr="006B06FB" w:rsidP="006B06FB">
      <w:pPr>
        <w:pStyle w:val="ListBullet2"/>
      </w:pPr>
      <w:r w:rsidRPr="006B06FB">
        <w:t>processes for appointing and managing own</w:t>
      </w:r>
      <w:r w:rsidRPr="006B06FB">
        <w:t>ers committees</w:t>
      </w:r>
    </w:p>
    <w:p w:rsidR="00000000" w:rsidRPr="006B06FB" w:rsidP="006B06FB">
      <w:pPr>
        <w:pStyle w:val="ListBullet2"/>
      </w:pPr>
      <w:r w:rsidRPr="006B06FB">
        <w:t>role and duties of resident manager</w:t>
      </w:r>
    </w:p>
    <w:p w:rsidR="00000000" w:rsidRPr="006B06FB" w:rsidP="006B06FB">
      <w:pPr>
        <w:pStyle w:val="ListBullet2"/>
      </w:pPr>
      <w:r w:rsidRPr="006B06FB">
        <w:t>role and duties of strata manager</w:t>
      </w:r>
    </w:p>
    <w:p w:rsidR="00000000" w:rsidRPr="006B06FB" w:rsidP="006B06FB">
      <w:pPr>
        <w:pStyle w:val="ListBullet2"/>
      </w:pPr>
      <w:r w:rsidRPr="006B06FB">
        <w:t>role of lot owners</w:t>
      </w:r>
    </w:p>
    <w:p w:rsidR="00000000" w:rsidRPr="006B06FB" w:rsidP="006B06FB">
      <w:pPr>
        <w:pStyle w:val="ListBullet2"/>
      </w:pPr>
      <w:r w:rsidRPr="006B06FB">
        <w:t>role of owners corporation</w:t>
      </w:r>
    </w:p>
    <w:p w:rsidR="00000000" w:rsidRPr="006B06FB" w:rsidP="006B06FB">
      <w:pPr>
        <w:pStyle w:val="ListBullet2"/>
      </w:pPr>
      <w:r w:rsidRPr="006B06FB">
        <w:t>situations in which common seal may be used</w:t>
      </w:r>
    </w:p>
    <w:p w:rsidR="00000000" w:rsidRPr="006B06FB" w:rsidP="006B06FB">
      <w:pPr>
        <w:pStyle w:val="ListBullet2"/>
      </w:pPr>
      <w:r w:rsidRPr="006B06FB">
        <w:t>types of developments under strata plans</w:t>
      </w:r>
    </w:p>
    <w:p w:rsidR="00000000" w:rsidRPr="006B06FB" w:rsidP="006B06FB">
      <w:pPr>
        <w:pStyle w:val="ListBullet"/>
      </w:pPr>
      <w:r w:rsidRPr="006B06FB">
        <w:t>WHS issues and requirements relating to working in the strata community management sector.</w:t>
      </w:r>
    </w:p>
    <w:p w:rsidR="00000000" w:rsidRPr="006B06FB" w:rsidP="006B06FB">
      <w:pPr>
        <w:pStyle w:val="AllowPageBreak"/>
      </w:pPr>
    </w:p>
    <w:p w:rsidR="00000000" w:rsidRPr="006B06FB" w:rsidP="006B06FB">
      <w:pPr>
        <w:pStyle w:val="Heading1"/>
      </w:pPr>
      <w:bookmarkStart w:id="4" w:name="O_864308"/>
      <w:bookmarkEnd w:id="4"/>
      <w:r w:rsidRPr="006B06FB">
        <w:t>Assessment Conditions</w:t>
      </w:r>
    </w:p>
    <w:p w:rsidR="00000000" w:rsidRPr="006B06FB" w:rsidP="000E1569">
      <w:pPr>
        <w:pStyle w:val="BodyText"/>
      </w:pPr>
      <w:r w:rsidRPr="006B06FB">
        <w:t>The following must be present and available to learners during assessment activities:</w:t>
      </w:r>
    </w:p>
    <w:p w:rsidR="00000000" w:rsidRPr="006B06FB" w:rsidP="006B06FB">
      <w:pPr>
        <w:pStyle w:val="ListBullet"/>
      </w:pPr>
      <w:r w:rsidRPr="006B06FB">
        <w:t>equipment:</w:t>
      </w:r>
    </w:p>
    <w:p w:rsidR="00000000" w:rsidRPr="006B06FB" w:rsidP="006B06FB">
      <w:pPr>
        <w:pStyle w:val="ListBullet2"/>
      </w:pPr>
      <w:r w:rsidRPr="006B06FB">
        <w:t>computer system with intern</w:t>
      </w:r>
      <w:r w:rsidRPr="006B06FB">
        <w:t>et access and printer to access legislation, ethical and conduct standards, and policies and procedures</w:t>
      </w:r>
    </w:p>
    <w:p w:rsidR="00000000" w:rsidRPr="006B06FB" w:rsidP="006B06FB">
      <w:pPr>
        <w:pStyle w:val="ListBullet"/>
      </w:pPr>
      <w:r w:rsidRPr="006B06FB">
        <w:t>specifications:</w:t>
      </w:r>
    </w:p>
    <w:p w:rsidR="00000000" w:rsidRPr="006B06FB" w:rsidP="006B06FB">
      <w:pPr>
        <w:pStyle w:val="ListBullet2"/>
      </w:pPr>
      <w:r w:rsidRPr="006B06FB">
        <w:t>strata community by-laws</w:t>
      </w:r>
    </w:p>
    <w:p w:rsidR="00000000" w:rsidRPr="006B06FB" w:rsidP="006B06FB">
      <w:pPr>
        <w:pStyle w:val="ListBullet2"/>
      </w:pPr>
      <w:r w:rsidRPr="006B06FB">
        <w:t>relevant codes, standards and regulations relevant to the strata community management sector</w:t>
      </w:r>
    </w:p>
    <w:p w:rsidR="00000000" w:rsidRPr="006B06FB" w:rsidP="006B06FB">
      <w:pPr>
        <w:pStyle w:val="ListBullet"/>
      </w:pPr>
      <w:r w:rsidRPr="006B06FB">
        <w:t>relationship with team members and supervisor:</w:t>
      </w:r>
    </w:p>
    <w:p w:rsidR="00000000" w:rsidRPr="006B06FB" w:rsidP="006B06FB">
      <w:pPr>
        <w:pStyle w:val="ListBullet2"/>
      </w:pPr>
      <w:r w:rsidRPr="006B06FB">
        <w:t>member of a work team in a strata community management context under supervision of the strata manager.</w:t>
      </w:r>
    </w:p>
    <w:p w:rsidR="00000000" w:rsidRPr="006B06FB" w:rsidP="006B06FB">
      <w:pPr>
        <w:pStyle w:val="BodyText"/>
      </w:pPr>
    </w:p>
    <w:p w:rsidR="00000000" w:rsidRPr="006B06FB" w:rsidP="000E1569">
      <w:pPr>
        <w:pStyle w:val="Heading3"/>
      </w:pPr>
      <w:r w:rsidRPr="006B06FB">
        <w:rPr>
          <w:rStyle w:val="SpecialBold"/>
        </w:rPr>
        <w:t>Assessor requirements</w:t>
      </w:r>
    </w:p>
    <w:p w:rsidR="00000000" w:rsidRPr="006B06FB" w:rsidP="000E1569">
      <w:pPr>
        <w:pStyle w:val="BodyText"/>
      </w:pPr>
      <w:r w:rsidRPr="006B06FB">
        <w:t xml:space="preserve">As a minimum, assessors must satisfy the assessor requirements in the </w:t>
      </w:r>
      <w:r w:rsidRPr="006B06FB">
        <w:rPr>
          <w:rStyle w:val="Emphasis"/>
        </w:rPr>
        <w:t>Standards f</w:t>
      </w:r>
      <w:r w:rsidRPr="006B06FB">
        <w:rPr>
          <w:rStyle w:val="Emphasis"/>
        </w:rPr>
        <w:t>or Registered Training Organisations</w:t>
      </w:r>
      <w:r w:rsidRPr="006B06FB">
        <w:t xml:space="preserve"> (RTOs) current at the time of assessment.</w:t>
      </w:r>
    </w:p>
    <w:p w:rsidR="00000000" w:rsidRPr="006B06FB" w:rsidP="006B06FB">
      <w:pPr>
        <w:pStyle w:val="Heading1"/>
      </w:pPr>
      <w:bookmarkStart w:id="5" w:name="O_864306"/>
      <w:bookmarkEnd w:id="5"/>
      <w:r w:rsidRPr="006B06FB">
        <w:t>Links</w:t>
      </w:r>
    </w:p>
    <w:p w:rsidR="00000000" w:rsidRPr="006B06FB" w:rsidP="000E1569">
      <w:pPr>
        <w:pStyle w:val="BodyText"/>
      </w:pPr>
      <w:r w:rsidRPr="006B0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455B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B06FB" w:rsidP="006B06FB"/>
    <w:sectPr w:rsidSect="006B06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FB" w:rsidRPr="000E1569" w:rsidP="000E1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69" w:rsidP="006B0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569" w:rsidP="006B0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E1569" w:rsidP="006B0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6FB" w:rsidRPr="000E1569" w:rsidP="000E1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569" w:rsidRPr="002D2AF8" w:rsidP="006B0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CPPDSM3017 Work in the strata community management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0E1569" w:rsidP="006B0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AE26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01D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0C0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6FB"/>
  </w:style>
  <w:style w:type="character" w:customStyle="1" w:styleId="Heading1Char">
    <w:name w:val="Heading 1 Char"/>
    <w:basedOn w:val="DefaultParagraphFont"/>
    <w:link w:val="Heading1"/>
    <w:rsid w:val="006B0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6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6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6FB"/>
    <w:rPr>
      <w:b/>
      <w:spacing w:val="0"/>
    </w:rPr>
  </w:style>
  <w:style w:type="paragraph" w:styleId="ListBullet2">
    <w:name w:val="List Bullet 2"/>
    <w:basedOn w:val="List2"/>
    <w:rsid w:val="006B06F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06FB"/>
    <w:rPr>
      <w:i/>
    </w:rPr>
  </w:style>
  <w:style w:type="paragraph" w:customStyle="1" w:styleId="SuperHeading">
    <w:name w:val="SuperHeading"/>
    <w:basedOn w:val="Normal"/>
    <w:rsid w:val="006B0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06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0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6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0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6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0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6FB"/>
  </w:style>
  <w:style w:type="paragraph" w:styleId="TableofFigures">
    <w:name w:val="table of figures"/>
    <w:basedOn w:val="Normal"/>
    <w:next w:val="Normal"/>
    <w:semiHidden/>
    <w:rsid w:val="006B0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6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06FB"/>
    <w:rPr>
      <w:rFonts w:ascii="Wingdings" w:hAnsi="Wingdings"/>
    </w:rPr>
  </w:style>
  <w:style w:type="paragraph" w:customStyle="1" w:styleId="TableHeading">
    <w:name w:val="Table Heading"/>
    <w:basedOn w:val="HeadingBase"/>
    <w:rsid w:val="006B0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6FB"/>
    <w:rPr>
      <w:color w:val="0033CC"/>
      <w:u w:val="none"/>
    </w:rPr>
  </w:style>
  <w:style w:type="paragraph" w:customStyle="1" w:styleId="BodyTextRight">
    <w:name w:val="Body Text Right"/>
    <w:basedOn w:val="BodyText"/>
    <w:rsid w:val="006B0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6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6FB"/>
    <w:rPr>
      <w:sz w:val="32"/>
    </w:rPr>
  </w:style>
  <w:style w:type="paragraph" w:customStyle="1" w:styleId="HeadingProcedure">
    <w:name w:val="Heading Procedure"/>
    <w:basedOn w:val="HeadingBase"/>
    <w:next w:val="Normal"/>
    <w:rsid w:val="006B0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6FB"/>
    <w:pPr>
      <w:spacing w:before="60" w:after="60"/>
    </w:pPr>
  </w:style>
  <w:style w:type="paragraph" w:styleId="ListContinue">
    <w:name w:val="List Continue"/>
    <w:basedOn w:val="List"/>
    <w:rsid w:val="006B06FB"/>
    <w:pPr>
      <w:ind w:firstLine="0"/>
    </w:pPr>
  </w:style>
  <w:style w:type="paragraph" w:customStyle="1" w:styleId="ListNote">
    <w:name w:val="List Note"/>
    <w:basedOn w:val="List"/>
    <w:rsid w:val="006B0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6FB"/>
    <w:rPr>
      <w:rFonts w:ascii="Courier New" w:hAnsi="Courier New"/>
    </w:rPr>
  </w:style>
  <w:style w:type="paragraph" w:customStyle="1" w:styleId="NoteBullet">
    <w:name w:val="Note Bullet"/>
    <w:basedOn w:val="Note"/>
    <w:rsid w:val="006B0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6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0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6FB"/>
    <w:rPr>
      <w:b/>
      <w:smallCaps/>
    </w:rPr>
  </w:style>
  <w:style w:type="paragraph" w:customStyle="1" w:styleId="TableListNumber">
    <w:name w:val="Table List Number"/>
    <w:basedOn w:val="ListNumber"/>
    <w:rsid w:val="006B0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6FB"/>
    <w:pPr>
      <w:numPr>
        <w:numId w:val="10"/>
      </w:numPr>
    </w:pPr>
  </w:style>
  <w:style w:type="paragraph" w:customStyle="1" w:styleId="ListAlpha2">
    <w:name w:val="List Alpha 2"/>
    <w:basedOn w:val="List2"/>
    <w:rsid w:val="006B06FB"/>
    <w:pPr>
      <w:numPr>
        <w:numId w:val="9"/>
      </w:numPr>
    </w:pPr>
  </w:style>
  <w:style w:type="paragraph" w:styleId="List2">
    <w:name w:val="List 2"/>
    <w:basedOn w:val="BodyText"/>
    <w:rsid w:val="006B0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6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06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06FB"/>
    <w:pPr>
      <w:numPr>
        <w:numId w:val="5"/>
      </w:numPr>
    </w:pPr>
  </w:style>
  <w:style w:type="paragraph" w:styleId="ListContinue2">
    <w:name w:val="List Continue 2"/>
    <w:basedOn w:val="List2"/>
    <w:rsid w:val="006B06FB"/>
    <w:pPr>
      <w:ind w:firstLine="0"/>
    </w:pPr>
  </w:style>
  <w:style w:type="paragraph" w:styleId="ListContinue3">
    <w:name w:val="List Continue 3"/>
    <w:basedOn w:val="List3"/>
    <w:rsid w:val="006B06FB"/>
    <w:pPr>
      <w:ind w:left="1021" w:firstLine="0"/>
    </w:pPr>
  </w:style>
  <w:style w:type="paragraph" w:styleId="ListContinue4">
    <w:name w:val="List Continue 4"/>
    <w:basedOn w:val="List4"/>
    <w:rsid w:val="006B06FB"/>
    <w:pPr>
      <w:ind w:firstLine="0"/>
    </w:pPr>
  </w:style>
  <w:style w:type="paragraph" w:styleId="ListContinue5">
    <w:name w:val="List Continue 5"/>
    <w:basedOn w:val="List5"/>
    <w:rsid w:val="006B06FB"/>
    <w:pPr>
      <w:ind w:firstLine="0"/>
    </w:pPr>
  </w:style>
  <w:style w:type="paragraph" w:styleId="ListNumber3">
    <w:name w:val="List Number 3"/>
    <w:basedOn w:val="List3"/>
    <w:rsid w:val="006B06FB"/>
    <w:pPr>
      <w:numPr>
        <w:numId w:val="6"/>
      </w:numPr>
    </w:pPr>
  </w:style>
  <w:style w:type="paragraph" w:styleId="ListNumber4">
    <w:name w:val="List Number 4"/>
    <w:basedOn w:val="List4"/>
    <w:rsid w:val="006B06FB"/>
    <w:pPr>
      <w:numPr>
        <w:numId w:val="7"/>
      </w:numPr>
    </w:pPr>
  </w:style>
  <w:style w:type="paragraph" w:styleId="ListNumber5">
    <w:name w:val="List Number 5"/>
    <w:basedOn w:val="List5"/>
    <w:rsid w:val="006B06FB"/>
    <w:pPr>
      <w:numPr>
        <w:numId w:val="8"/>
      </w:numPr>
    </w:pPr>
  </w:style>
  <w:style w:type="paragraph" w:styleId="BlockText">
    <w:name w:val="Block Text"/>
    <w:basedOn w:val="Normal"/>
    <w:rsid w:val="006B0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6FB"/>
    <w:rPr>
      <w:sz w:val="16"/>
      <w:vertAlign w:val="superscript"/>
    </w:rPr>
  </w:style>
  <w:style w:type="character" w:customStyle="1" w:styleId="Symbols">
    <w:name w:val="Symbols"/>
    <w:basedOn w:val="DefaultParagraphFont"/>
    <w:rsid w:val="006B06FB"/>
    <w:rPr>
      <w:rFonts w:ascii="Symbol" w:hAnsi="Symbol"/>
    </w:rPr>
  </w:style>
  <w:style w:type="character" w:customStyle="1" w:styleId="MenuOptions">
    <w:name w:val="Menu Options"/>
    <w:basedOn w:val="DefaultParagraphFont"/>
    <w:rsid w:val="006B0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6FB"/>
    <w:rPr>
      <w:b/>
    </w:rPr>
  </w:style>
  <w:style w:type="character" w:customStyle="1" w:styleId="Underlined">
    <w:name w:val="Underlined"/>
    <w:basedOn w:val="DefaultParagraphFont"/>
    <w:rsid w:val="006B06FB"/>
    <w:rPr>
      <w:u w:val="single"/>
    </w:rPr>
  </w:style>
  <w:style w:type="paragraph" w:customStyle="1" w:styleId="TableBodyTextRight">
    <w:name w:val="Table Body Text Right"/>
    <w:basedOn w:val="TableBodyText"/>
    <w:rsid w:val="006B0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6FB"/>
    <w:rPr>
      <w:sz w:val="18"/>
    </w:rPr>
  </w:style>
  <w:style w:type="paragraph" w:customStyle="1" w:styleId="BodySmallRight">
    <w:name w:val="Body Small Right"/>
    <w:basedOn w:val="BodyTextRight"/>
    <w:rsid w:val="006B06FB"/>
    <w:rPr>
      <w:sz w:val="18"/>
      <w:szCs w:val="18"/>
    </w:rPr>
  </w:style>
  <w:style w:type="paragraph" w:customStyle="1" w:styleId="MarginEdition">
    <w:name w:val="Margin Edition"/>
    <w:basedOn w:val="MarginNote"/>
    <w:rsid w:val="006B0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6FB"/>
    <w:rPr>
      <w:sz w:val="2"/>
      <w:szCs w:val="2"/>
    </w:rPr>
  </w:style>
  <w:style w:type="character" w:customStyle="1" w:styleId="Small">
    <w:name w:val="Small"/>
    <w:basedOn w:val="DefaultParagraphFont"/>
    <w:rsid w:val="006B06FB"/>
    <w:rPr>
      <w:sz w:val="16"/>
    </w:rPr>
  </w:style>
  <w:style w:type="paragraph" w:customStyle="1" w:styleId="WideTable">
    <w:name w:val="Wide Table"/>
    <w:basedOn w:val="Normal"/>
    <w:rsid w:val="006B0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6FB"/>
  </w:style>
  <w:style w:type="paragraph" w:styleId="Quote">
    <w:name w:val="Quote"/>
    <w:basedOn w:val="Heading1"/>
    <w:link w:val="QuoteChar"/>
    <w:qFormat/>
    <w:rsid w:val="006B0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6FB"/>
    <w:pPr>
      <w:pageBreakBefore/>
    </w:pPr>
  </w:style>
  <w:style w:type="paragraph" w:customStyle="1" w:styleId="Border">
    <w:name w:val="Border"/>
    <w:basedOn w:val="Normal"/>
    <w:qFormat/>
    <w:rsid w:val="006B0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6FB"/>
    <w:rPr>
      <w:u w:val="single"/>
    </w:rPr>
  </w:style>
  <w:style w:type="character" w:customStyle="1" w:styleId="BoldandItalics">
    <w:name w:val="Bold and Italics"/>
    <w:qFormat/>
    <w:rsid w:val="006B06FB"/>
    <w:rPr>
      <w:b/>
      <w:i/>
      <w:u w:val="none"/>
    </w:rPr>
  </w:style>
  <w:style w:type="paragraph" w:styleId="BalloonText">
    <w:name w:val="Balloon Text"/>
    <w:basedOn w:val="Normal"/>
    <w:link w:val="BalloonTextChar"/>
    <w:rsid w:val="006B0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6FB"/>
    <w:pPr>
      <w:spacing w:before="0" w:after="0"/>
    </w:pPr>
  </w:style>
  <w:style w:type="paragraph" w:customStyle="1" w:styleId="BodyTextBold">
    <w:name w:val="Body Text Bold"/>
    <w:basedOn w:val="BodyText"/>
    <w:qFormat/>
    <w:rsid w:val="006B06FB"/>
    <w:rPr>
      <w:b/>
    </w:rPr>
  </w:style>
  <w:style w:type="character" w:styleId="Hyperlink">
    <w:name w:val="Hyperlink"/>
    <w:basedOn w:val="DefaultParagraphFont"/>
    <w:uiPriority w:val="99"/>
    <w:unhideWhenUsed/>
    <w:rsid w:val="000E1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4651</Characters>
  <Application>Microsoft Office Word</Application>
  <DocSecurity>0</DocSecurity>
  <Lines>125</Lines>
  <Paragraphs>95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CPPDSM3017 Work in the strata community management sector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2021-05-19T12:38:00Z</dcterms:created>
  <dcterms:modified xsi:type="dcterms:W3CDTF">2021-05-19T12:38:00Z</dcterms:modified>
</cp:coreProperties>
</file>