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A04" w:rsidP="00AC1A04">
      <w:pPr>
        <w:pStyle w:val="Title"/>
      </w:pPr>
      <w:r>
        <w:fldChar w:fldCharType="begin"/>
      </w:r>
      <w:r>
        <w:instrText xml:space="preserve"> TITLE   \* MERGEFORMAT </w:instrText>
      </w:r>
      <w:r>
        <w:fldChar w:fldCharType="separate"/>
      </w:r>
      <w:r>
        <w:t>CPPDSM3011 Monitor building facilities</w:t>
      </w:r>
      <w:r>
        <w:fldChar w:fldCharType="end"/>
      </w:r>
    </w:p>
    <w:p w:rsidR="00AC1A04" w:rsidP="00AC1A04">
      <w:pPr>
        <w:pStyle w:val="Version"/>
        <w:sectPr w:rsidSect="006358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85C" w:rsidP="0063585C">
      <w:pPr>
        <w:pStyle w:val="SuperHeading"/>
      </w:pPr>
      <w:r w:rsidRPr="0063585C">
        <w:t>CPPDSM3011 Monitor building facilities</w:t>
      </w:r>
    </w:p>
    <w:p w:rsidR="00000000" w:rsidRPr="0063585C" w:rsidP="0063585C">
      <w:pPr>
        <w:pStyle w:val="Heading1"/>
      </w:pPr>
      <w:bookmarkStart w:id="1" w:name="O_864273"/>
      <w:bookmarkEnd w:id="1"/>
      <w:r w:rsidRPr="0063585C">
        <w:t>Modification History</w:t>
      </w:r>
    </w:p>
    <w:p w:rsidR="00000000" w:rsidRPr="0063585C" w:rsidP="00AC1A04">
      <w:pPr>
        <w:pStyle w:val="BodyText"/>
      </w:pPr>
      <w:r w:rsidRPr="0063585C">
        <w:t>Release 1.</w:t>
      </w:r>
    </w:p>
    <w:p w:rsidR="00000000" w:rsidRPr="0063585C" w:rsidP="00AC1A04">
      <w:pPr>
        <w:pStyle w:val="BodyText"/>
      </w:pPr>
      <w:r w:rsidRPr="0063585C">
        <w:t>Replaces superseded equivalent CPPDSM3011B Monitor building facilities.</w:t>
      </w:r>
    </w:p>
    <w:p w:rsidR="00000000" w:rsidRPr="0063585C" w:rsidP="00AC1A04">
      <w:pPr>
        <w:pStyle w:val="BodyText"/>
      </w:pPr>
      <w:r w:rsidRPr="0063585C">
        <w:t>This version first released with CPP Property Services Training Package Version 5.</w:t>
      </w:r>
    </w:p>
    <w:p w:rsidR="00000000" w:rsidRPr="0063585C" w:rsidP="0063585C">
      <w:pPr>
        <w:pStyle w:val="Heading1"/>
      </w:pPr>
      <w:bookmarkStart w:id="2" w:name="O_864281"/>
      <w:bookmarkEnd w:id="2"/>
      <w:r w:rsidRPr="0063585C">
        <w:t>Application</w:t>
      </w:r>
    </w:p>
    <w:p w:rsidR="00000000" w:rsidRPr="0063585C" w:rsidP="00AC1A04">
      <w:pPr>
        <w:pStyle w:val="BodyText"/>
      </w:pPr>
      <w:r w:rsidRPr="0063585C">
        <w:t xml:space="preserve">This unit of competency specifies the </w:t>
      </w:r>
      <w:r w:rsidRPr="0063585C">
        <w:t>outcomes required to monitor building facilities to ensure that maintenance and service problems are identified and resolved, or reported where necessary. It requires the ability to identify and arrange necessary maintenance and service work and to check t</w:t>
      </w:r>
      <w:r w:rsidRPr="0063585C">
        <w:t>he results against work orders.</w:t>
      </w:r>
    </w:p>
    <w:p w:rsidR="00000000" w:rsidRPr="0063585C" w:rsidP="00AC1A04">
      <w:pPr>
        <w:pStyle w:val="BodyText"/>
      </w:pPr>
      <w:r w:rsidRPr="0063585C">
        <w:t>The unit supports workers in the property industry who are required to monitor building facilities. It applies to real estate agents, property managers, strata managers and facility managers.</w:t>
      </w:r>
    </w:p>
    <w:p w:rsidR="00000000" w:rsidRPr="0063585C" w:rsidP="00AC1A04">
      <w:pPr>
        <w:pStyle w:val="BodyText"/>
      </w:pPr>
      <w:r w:rsidRPr="0063585C">
        <w:t>Licensing, legislative, regula</w:t>
      </w:r>
      <w:r w:rsidRPr="0063585C">
        <w:t>tory or certification requirements apply to this unit in some States and Territories. Relevant state and territory regulatory authorities should be consulted to confirm those requirements.</w:t>
      </w:r>
    </w:p>
    <w:p w:rsidR="00000000" w:rsidRPr="0063585C" w:rsidP="0063585C">
      <w:pPr>
        <w:pStyle w:val="Heading1"/>
      </w:pPr>
      <w:bookmarkStart w:id="3" w:name="O_864280"/>
      <w:bookmarkEnd w:id="3"/>
      <w:r w:rsidRPr="0063585C">
        <w:t>Pre-requisite Unit</w:t>
      </w:r>
    </w:p>
    <w:p w:rsidR="00000000" w:rsidRPr="0063585C" w:rsidP="00AC1A04">
      <w:pPr>
        <w:pStyle w:val="BodyText"/>
      </w:pPr>
      <w:r w:rsidRPr="0063585C">
        <w:t>Nil</w:t>
      </w:r>
    </w:p>
    <w:p w:rsidR="00000000" w:rsidRPr="0063585C" w:rsidP="0063585C">
      <w:pPr>
        <w:pStyle w:val="Heading1"/>
      </w:pPr>
      <w:bookmarkStart w:id="4" w:name="O_864279"/>
      <w:bookmarkEnd w:id="4"/>
      <w:r w:rsidRPr="0063585C">
        <w:t>Competency</w:t>
      </w:r>
      <w:r w:rsidRPr="0063585C">
        <w:t xml:space="preserve"> Field</w:t>
      </w:r>
    </w:p>
    <w:p w:rsidR="00000000" w:rsidRPr="0063585C" w:rsidP="00AC1A04">
      <w:pPr>
        <w:pStyle w:val="BodyText"/>
      </w:pPr>
      <w:r w:rsidRPr="0063585C">
        <w:t>Strata community management</w:t>
      </w:r>
    </w:p>
    <w:p w:rsidR="00000000" w:rsidRPr="0063585C" w:rsidP="0063585C">
      <w:pPr>
        <w:pStyle w:val="Heading1"/>
      </w:pPr>
      <w:bookmarkStart w:id="5" w:name="O_864278"/>
      <w:bookmarkEnd w:id="5"/>
      <w:r w:rsidRPr="0063585C">
        <w:t>Unit Sector</w:t>
      </w:r>
    </w:p>
    <w:p w:rsidR="00000000" w:rsidRPr="0063585C" w:rsidP="00AC1A04">
      <w:pPr>
        <w:pStyle w:val="BodyText"/>
      </w:pPr>
      <w:r w:rsidRPr="0063585C">
        <w:t>Property services</w:t>
      </w:r>
    </w:p>
    <w:p w:rsidR="00000000" w:rsidRPr="0063585C" w:rsidP="0063585C">
      <w:pPr>
        <w:pStyle w:val="Heading1"/>
      </w:pPr>
      <w:bookmarkStart w:id="6" w:name="O_864277"/>
      <w:bookmarkEnd w:id="6"/>
      <w:r w:rsidRPr="0063585C">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63585C">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 xml:space="preserve">Elements describe the </w:t>
            </w:r>
            <w:r w:rsidRPr="0063585C">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 xml:space="preserve">Performance criteria describe the performance needed to </w:t>
            </w:r>
            <w:r w:rsidRPr="0063585C">
              <w:t xml:space="preserve">demonstrate achievement </w:t>
            </w:r>
            <w:r w:rsidRPr="0063585C">
              <w:t>of the element. Where bold italicised text is used, further information is detailed in the range of conditions.</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1.</w:t>
            </w:r>
          </w:p>
        </w:tc>
        <w:tc>
          <w:tcPr>
            <w:tcW w:w="1936" w:type="dxa"/>
            <w:vMerge w:val="restart"/>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Identify maintenance and service requirements.</w:t>
            </w:r>
          </w:p>
        </w:tc>
        <w:tc>
          <w:tcPr>
            <w:tcW w:w="796" w:type="dxa"/>
            <w:tcBorders>
              <w:top w:val="nil"/>
              <w:left w:val="nil"/>
              <w:bottom w:val="nil"/>
              <w:right w:val="nil"/>
            </w:tcBorders>
            <w:tcMar>
              <w:top w:w="0" w:type="dxa"/>
              <w:left w:w="62" w:type="dxa"/>
              <w:bottom w:w="0" w:type="dxa"/>
              <w:right w:w="62" w:type="dxa"/>
            </w:tcMar>
          </w:tcPr>
          <w:p w:rsidR="00000000" w:rsidRPr="0063585C" w:rsidP="0063585C">
            <w:pPr>
              <w:pStyle w:val="BodyText"/>
            </w:pPr>
            <w:r w:rsidRPr="0063585C">
              <w:t>1.1.</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rPr>
                <w:rStyle w:val="BoldandItalics"/>
              </w:rPr>
              <w:t>Maintenance and service requirements</w:t>
            </w:r>
            <w:r w:rsidRPr="0063585C">
              <w:t xml:space="preserve"> of building facilities are specified and confirmed against work order.</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1.2.</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Work practices and timelines are confirmed.</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1.3.</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Site access and specific site requirements are verified and appropriate arrangements are made.</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1.4.</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Communication channels and processes are confirmed.</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2.</w:t>
            </w:r>
          </w:p>
        </w:tc>
        <w:tc>
          <w:tcPr>
            <w:tcW w:w="1936" w:type="dxa"/>
            <w:vMerge w:val="restart"/>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Monitor building facilities.</w:t>
            </w: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2.1.</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Building facilities are monitored against work order to ensure that designated maintenance and service tasks are completed within required timeframes.</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2.2.</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Maintenance and service requirements are identified and noted according to work health and safety (WHS) and organisational requirements.</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2.3.</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 xml:space="preserve">Notified breaches of </w:t>
            </w:r>
            <w:r w:rsidRPr="0063585C">
              <w:rPr>
                <w:rStyle w:val="BoldandItalics"/>
              </w:rPr>
              <w:t>building controls</w:t>
            </w:r>
            <w:r w:rsidRPr="0063585C">
              <w:t xml:space="preserve"> are reported.</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2.4.</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 xml:space="preserve">Interpersonal techniques are used to discuss issues or concerns. </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2.5.</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Situations requiring specialist advice are identified and assistance is sought as required.</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3.</w:t>
            </w:r>
          </w:p>
        </w:tc>
        <w:tc>
          <w:tcPr>
            <w:tcW w:w="1936" w:type="dxa"/>
            <w:vMerge w:val="restart"/>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Arrange for routine maintenance and service.</w:t>
            </w: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3.1.</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Routine maintenance and service to b</w:t>
            </w:r>
            <w:r w:rsidRPr="0063585C">
              <w:t>uilding facilities are arranged.</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3.2.</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Notification of completed maintenance and service is confirmed on receipt.</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3.3.</w:t>
            </w:r>
          </w:p>
        </w:tc>
        <w:tc>
          <w:tcPr>
            <w:tcW w:w="5610"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Accredited contractor inspections are arranged to confirm maintenance or service has been effectively carried out according to work order.</w:t>
            </w:r>
          </w:p>
        </w:tc>
      </w:tr>
      <w:tr w:rsidTr="0063585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3.4.</w:t>
            </w:r>
          </w:p>
        </w:tc>
        <w:tc>
          <w:tcPr>
            <w:tcW w:w="5610" w:type="dxa"/>
            <w:tcBorders>
              <w:top w:val="nil"/>
              <w:left w:val="nil"/>
              <w:bottom w:val="nil"/>
              <w:right w:val="nil"/>
            </w:tcBorders>
            <w:tcMar>
              <w:top w:w="0" w:type="dxa"/>
              <w:left w:w="62" w:type="dxa"/>
              <w:bottom w:w="0" w:type="dxa"/>
              <w:right w:w="62" w:type="dxa"/>
            </w:tcMar>
          </w:tcPr>
          <w:p w:rsidR="00000000" w:rsidRPr="0063585C" w:rsidP="0063585C">
            <w:pPr>
              <w:pStyle w:val="BodyText"/>
            </w:pPr>
            <w:r w:rsidRPr="0063585C">
              <w:t>Business equipment and technology are used to maintain relevant documentation.</w:t>
            </w:r>
          </w:p>
        </w:tc>
      </w:tr>
    </w:tbl>
    <w:p w:rsidR="00000000" w:rsidRPr="0063585C" w:rsidP="0063585C">
      <w:pPr>
        <w:pStyle w:val="BodyText"/>
      </w:pPr>
    </w:p>
    <w:p w:rsidR="00000000" w:rsidRPr="0063585C" w:rsidP="0063585C">
      <w:pPr>
        <w:pStyle w:val="AllowPageBreak"/>
      </w:pPr>
    </w:p>
    <w:p w:rsidR="00000000" w:rsidRPr="0063585C" w:rsidP="0063585C">
      <w:pPr>
        <w:pStyle w:val="Heading1"/>
      </w:pPr>
      <w:bookmarkStart w:id="7" w:name="O_864276"/>
      <w:bookmarkEnd w:id="7"/>
      <w:r w:rsidRPr="0063585C">
        <w:t>Foundation Skills</w:t>
      </w:r>
    </w:p>
    <w:tbl>
      <w:tblPr>
        <w:tblW w:w="0" w:type="auto"/>
        <w:tblLayout w:type="fixed"/>
        <w:tblCellMar>
          <w:left w:w="62" w:type="dxa"/>
          <w:right w:w="62" w:type="dxa"/>
        </w:tblCellMar>
        <w:tblLook w:val="0000"/>
      </w:tblPr>
      <w:tblGrid>
        <w:gridCol w:w="2195"/>
        <w:gridCol w:w="6877"/>
      </w:tblGrid>
      <w:tr w:rsidTr="006358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This section describes the language, literacy, numeracy and employment skills essential to performance in this unit but not explicit in the performance criteria.</w:t>
            </w:r>
          </w:p>
        </w:tc>
      </w:tr>
      <w:tr w:rsidTr="0063585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3585C" w:rsidP="0063585C">
            <w:pPr>
              <w:pStyle w:val="BodyText"/>
            </w:pPr>
            <w:r w:rsidRPr="0063585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rPr>
                <w:rStyle w:val="SpecialBold"/>
              </w:rPr>
              <w:t>Performance feature</w:t>
            </w:r>
          </w:p>
        </w:tc>
      </w:tr>
      <w:tr w:rsidTr="0063585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Learning skills to:</w:t>
            </w:r>
          </w:p>
        </w:tc>
        <w:tc>
          <w:tcPr>
            <w:tcW w:w="6877" w:type="dxa"/>
            <w:tcBorders>
              <w:top w:val="nil"/>
              <w:left w:val="nil"/>
              <w:bottom w:val="nil"/>
              <w:right w:val="nil"/>
            </w:tcBorders>
            <w:tcMar>
              <w:top w:w="0" w:type="dxa"/>
              <w:left w:w="62" w:type="dxa"/>
              <w:bottom w:w="0" w:type="dxa"/>
              <w:right w:w="62" w:type="dxa"/>
            </w:tcMar>
          </w:tcPr>
          <w:p w:rsidR="00000000" w:rsidRPr="0063585C" w:rsidP="0063585C">
            <w:pPr>
              <w:pStyle w:val="ListBullet"/>
            </w:pPr>
            <w:r w:rsidRPr="0063585C">
              <w:t>maintain current knowledge</w:t>
            </w:r>
            <w:r w:rsidRPr="0063585C">
              <w:t xml:space="preserve"> of policies and procedures for monitoring building facilities</w:t>
            </w:r>
          </w:p>
          <w:p w:rsidR="00000000" w:rsidP="0063585C">
            <w:pPr>
              <w:pStyle w:val="ListBullet"/>
              <w:rPr>
                <w:lang w:val="en-NZ"/>
              </w:rPr>
            </w:pPr>
            <w:r w:rsidRPr="0063585C">
              <w:t>identify and use reliable sources of information to confirm details of routine maintenance and service requirements for building facilities.</w:t>
            </w:r>
          </w:p>
        </w:tc>
      </w:tr>
      <w:tr w:rsidTr="0063585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Numeracy skills to:</w:t>
            </w:r>
          </w:p>
        </w:tc>
        <w:tc>
          <w:tcPr>
            <w:tcW w:w="6877" w:type="dxa"/>
            <w:tcBorders>
              <w:top w:val="nil"/>
              <w:left w:val="nil"/>
              <w:bottom w:val="nil"/>
              <w:right w:val="nil"/>
            </w:tcBorders>
            <w:tcMar>
              <w:top w:w="0" w:type="dxa"/>
              <w:left w:w="62" w:type="dxa"/>
              <w:bottom w:w="0" w:type="dxa"/>
              <w:right w:w="62" w:type="dxa"/>
            </w:tcMar>
          </w:tcPr>
          <w:p w:rsidR="00000000" w:rsidP="0063585C">
            <w:pPr>
              <w:pStyle w:val="ListBullet"/>
              <w:rPr>
                <w:lang w:val="en-NZ"/>
              </w:rPr>
            </w:pPr>
            <w:r w:rsidRPr="0063585C">
              <w:t>interpret routine numerical and graphical information on maintenance and service requirements for building facilities.</w:t>
            </w:r>
          </w:p>
        </w:tc>
      </w:tr>
      <w:tr w:rsidTr="0063585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3585C">
            <w:pPr>
              <w:pStyle w:val="ListBullet"/>
              <w:rPr>
                <w:lang w:val="en-NZ"/>
              </w:rPr>
            </w:pPr>
            <w:r w:rsidRPr="0063585C">
              <w:t>ask questions to clarify procedures for sourcing expert advice and services relating to the maintenance a</w:t>
            </w:r>
            <w:r w:rsidRPr="0063585C">
              <w:t>nd service of building facilities.</w:t>
            </w:r>
          </w:p>
        </w:tc>
      </w:tr>
      <w:tr w:rsidTr="0063585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Reading skills to:</w:t>
            </w:r>
          </w:p>
        </w:tc>
        <w:tc>
          <w:tcPr>
            <w:tcW w:w="6877" w:type="dxa"/>
            <w:tcBorders>
              <w:top w:val="nil"/>
              <w:left w:val="nil"/>
              <w:bottom w:val="nil"/>
              <w:right w:val="nil"/>
            </w:tcBorders>
            <w:tcMar>
              <w:top w:w="0" w:type="dxa"/>
              <w:left w:w="62" w:type="dxa"/>
              <w:bottom w:w="0" w:type="dxa"/>
              <w:right w:w="62" w:type="dxa"/>
            </w:tcMar>
          </w:tcPr>
          <w:p w:rsidR="00000000" w:rsidP="0063585C">
            <w:pPr>
              <w:pStyle w:val="ListBullet"/>
              <w:rPr>
                <w:lang w:val="en-NZ"/>
              </w:rPr>
            </w:pPr>
            <w:r w:rsidRPr="0063585C">
              <w:t>read and interpret work orders that specify maintenance and service tasks to be conducted.</w:t>
            </w:r>
          </w:p>
        </w:tc>
      </w:tr>
      <w:tr w:rsidTr="0063585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Writing skills to:</w:t>
            </w:r>
          </w:p>
        </w:tc>
        <w:tc>
          <w:tcPr>
            <w:tcW w:w="6877" w:type="dxa"/>
            <w:tcBorders>
              <w:top w:val="nil"/>
              <w:left w:val="nil"/>
              <w:bottom w:val="nil"/>
              <w:right w:val="nil"/>
            </w:tcBorders>
            <w:tcMar>
              <w:top w:w="0" w:type="dxa"/>
              <w:left w:w="62" w:type="dxa"/>
              <w:bottom w:w="0" w:type="dxa"/>
              <w:right w:w="62" w:type="dxa"/>
            </w:tcMar>
          </w:tcPr>
          <w:p w:rsidR="00000000" w:rsidP="0063585C">
            <w:pPr>
              <w:pStyle w:val="ListBullet"/>
              <w:rPr>
                <w:lang w:val="en-NZ"/>
              </w:rPr>
            </w:pPr>
            <w:r w:rsidRPr="0063585C">
              <w:t>prepare routine correspondence, including email and letters, to record and report on bre</w:t>
            </w:r>
            <w:r w:rsidRPr="0063585C">
              <w:t>aches of building controls.</w:t>
            </w:r>
          </w:p>
        </w:tc>
      </w:tr>
      <w:tr w:rsidTr="0063585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Technology skills to:</w:t>
            </w:r>
          </w:p>
        </w:tc>
        <w:tc>
          <w:tcPr>
            <w:tcW w:w="6877" w:type="dxa"/>
            <w:tcBorders>
              <w:top w:val="nil"/>
              <w:left w:val="nil"/>
              <w:bottom w:val="nil"/>
              <w:right w:val="nil"/>
            </w:tcBorders>
            <w:tcMar>
              <w:top w:w="0" w:type="dxa"/>
              <w:left w:w="62" w:type="dxa"/>
              <w:bottom w:w="0" w:type="dxa"/>
              <w:right w:w="62" w:type="dxa"/>
            </w:tcMar>
          </w:tcPr>
          <w:p w:rsidR="00000000" w:rsidRPr="0063585C" w:rsidP="0063585C">
            <w:pPr>
              <w:pStyle w:val="ListBullet"/>
            </w:pPr>
            <w:r w:rsidRPr="0063585C">
              <w:t>access the internet and web pages</w:t>
            </w:r>
          </w:p>
          <w:p w:rsidR="00000000" w:rsidRPr="0063585C" w:rsidP="0063585C">
            <w:pPr>
              <w:pStyle w:val="ListBullet"/>
            </w:pPr>
            <w:r w:rsidRPr="0063585C">
              <w:t>prepare and complete online forms</w:t>
            </w:r>
          </w:p>
          <w:p w:rsidR="00000000" w:rsidRPr="0063585C" w:rsidP="0063585C">
            <w:pPr>
              <w:pStyle w:val="ListBullet"/>
            </w:pPr>
            <w:r w:rsidRPr="0063585C">
              <w:t>lodge electronic documents</w:t>
            </w:r>
          </w:p>
          <w:p w:rsidR="00000000" w:rsidRPr="0063585C" w:rsidP="0063585C">
            <w:pPr>
              <w:pStyle w:val="ListBullet"/>
            </w:pPr>
            <w:r w:rsidRPr="0063585C">
              <w:t>search online databases in relation to maintenance of building facilities.</w:t>
            </w:r>
          </w:p>
        </w:tc>
      </w:tr>
    </w:tbl>
    <w:p w:rsidR="00000000" w:rsidRPr="0063585C" w:rsidP="0063585C">
      <w:pPr>
        <w:pStyle w:val="BodyText"/>
      </w:pPr>
    </w:p>
    <w:p w:rsidR="00000000" w:rsidRPr="0063585C" w:rsidP="0063585C">
      <w:pPr>
        <w:pStyle w:val="AllowPageBreak"/>
      </w:pPr>
    </w:p>
    <w:p w:rsidR="00000000" w:rsidRPr="0063585C" w:rsidP="0063585C">
      <w:pPr>
        <w:pStyle w:val="Heading1"/>
      </w:pPr>
      <w:bookmarkStart w:id="8" w:name="O_864275"/>
      <w:bookmarkEnd w:id="8"/>
      <w:r w:rsidRPr="0063585C">
        <w:t>Range of Conditions</w:t>
      </w:r>
    </w:p>
    <w:tbl>
      <w:tblPr>
        <w:tblW w:w="0" w:type="auto"/>
        <w:tblLayout w:type="fixed"/>
        <w:tblCellMar>
          <w:left w:w="62" w:type="dxa"/>
          <w:right w:w="62" w:type="dxa"/>
        </w:tblCellMar>
        <w:tblLook w:val="0000"/>
      </w:tblPr>
      <w:tblGrid>
        <w:gridCol w:w="2364"/>
        <w:gridCol w:w="6708"/>
      </w:tblGrid>
      <w:tr w:rsidTr="006358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t>This section specifies work environments and conditions that may affect performance. Essential operating conditions that may be present (depending on the work situation, needs of the candidate, accessibility of the item, and local indus</w:t>
            </w:r>
            <w:r w:rsidRPr="0063585C">
              <w:t>try and regional contexts) are included. Bold italicised wording, if used in the performance criteria, is detailed below.</w:t>
            </w:r>
          </w:p>
        </w:tc>
      </w:tr>
      <w:tr w:rsidTr="0063585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rPr>
                <w:rStyle w:val="BoldandItalics"/>
              </w:rPr>
              <w:t>Maintenance and service requirements</w:t>
            </w:r>
            <w:r w:rsidRPr="0063585C">
              <w:t xml:space="preserve"> 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63585C" w:rsidP="0063585C">
            <w:pPr>
              <w:pStyle w:val="ListBullet"/>
            </w:pPr>
            <w:r w:rsidRPr="0063585C">
              <w:t>changing user codes</w:t>
            </w:r>
          </w:p>
          <w:p w:rsidR="00000000" w:rsidRPr="0063585C" w:rsidP="0063585C">
            <w:pPr>
              <w:pStyle w:val="ListBullet"/>
            </w:pPr>
            <w:r w:rsidRPr="0063585C">
              <w:t>confirming operational effectiveness</w:t>
            </w:r>
          </w:p>
          <w:p w:rsidR="00000000" w:rsidRPr="0063585C" w:rsidP="0063585C">
            <w:pPr>
              <w:pStyle w:val="ListBullet"/>
            </w:pPr>
            <w:r w:rsidRPr="0063585C">
              <w:t>data backups</w:t>
            </w:r>
          </w:p>
          <w:p w:rsidR="00000000" w:rsidRPr="0063585C" w:rsidP="0063585C">
            <w:pPr>
              <w:pStyle w:val="ListBullet"/>
            </w:pPr>
            <w:r w:rsidRPr="0063585C">
              <w:t>identifying and replacing worn parts</w:t>
            </w:r>
          </w:p>
          <w:p w:rsidR="00000000" w:rsidRPr="0063585C" w:rsidP="0063585C">
            <w:pPr>
              <w:pStyle w:val="ListBullet"/>
            </w:pPr>
            <w:r w:rsidRPr="0063585C">
              <w:t>inspections, lubrication, cleaning and adjustments</w:t>
            </w:r>
          </w:p>
          <w:p w:rsidR="00000000" w:rsidRPr="0063585C" w:rsidP="0063585C">
            <w:pPr>
              <w:pStyle w:val="ListBullet"/>
            </w:pPr>
            <w:r w:rsidRPr="0063585C">
              <w:t>regular services, such as waste removal, cleaning, and grounds maintenance</w:t>
            </w:r>
          </w:p>
          <w:p w:rsidR="00000000" w:rsidRPr="0063585C" w:rsidP="0063585C">
            <w:pPr>
              <w:pStyle w:val="ListBullet"/>
            </w:pPr>
            <w:r w:rsidRPr="0063585C">
              <w:t>repairs, maintenance or service under warra</w:t>
            </w:r>
            <w:r w:rsidRPr="0063585C">
              <w:t>nty</w:t>
            </w:r>
          </w:p>
          <w:p w:rsidR="00000000" w:rsidP="0063585C">
            <w:pPr>
              <w:pStyle w:val="ListBullet"/>
              <w:rPr>
                <w:lang w:val="en-NZ"/>
              </w:rPr>
            </w:pPr>
            <w:r w:rsidRPr="0063585C">
              <w:t>routine repairs, maintenance or service.</w:t>
            </w:r>
          </w:p>
        </w:tc>
      </w:tr>
      <w:tr w:rsidTr="0063585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3585C">
            <w:pPr>
              <w:pStyle w:val="BodyText"/>
              <w:rPr>
                <w:lang w:val="en-NZ"/>
              </w:rPr>
            </w:pPr>
            <w:r w:rsidRPr="0063585C">
              <w:rPr>
                <w:rStyle w:val="BoldandItalics"/>
              </w:rPr>
              <w:t>Building controls</w:t>
            </w:r>
            <w:r w:rsidRPr="0063585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3585C" w:rsidP="0063585C">
            <w:pPr>
              <w:pStyle w:val="ListBullet"/>
            </w:pPr>
            <w:r w:rsidRPr="0063585C">
              <w:t>access procedures</w:t>
            </w:r>
          </w:p>
          <w:p w:rsidR="00000000" w:rsidRPr="0063585C" w:rsidP="0063585C">
            <w:pPr>
              <w:pStyle w:val="ListBullet"/>
            </w:pPr>
            <w:r w:rsidRPr="0063585C">
              <w:t>alarms</w:t>
            </w:r>
          </w:p>
          <w:p w:rsidR="00000000" w:rsidRPr="0063585C" w:rsidP="0063585C">
            <w:pPr>
              <w:pStyle w:val="ListBullet"/>
            </w:pPr>
            <w:r w:rsidRPr="0063585C">
              <w:t>exit procedures</w:t>
            </w:r>
          </w:p>
          <w:p w:rsidR="00000000" w:rsidRPr="0063585C" w:rsidP="0063585C">
            <w:pPr>
              <w:pStyle w:val="ListBullet"/>
            </w:pPr>
            <w:r w:rsidRPr="0063585C">
              <w:t>fire equipment.</w:t>
            </w:r>
          </w:p>
        </w:tc>
      </w:tr>
    </w:tbl>
    <w:p w:rsidR="00000000" w:rsidRPr="0063585C" w:rsidP="0063585C">
      <w:pPr>
        <w:pStyle w:val="BodyText"/>
      </w:pPr>
    </w:p>
    <w:p w:rsidR="00000000" w:rsidRPr="0063585C" w:rsidP="0063585C">
      <w:pPr>
        <w:pStyle w:val="AllowPageBreak"/>
      </w:pPr>
    </w:p>
    <w:p w:rsidR="00000000" w:rsidRPr="0063585C" w:rsidP="0063585C">
      <w:pPr>
        <w:pStyle w:val="Heading1"/>
      </w:pPr>
      <w:bookmarkStart w:id="9" w:name="O_864274"/>
      <w:bookmarkEnd w:id="9"/>
      <w:r w:rsidRPr="0063585C">
        <w:t>Unit Mapping Information</w:t>
      </w:r>
    </w:p>
    <w:p w:rsidR="00000000" w:rsidRPr="0063585C" w:rsidP="0063585C">
      <w:pPr>
        <w:pStyle w:val="Heading1"/>
      </w:pPr>
      <w:bookmarkStart w:id="10" w:name="O_864267"/>
      <w:bookmarkEnd w:id="10"/>
      <w:r w:rsidRPr="0063585C">
        <w:t>Links</w:t>
      </w:r>
    </w:p>
    <w:p w:rsidR="00000000" w:rsidRPr="0063585C" w:rsidP="00AC1A04">
      <w:pPr>
        <w:pStyle w:val="BodyText"/>
      </w:pPr>
      <w:r w:rsidRPr="0063585C">
        <w:t>Companion Volume implementation guid</w:t>
      </w:r>
      <w:r w:rsidRPr="0063585C">
        <w:t xml:space="preserve">es are found in VETNet - </w:t>
      </w:r>
      <w:r>
        <w:fldChar w:fldCharType="begin"/>
      </w:r>
      <w:r>
        <w:instrText xml:space="preserve"> HYPERLINK "https://vetnet.gov.au/Pages/TrainingDocs.aspx?q=6f3f9672-30e8-4835-b348-205dfcf13d9b" </w:instrText>
      </w:r>
      <w:r>
        <w:fldChar w:fldCharType="separate"/>
      </w:r>
      <w:r w:rsidRPr="00D51AB9">
        <w:rPr>
          <w:rStyle w:val="Hyperlink"/>
        </w:rPr>
        <w:t>https://vetnet.gov.au/Pages/TrainingDocs.aspx?q=6f3f9672-30e8-4835-b348-205dfcf13d9b</w:t>
      </w:r>
      <w:r>
        <w:fldChar w:fldCharType="end"/>
      </w:r>
    </w:p>
    <w:p w:rsidR="00000000" w:rsidRPr="0063585C" w:rsidP="0063585C"/>
    <w:sectPr w:rsidSect="006358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5C" w:rsidRPr="00AC1A04" w:rsidP="00AC1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04" w:rsidP="00635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A04" w:rsidP="006358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C1A04" w:rsidP="006358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85C" w:rsidRPr="00AC1A04" w:rsidP="00AC1A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04" w:rsidRPr="002D2AF8" w:rsidP="0063585C">
    <w:pPr>
      <w:pStyle w:val="Header"/>
      <w:framePr w:wrap="around"/>
    </w:pPr>
    <w:r>
      <w:fldChar w:fldCharType="begin"/>
    </w:r>
    <w:r>
      <w:instrText xml:space="preserve"> TITLE   \* MERGEFORMAT </w:instrText>
    </w:r>
    <w:r>
      <w:fldChar w:fldCharType="separate"/>
    </w:r>
    <w:r>
      <w:t>CPPDSM3011 Monitor building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AC1A04" w:rsidP="006358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E2D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904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8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85C"/>
    <w:pPr>
      <w:spacing w:before="360" w:after="60"/>
      <w:outlineLvl w:val="0"/>
    </w:pPr>
    <w:rPr>
      <w:sz w:val="32"/>
    </w:rPr>
  </w:style>
  <w:style w:type="paragraph" w:styleId="Heading2">
    <w:name w:val="heading 2"/>
    <w:basedOn w:val="HeadingBase"/>
    <w:next w:val="BodyText"/>
    <w:link w:val="Heading2Char"/>
    <w:qFormat/>
    <w:rsid w:val="0063585C"/>
    <w:pPr>
      <w:keepLines/>
      <w:spacing w:before="240" w:after="120"/>
      <w:outlineLvl w:val="1"/>
    </w:pPr>
    <w:rPr>
      <w:sz w:val="28"/>
      <w:szCs w:val="40"/>
    </w:rPr>
  </w:style>
  <w:style w:type="paragraph" w:styleId="Heading3">
    <w:name w:val="heading 3"/>
    <w:basedOn w:val="HeadingBase"/>
    <w:next w:val="BodyText"/>
    <w:link w:val="Heading3Char"/>
    <w:qFormat/>
    <w:rsid w:val="0063585C"/>
    <w:pPr>
      <w:spacing w:before="180" w:after="120"/>
      <w:outlineLvl w:val="2"/>
    </w:pPr>
    <w:rPr>
      <w:spacing w:val="-10"/>
      <w:kern w:val="32"/>
    </w:rPr>
  </w:style>
  <w:style w:type="paragraph" w:styleId="Heading4">
    <w:name w:val="heading 4"/>
    <w:basedOn w:val="HeadingBase"/>
    <w:next w:val="BodyText"/>
    <w:link w:val="Heading4Char"/>
    <w:qFormat/>
    <w:rsid w:val="0063585C"/>
    <w:pPr>
      <w:spacing w:before="160" w:after="120"/>
      <w:outlineLvl w:val="3"/>
    </w:pPr>
    <w:rPr>
      <w:sz w:val="22"/>
    </w:rPr>
  </w:style>
  <w:style w:type="paragraph" w:styleId="Heading5">
    <w:name w:val="heading 5"/>
    <w:basedOn w:val="HeadingBase"/>
    <w:next w:val="Normal"/>
    <w:link w:val="Heading5Char"/>
    <w:qFormat/>
    <w:rsid w:val="0063585C"/>
    <w:pPr>
      <w:spacing w:before="80"/>
      <w:outlineLvl w:val="4"/>
    </w:pPr>
    <w:rPr>
      <w:color w:val="918585"/>
      <w:sz w:val="20"/>
    </w:rPr>
  </w:style>
  <w:style w:type="paragraph" w:styleId="Heading6">
    <w:name w:val="heading 6"/>
    <w:basedOn w:val="HeadingBase"/>
    <w:next w:val="Normal"/>
    <w:link w:val="Heading6Char"/>
    <w:qFormat/>
    <w:rsid w:val="0063585C"/>
    <w:pPr>
      <w:spacing w:before="60"/>
      <w:outlineLvl w:val="5"/>
    </w:pPr>
    <w:rPr>
      <w:color w:val="918585"/>
      <w:sz w:val="20"/>
    </w:rPr>
  </w:style>
  <w:style w:type="paragraph" w:styleId="Heading7">
    <w:name w:val="heading 7"/>
    <w:basedOn w:val="Normal"/>
    <w:next w:val="Normal"/>
    <w:link w:val="Heading7Char"/>
    <w:qFormat/>
    <w:rsid w:val="0063585C"/>
    <w:pPr>
      <w:ind w:left="720"/>
      <w:outlineLvl w:val="6"/>
    </w:pPr>
    <w:rPr>
      <w:i/>
    </w:rPr>
  </w:style>
  <w:style w:type="paragraph" w:styleId="Heading8">
    <w:name w:val="heading 8"/>
    <w:basedOn w:val="Normal"/>
    <w:next w:val="Normal"/>
    <w:link w:val="Heading8Char"/>
    <w:qFormat/>
    <w:rsid w:val="0063585C"/>
    <w:pPr>
      <w:ind w:left="720"/>
      <w:outlineLvl w:val="7"/>
    </w:pPr>
    <w:rPr>
      <w:i/>
    </w:rPr>
  </w:style>
  <w:style w:type="paragraph" w:styleId="Heading9">
    <w:name w:val="heading 9"/>
    <w:basedOn w:val="Normal"/>
    <w:next w:val="Normal"/>
    <w:link w:val="Heading9Char"/>
    <w:qFormat/>
    <w:rsid w:val="0063585C"/>
    <w:pPr>
      <w:ind w:left="720"/>
      <w:outlineLvl w:val="8"/>
    </w:pPr>
    <w:rPr>
      <w:i/>
    </w:rPr>
  </w:style>
  <w:style w:type="character" w:default="1" w:styleId="DefaultParagraphFont">
    <w:name w:val="Default Paragraph Font"/>
    <w:uiPriority w:val="1"/>
    <w:unhideWhenUsed/>
    <w:rsid w:val="00635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85C"/>
  </w:style>
  <w:style w:type="character" w:customStyle="1" w:styleId="Heading1Char">
    <w:name w:val="Heading 1 Char"/>
    <w:basedOn w:val="DefaultParagraphFont"/>
    <w:link w:val="Heading1"/>
    <w:rsid w:val="0063585C"/>
    <w:rPr>
      <w:rFonts w:ascii="Times New Roman" w:eastAsia="Times New Roman" w:hAnsi="Times New Roman" w:cs="Times New Roman"/>
      <w:b/>
      <w:sz w:val="32"/>
      <w:szCs w:val="20"/>
      <w:lang w:eastAsia="en-US"/>
    </w:rPr>
  </w:style>
  <w:style w:type="paragraph" w:styleId="BodyText">
    <w:name w:val="Body Text"/>
    <w:basedOn w:val="Normal"/>
    <w:link w:val="BodyTextChar"/>
    <w:rsid w:val="006358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85C"/>
    <w:rPr>
      <w:rFonts w:ascii="Times New Roman" w:eastAsia="Times New Roman" w:hAnsi="Times New Roman" w:cs="Times New Roman"/>
      <w:sz w:val="24"/>
      <w:lang w:eastAsia="en-US"/>
    </w:rPr>
  </w:style>
  <w:style w:type="paragraph" w:styleId="ListBullet">
    <w:name w:val="List Bullet"/>
    <w:basedOn w:val="List"/>
    <w:rsid w:val="0063585C"/>
    <w:pPr>
      <w:numPr>
        <w:numId w:val="11"/>
      </w:numPr>
      <w:tabs>
        <w:tab w:val="clear" w:pos="340"/>
      </w:tabs>
      <w:spacing w:before="40" w:after="40"/>
    </w:pPr>
  </w:style>
  <w:style w:type="character" w:customStyle="1" w:styleId="SpecialBold">
    <w:name w:val="Special Bold"/>
    <w:basedOn w:val="DefaultParagraphFont"/>
    <w:rsid w:val="0063585C"/>
    <w:rPr>
      <w:b/>
      <w:spacing w:val="0"/>
    </w:rPr>
  </w:style>
  <w:style w:type="paragraph" w:customStyle="1" w:styleId="SuperHeading">
    <w:name w:val="SuperHeading"/>
    <w:basedOn w:val="Normal"/>
    <w:rsid w:val="0063585C"/>
    <w:pPr>
      <w:spacing w:before="240" w:after="120"/>
      <w:outlineLvl w:val="0"/>
    </w:pPr>
    <w:rPr>
      <w:rFonts w:ascii="Times New Roman" w:hAnsi="Times New Roman"/>
      <w:b/>
      <w:sz w:val="32"/>
    </w:rPr>
  </w:style>
  <w:style w:type="paragraph" w:customStyle="1" w:styleId="AllowPageBreak">
    <w:name w:val="AllowPageBreak"/>
    <w:rsid w:val="006358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585C"/>
    <w:rPr>
      <w:b/>
      <w:i/>
      <w:u w:val="none"/>
    </w:rPr>
  </w:style>
  <w:style w:type="character" w:customStyle="1" w:styleId="Heading2Char">
    <w:name w:val="Heading 2 Char"/>
    <w:basedOn w:val="DefaultParagraphFont"/>
    <w:link w:val="Heading2"/>
    <w:rsid w:val="006358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8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8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8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8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8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85C"/>
    <w:rPr>
      <w:rFonts w:ascii="Courier New" w:eastAsia="Times New Roman" w:hAnsi="Courier New" w:cs="Times New Roman"/>
      <w:i/>
      <w:szCs w:val="20"/>
      <w:lang w:eastAsia="en-US"/>
    </w:rPr>
  </w:style>
  <w:style w:type="paragraph" w:customStyle="1" w:styleId="HeadingBase">
    <w:name w:val="Heading Base"/>
    <w:rsid w:val="00635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85C"/>
    <w:pPr>
      <w:tabs>
        <w:tab w:val="right" w:leader="dot" w:pos="9072"/>
      </w:tabs>
      <w:ind w:left="567"/>
    </w:pPr>
    <w:rPr>
      <w:szCs w:val="22"/>
    </w:rPr>
  </w:style>
  <w:style w:type="paragraph" w:customStyle="1" w:styleId="TOCBase">
    <w:name w:val="TOC Base"/>
    <w:rsid w:val="00635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85C"/>
    <w:pPr>
      <w:tabs>
        <w:tab w:val="right" w:leader="dot" w:pos="9072"/>
      </w:tabs>
      <w:spacing w:before="40" w:after="40"/>
      <w:ind w:left="284"/>
    </w:pPr>
    <w:rPr>
      <w:rFonts w:ascii="Times New Roman" w:hAnsi="Times New Roman"/>
    </w:rPr>
  </w:style>
  <w:style w:type="paragraph" w:styleId="TOC1">
    <w:name w:val="toc 1"/>
    <w:basedOn w:val="TOCBase"/>
    <w:next w:val="Normal"/>
    <w:rsid w:val="006358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85C"/>
    <w:rPr>
      <w:rFonts w:ascii="Times New Roman" w:eastAsia="Times New Roman" w:hAnsi="Times New Roman" w:cs="Times New Roman"/>
      <w:sz w:val="16"/>
      <w:lang w:eastAsia="en-US"/>
    </w:rPr>
  </w:style>
  <w:style w:type="paragraph" w:styleId="Title">
    <w:name w:val="Title"/>
    <w:basedOn w:val="HeadingBase"/>
    <w:link w:val="TitleChar"/>
    <w:qFormat/>
    <w:rsid w:val="0063585C"/>
    <w:pPr>
      <w:spacing w:before="5040"/>
      <w:jc w:val="center"/>
    </w:pPr>
    <w:rPr>
      <w:sz w:val="48"/>
      <w:szCs w:val="72"/>
      <w:lang w:val="en-US"/>
    </w:rPr>
  </w:style>
  <w:style w:type="character" w:customStyle="1" w:styleId="TitleChar">
    <w:name w:val="Title Char"/>
    <w:basedOn w:val="DefaultParagraphFont"/>
    <w:link w:val="Title"/>
    <w:rsid w:val="00635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85C"/>
    <w:pPr>
      <w:tabs>
        <w:tab w:val="left" w:pos="3600"/>
        <w:tab w:val="left" w:pos="3958"/>
      </w:tabs>
    </w:pPr>
  </w:style>
  <w:style w:type="paragraph" w:styleId="List">
    <w:name w:val="List"/>
    <w:basedOn w:val="BodyText"/>
    <w:next w:val="BodyText"/>
    <w:rsid w:val="0063585C"/>
    <w:pPr>
      <w:tabs>
        <w:tab w:val="left" w:pos="340"/>
      </w:tabs>
      <w:spacing w:before="60" w:after="60"/>
      <w:ind w:left="340" w:hanging="340"/>
    </w:pPr>
  </w:style>
  <w:style w:type="paragraph" w:customStyle="1" w:styleId="Note">
    <w:name w:val="Note"/>
    <w:basedOn w:val="BodyText"/>
    <w:rsid w:val="00635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85C"/>
    <w:pPr>
      <w:framePr w:wrap="auto" w:hAnchor="text" w:y="6049"/>
    </w:pPr>
    <w:rPr>
      <w:color w:val="000000"/>
      <w:sz w:val="40"/>
    </w:rPr>
  </w:style>
  <w:style w:type="paragraph" w:customStyle="1" w:styleId="TOCTitle">
    <w:name w:val="TOCTitle"/>
    <w:basedOn w:val="Heading1"/>
    <w:rsid w:val="0063585C"/>
    <w:pPr>
      <w:spacing w:after="240"/>
      <w:jc w:val="center"/>
      <w:outlineLvl w:val="9"/>
    </w:pPr>
    <w:rPr>
      <w:caps/>
    </w:rPr>
  </w:style>
  <w:style w:type="paragraph" w:customStyle="1" w:styleId="Version">
    <w:name w:val="Version"/>
    <w:rsid w:val="006358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85C"/>
    <w:pPr>
      <w:numPr>
        <w:numId w:val="12"/>
      </w:numPr>
      <w:tabs>
        <w:tab w:val="clear" w:pos="680"/>
      </w:tabs>
    </w:pPr>
  </w:style>
  <w:style w:type="paragraph" w:styleId="Index1">
    <w:name w:val="index 1"/>
    <w:basedOn w:val="Normal"/>
    <w:next w:val="Normal"/>
    <w:semiHidden/>
    <w:rsid w:val="0063585C"/>
    <w:pPr>
      <w:keepNext w:val="0"/>
      <w:tabs>
        <w:tab w:val="right" w:pos="4176"/>
      </w:tabs>
      <w:ind w:left="198" w:hanging="198"/>
    </w:pPr>
    <w:rPr>
      <w:rFonts w:ascii="Garamond" w:hAnsi="Garamond"/>
    </w:rPr>
  </w:style>
  <w:style w:type="paragraph" w:styleId="IndexHeading">
    <w:name w:val="index heading"/>
    <w:basedOn w:val="Normal"/>
    <w:next w:val="Index1"/>
    <w:semiHidden/>
    <w:rsid w:val="0063585C"/>
    <w:pPr>
      <w:spacing w:before="120" w:after="120"/>
    </w:pPr>
    <w:rPr>
      <w:rFonts w:ascii="Arial" w:hAnsi="Arial"/>
      <w:b/>
      <w:color w:val="918585"/>
      <w:sz w:val="24"/>
    </w:rPr>
  </w:style>
  <w:style w:type="paragraph" w:styleId="Header">
    <w:name w:val="header"/>
    <w:basedOn w:val="Normal"/>
    <w:link w:val="HeaderChar"/>
    <w:rsid w:val="00635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85C"/>
    <w:rPr>
      <w:rFonts w:ascii="Times New Roman" w:eastAsia="Times New Roman" w:hAnsi="Times New Roman" w:cs="Times New Roman"/>
      <w:sz w:val="16"/>
      <w:szCs w:val="20"/>
      <w:lang w:val="en-GB" w:eastAsia="en-US"/>
    </w:rPr>
  </w:style>
  <w:style w:type="paragraph" w:customStyle="1" w:styleId="Chapter">
    <w:name w:val="Chapter"/>
    <w:basedOn w:val="Normal"/>
    <w:rsid w:val="0063585C"/>
    <w:pPr>
      <w:spacing w:before="240"/>
    </w:pPr>
    <w:rPr>
      <w:rFonts w:ascii="Times New Roman" w:hAnsi="Times New Roman"/>
      <w:smallCaps/>
      <w:spacing w:val="80"/>
      <w:sz w:val="28"/>
    </w:rPr>
  </w:style>
  <w:style w:type="paragraph" w:customStyle="1" w:styleId="InChapter">
    <w:name w:val="InChapter"/>
    <w:basedOn w:val="Heading3"/>
    <w:rsid w:val="0063585C"/>
    <w:pPr>
      <w:spacing w:after="240"/>
      <w:outlineLvl w:val="9"/>
    </w:pPr>
    <w:rPr>
      <w:noProof/>
    </w:rPr>
  </w:style>
  <w:style w:type="paragraph" w:styleId="Index2">
    <w:name w:val="index 2"/>
    <w:basedOn w:val="Normal"/>
    <w:next w:val="Normal"/>
    <w:semiHidden/>
    <w:rsid w:val="0063585C"/>
    <w:pPr>
      <w:tabs>
        <w:tab w:val="right" w:pos="4176"/>
      </w:tabs>
      <w:ind w:left="568" w:hanging="284"/>
    </w:pPr>
    <w:rPr>
      <w:rFonts w:ascii="Garamond" w:hAnsi="Garamond"/>
    </w:rPr>
  </w:style>
  <w:style w:type="paragraph" w:customStyle="1" w:styleId="Byline">
    <w:name w:val="Byline"/>
    <w:rsid w:val="00635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85C"/>
    <w:pPr>
      <w:tabs>
        <w:tab w:val="clear" w:pos="3600"/>
        <w:tab w:val="clear" w:pos="3958"/>
      </w:tabs>
      <w:jc w:val="right"/>
    </w:pPr>
  </w:style>
  <w:style w:type="character" w:styleId="Emphasis">
    <w:name w:val="Emphasis"/>
    <w:basedOn w:val="DefaultParagraphFont"/>
    <w:qFormat/>
    <w:rsid w:val="0063585C"/>
    <w:rPr>
      <w:i/>
    </w:rPr>
  </w:style>
  <w:style w:type="paragraph" w:styleId="Caption">
    <w:name w:val="caption"/>
    <w:basedOn w:val="BodyText"/>
    <w:next w:val="Normal"/>
    <w:qFormat/>
    <w:rsid w:val="0063585C"/>
    <w:pPr>
      <w:framePr w:w="2268" w:hSpace="181" w:vSpace="181" w:wrap="around" w:vAnchor="text" w:hAnchor="page" w:x="1135" w:y="285" w:anchorLock="1"/>
    </w:pPr>
    <w:rPr>
      <w:i/>
    </w:rPr>
  </w:style>
  <w:style w:type="paragraph" w:customStyle="1" w:styleId="MiniTOCTitle">
    <w:name w:val="MiniTOCTitle"/>
    <w:basedOn w:val="Heading4"/>
    <w:rsid w:val="0063585C"/>
    <w:pPr>
      <w:spacing w:before="240"/>
      <w:outlineLvl w:val="9"/>
    </w:pPr>
    <w:rPr>
      <w:noProof/>
      <w:sz w:val="24"/>
    </w:rPr>
  </w:style>
  <w:style w:type="paragraph" w:customStyle="1" w:styleId="MiniTOCItem">
    <w:name w:val="MiniTOCItem"/>
    <w:basedOn w:val="ListBullet"/>
    <w:rsid w:val="0063585C"/>
    <w:pPr>
      <w:numPr>
        <w:numId w:val="0"/>
      </w:numPr>
      <w:tabs>
        <w:tab w:val="right" w:leader="dot" w:pos="6521"/>
      </w:tabs>
      <w:spacing w:before="0" w:after="0"/>
    </w:pPr>
  </w:style>
  <w:style w:type="paragraph" w:customStyle="1" w:styleId="TOFTitle">
    <w:name w:val="TOFTitle"/>
    <w:basedOn w:val="TOCTitle"/>
    <w:rsid w:val="0063585C"/>
  </w:style>
  <w:style w:type="paragraph" w:styleId="TableofFigures">
    <w:name w:val="table of figures"/>
    <w:basedOn w:val="Normal"/>
    <w:next w:val="Normal"/>
    <w:semiHidden/>
    <w:rsid w:val="0063585C"/>
    <w:pPr>
      <w:tabs>
        <w:tab w:val="right" w:leader="dot" w:pos="9072"/>
      </w:tabs>
      <w:ind w:left="970" w:hanging="403"/>
    </w:pPr>
    <w:rPr>
      <w:rFonts w:ascii="Times New Roman" w:hAnsi="Times New Roman"/>
      <w:b/>
    </w:rPr>
  </w:style>
  <w:style w:type="paragraph" w:styleId="ListNumber">
    <w:name w:val="List Number"/>
    <w:basedOn w:val="List"/>
    <w:rsid w:val="0063585C"/>
    <w:pPr>
      <w:numPr>
        <w:numId w:val="14"/>
      </w:numPr>
      <w:tabs>
        <w:tab w:val="clear" w:pos="340"/>
      </w:tabs>
    </w:pPr>
  </w:style>
  <w:style w:type="character" w:customStyle="1" w:styleId="WingdingSymbols">
    <w:name w:val="Wingding Symbols"/>
    <w:rsid w:val="0063585C"/>
    <w:rPr>
      <w:rFonts w:ascii="Wingdings" w:hAnsi="Wingdings"/>
    </w:rPr>
  </w:style>
  <w:style w:type="paragraph" w:customStyle="1" w:styleId="TableHeading">
    <w:name w:val="Table Heading"/>
    <w:basedOn w:val="HeadingBase"/>
    <w:rsid w:val="0063585C"/>
    <w:pPr>
      <w:keepLines/>
      <w:pBdr>
        <w:bottom w:val="single" w:sz="6" w:space="1" w:color="918585"/>
      </w:pBdr>
      <w:spacing w:before="240"/>
    </w:pPr>
  </w:style>
  <w:style w:type="character" w:customStyle="1" w:styleId="HotSpot">
    <w:name w:val="HotSpot"/>
    <w:rsid w:val="0063585C"/>
    <w:rPr>
      <w:color w:val="0033CC"/>
      <w:u w:val="none"/>
    </w:rPr>
  </w:style>
  <w:style w:type="paragraph" w:customStyle="1" w:styleId="BodyTextRight">
    <w:name w:val="Body Text Right"/>
    <w:basedOn w:val="BodyText"/>
    <w:rsid w:val="0063585C"/>
    <w:pPr>
      <w:spacing w:before="0" w:after="0"/>
      <w:jc w:val="right"/>
    </w:pPr>
  </w:style>
  <w:style w:type="paragraph" w:styleId="Index3">
    <w:name w:val="index 3"/>
    <w:basedOn w:val="ListNumber2"/>
    <w:next w:val="Normal"/>
    <w:semiHidden/>
    <w:rsid w:val="0063585C"/>
    <w:pPr>
      <w:numPr>
        <w:numId w:val="0"/>
      </w:numPr>
      <w:tabs>
        <w:tab w:val="right" w:leader="dot" w:pos="4176"/>
      </w:tabs>
    </w:pPr>
  </w:style>
  <w:style w:type="paragraph" w:styleId="ListNumber2">
    <w:name w:val="List Number 2"/>
    <w:basedOn w:val="List2"/>
    <w:rsid w:val="0063585C"/>
    <w:pPr>
      <w:numPr>
        <w:numId w:val="9"/>
      </w:numPr>
      <w:tabs>
        <w:tab w:val="clear" w:pos="1060"/>
      </w:tabs>
    </w:pPr>
  </w:style>
  <w:style w:type="paragraph" w:customStyle="1" w:styleId="MarginNote">
    <w:name w:val="Margin Note"/>
    <w:basedOn w:val="BodyText"/>
    <w:rsid w:val="00635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8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85C"/>
    <w:rPr>
      <w:sz w:val="32"/>
    </w:rPr>
  </w:style>
  <w:style w:type="paragraph" w:customStyle="1" w:styleId="HeadingProcedure">
    <w:name w:val="Heading Procedure"/>
    <w:basedOn w:val="HeadingBase"/>
    <w:next w:val="Normal"/>
    <w:rsid w:val="0063585C"/>
    <w:pPr>
      <w:tabs>
        <w:tab w:val="left" w:pos="0"/>
      </w:tabs>
      <w:spacing w:before="120" w:after="60"/>
    </w:pPr>
    <w:rPr>
      <w:i/>
      <w:color w:val="918585"/>
      <w:sz w:val="22"/>
    </w:rPr>
  </w:style>
  <w:style w:type="paragraph" w:customStyle="1" w:styleId="TableBodyText">
    <w:name w:val="Table Body Text"/>
    <w:basedOn w:val="BodyText"/>
    <w:rsid w:val="0063585C"/>
    <w:pPr>
      <w:spacing w:before="60" w:after="60"/>
    </w:pPr>
  </w:style>
  <w:style w:type="paragraph" w:styleId="ListContinue">
    <w:name w:val="List Continue"/>
    <w:basedOn w:val="List"/>
    <w:rsid w:val="0063585C"/>
    <w:pPr>
      <w:ind w:firstLine="0"/>
    </w:pPr>
  </w:style>
  <w:style w:type="paragraph" w:customStyle="1" w:styleId="ListNote">
    <w:name w:val="List Note"/>
    <w:basedOn w:val="List"/>
    <w:rsid w:val="0063585C"/>
    <w:pPr>
      <w:pBdr>
        <w:top w:val="single" w:sz="6" w:space="2" w:color="918585"/>
        <w:bottom w:val="single" w:sz="6" w:space="2" w:color="918585"/>
      </w:pBdr>
      <w:tabs>
        <w:tab w:val="left" w:pos="1021"/>
      </w:tabs>
      <w:ind w:firstLine="0"/>
    </w:pPr>
  </w:style>
  <w:style w:type="paragraph" w:customStyle="1" w:styleId="Warning">
    <w:name w:val="Warning"/>
    <w:basedOn w:val="BodyText"/>
    <w:rsid w:val="0063585C"/>
    <w:pPr>
      <w:shd w:val="clear" w:color="auto" w:fill="D9D9D9"/>
      <w:tabs>
        <w:tab w:val="left" w:pos="992"/>
      </w:tabs>
      <w:ind w:left="119" w:right="119"/>
    </w:pPr>
    <w:rPr>
      <w:sz w:val="20"/>
    </w:rPr>
  </w:style>
  <w:style w:type="paragraph" w:customStyle="1" w:styleId="MarginIcons">
    <w:name w:val="Margin Icons"/>
    <w:basedOn w:val="BodyText"/>
    <w:rsid w:val="006358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85C"/>
    <w:rPr>
      <w:rFonts w:ascii="Courier New" w:hAnsi="Courier New"/>
    </w:rPr>
  </w:style>
  <w:style w:type="paragraph" w:customStyle="1" w:styleId="NoteBullet">
    <w:name w:val="Note Bullet"/>
    <w:basedOn w:val="Note"/>
    <w:rsid w:val="0063585C"/>
    <w:pPr>
      <w:tabs>
        <w:tab w:val="clear" w:pos="680"/>
      </w:tabs>
      <w:spacing w:before="60" w:after="60"/>
    </w:pPr>
  </w:style>
  <w:style w:type="paragraph" w:customStyle="1" w:styleId="SubHeading2">
    <w:name w:val="SubHeading2"/>
    <w:basedOn w:val="HeadingBase"/>
    <w:rsid w:val="0063585C"/>
    <w:pPr>
      <w:spacing w:before="240" w:after="60"/>
    </w:pPr>
    <w:rPr>
      <w:sz w:val="20"/>
    </w:rPr>
  </w:style>
  <w:style w:type="paragraph" w:customStyle="1" w:styleId="SubHeading1">
    <w:name w:val="SubHeading1"/>
    <w:basedOn w:val="HeadingBase"/>
    <w:rsid w:val="0063585C"/>
    <w:pPr>
      <w:spacing w:before="240" w:after="60"/>
    </w:pPr>
    <w:rPr>
      <w:color w:val="918585"/>
      <w:sz w:val="22"/>
    </w:rPr>
  </w:style>
  <w:style w:type="paragraph" w:customStyle="1" w:styleId="SideHeading">
    <w:name w:val="Side Heading"/>
    <w:basedOn w:val="HeadingBase"/>
    <w:rsid w:val="00635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85C"/>
    <w:pPr>
      <w:numPr>
        <w:numId w:val="10"/>
      </w:numPr>
    </w:pPr>
  </w:style>
  <w:style w:type="paragraph" w:styleId="PlainText">
    <w:name w:val="Plain Text"/>
    <w:basedOn w:val="Normal"/>
    <w:link w:val="PlainTextChar"/>
    <w:rsid w:val="0063585C"/>
    <w:rPr>
      <w:sz w:val="20"/>
    </w:rPr>
  </w:style>
  <w:style w:type="character" w:customStyle="1" w:styleId="PlainTextChar">
    <w:name w:val="Plain Text Char"/>
    <w:basedOn w:val="DefaultParagraphFont"/>
    <w:link w:val="PlainText"/>
    <w:rsid w:val="0063585C"/>
    <w:rPr>
      <w:rFonts w:ascii="Courier New" w:eastAsia="Times New Roman" w:hAnsi="Courier New" w:cs="Times New Roman"/>
      <w:sz w:val="20"/>
      <w:szCs w:val="20"/>
      <w:lang w:eastAsia="en-US"/>
    </w:rPr>
  </w:style>
  <w:style w:type="character" w:customStyle="1" w:styleId="MenuOption">
    <w:name w:val="Menu Option"/>
    <w:basedOn w:val="DefaultParagraphFont"/>
    <w:rsid w:val="0063585C"/>
    <w:rPr>
      <w:b/>
      <w:smallCaps/>
    </w:rPr>
  </w:style>
  <w:style w:type="paragraph" w:customStyle="1" w:styleId="TableListNumber">
    <w:name w:val="Table List Number"/>
    <w:basedOn w:val="ListNumber"/>
    <w:rsid w:val="0063585C"/>
    <w:pPr>
      <w:numPr>
        <w:numId w:val="0"/>
      </w:numPr>
    </w:pPr>
  </w:style>
  <w:style w:type="paragraph" w:styleId="TOC4">
    <w:name w:val="toc 4"/>
    <w:basedOn w:val="TOCBase"/>
    <w:next w:val="Normal"/>
    <w:semiHidden/>
    <w:rsid w:val="0063585C"/>
    <w:pPr>
      <w:tabs>
        <w:tab w:val="right" w:leader="dot" w:pos="9071"/>
      </w:tabs>
      <w:ind w:left="1701"/>
    </w:pPr>
  </w:style>
  <w:style w:type="paragraph" w:customStyle="1" w:styleId="ListAlpha">
    <w:name w:val="List Alpha"/>
    <w:basedOn w:val="List"/>
    <w:rsid w:val="0063585C"/>
    <w:pPr>
      <w:numPr>
        <w:numId w:val="8"/>
      </w:numPr>
    </w:pPr>
  </w:style>
  <w:style w:type="paragraph" w:customStyle="1" w:styleId="ListAlpha2">
    <w:name w:val="List Alpha 2"/>
    <w:basedOn w:val="List2"/>
    <w:rsid w:val="0063585C"/>
    <w:pPr>
      <w:numPr>
        <w:numId w:val="7"/>
      </w:numPr>
    </w:pPr>
  </w:style>
  <w:style w:type="paragraph" w:styleId="List2">
    <w:name w:val="List 2"/>
    <w:basedOn w:val="BodyText"/>
    <w:rsid w:val="0063585C"/>
    <w:pPr>
      <w:tabs>
        <w:tab w:val="left" w:pos="680"/>
      </w:tabs>
      <w:spacing w:before="60" w:after="60"/>
      <w:ind w:left="680" w:hanging="340"/>
    </w:pPr>
  </w:style>
  <w:style w:type="paragraph" w:styleId="List3">
    <w:name w:val="List 3"/>
    <w:basedOn w:val="BodyText"/>
    <w:rsid w:val="0063585C"/>
    <w:pPr>
      <w:tabs>
        <w:tab w:val="left" w:pos="1021"/>
      </w:tabs>
      <w:spacing w:before="60" w:after="60"/>
      <w:ind w:left="1020" w:hanging="340"/>
    </w:pPr>
  </w:style>
  <w:style w:type="paragraph" w:styleId="List4">
    <w:name w:val="List 4"/>
    <w:basedOn w:val="BodyText"/>
    <w:rsid w:val="0063585C"/>
    <w:pPr>
      <w:tabs>
        <w:tab w:val="left" w:pos="1361"/>
      </w:tabs>
      <w:spacing w:before="60" w:after="60"/>
      <w:ind w:left="1361" w:hanging="340"/>
    </w:pPr>
  </w:style>
  <w:style w:type="paragraph" w:styleId="List5">
    <w:name w:val="List 5"/>
    <w:basedOn w:val="BodyText"/>
    <w:rsid w:val="0063585C"/>
    <w:pPr>
      <w:tabs>
        <w:tab w:val="left" w:pos="1701"/>
      </w:tabs>
      <w:spacing w:before="60" w:after="60"/>
      <w:ind w:left="1701" w:hanging="340"/>
    </w:pPr>
  </w:style>
  <w:style w:type="paragraph" w:styleId="ListBullet3">
    <w:name w:val="List Bullet 3"/>
    <w:basedOn w:val="List3"/>
    <w:rsid w:val="0063585C"/>
    <w:pPr>
      <w:numPr>
        <w:numId w:val="13"/>
      </w:numPr>
      <w:tabs>
        <w:tab w:val="clear" w:pos="1021"/>
      </w:tabs>
      <w:ind w:left="1037" w:hanging="357"/>
    </w:pPr>
  </w:style>
  <w:style w:type="paragraph" w:styleId="ListBullet4">
    <w:name w:val="List Bullet 4"/>
    <w:basedOn w:val="List4"/>
    <w:rsid w:val="0063585C"/>
    <w:pPr>
      <w:numPr>
        <w:numId w:val="2"/>
      </w:numPr>
      <w:tabs>
        <w:tab w:val="clear" w:pos="1361"/>
      </w:tabs>
    </w:pPr>
  </w:style>
  <w:style w:type="paragraph" w:styleId="ListBullet5">
    <w:name w:val="List Bullet 5"/>
    <w:basedOn w:val="List5"/>
    <w:rsid w:val="0063585C"/>
    <w:pPr>
      <w:numPr>
        <w:numId w:val="3"/>
      </w:numPr>
    </w:pPr>
  </w:style>
  <w:style w:type="paragraph" w:styleId="ListContinue2">
    <w:name w:val="List Continue 2"/>
    <w:basedOn w:val="List2"/>
    <w:rsid w:val="0063585C"/>
    <w:pPr>
      <w:ind w:firstLine="0"/>
    </w:pPr>
  </w:style>
  <w:style w:type="paragraph" w:styleId="ListContinue3">
    <w:name w:val="List Continue 3"/>
    <w:basedOn w:val="List3"/>
    <w:rsid w:val="0063585C"/>
    <w:pPr>
      <w:ind w:left="1021" w:firstLine="0"/>
    </w:pPr>
  </w:style>
  <w:style w:type="paragraph" w:styleId="ListContinue4">
    <w:name w:val="List Continue 4"/>
    <w:basedOn w:val="List4"/>
    <w:rsid w:val="0063585C"/>
    <w:pPr>
      <w:ind w:firstLine="0"/>
    </w:pPr>
  </w:style>
  <w:style w:type="paragraph" w:styleId="ListContinue5">
    <w:name w:val="List Continue 5"/>
    <w:basedOn w:val="List5"/>
    <w:rsid w:val="0063585C"/>
    <w:pPr>
      <w:ind w:firstLine="0"/>
    </w:pPr>
  </w:style>
  <w:style w:type="paragraph" w:styleId="ListNumber3">
    <w:name w:val="List Number 3"/>
    <w:basedOn w:val="List3"/>
    <w:rsid w:val="0063585C"/>
    <w:pPr>
      <w:numPr>
        <w:numId w:val="4"/>
      </w:numPr>
    </w:pPr>
  </w:style>
  <w:style w:type="paragraph" w:styleId="ListNumber4">
    <w:name w:val="List Number 4"/>
    <w:basedOn w:val="List4"/>
    <w:rsid w:val="0063585C"/>
    <w:pPr>
      <w:numPr>
        <w:numId w:val="5"/>
      </w:numPr>
    </w:pPr>
  </w:style>
  <w:style w:type="paragraph" w:styleId="ListNumber5">
    <w:name w:val="List Number 5"/>
    <w:basedOn w:val="List5"/>
    <w:rsid w:val="0063585C"/>
    <w:pPr>
      <w:numPr>
        <w:numId w:val="6"/>
      </w:numPr>
    </w:pPr>
  </w:style>
  <w:style w:type="paragraph" w:styleId="BlockText">
    <w:name w:val="Block Text"/>
    <w:basedOn w:val="Normal"/>
    <w:rsid w:val="0063585C"/>
    <w:pPr>
      <w:spacing w:after="120"/>
      <w:ind w:left="1440" w:right="1440"/>
    </w:pPr>
  </w:style>
  <w:style w:type="character" w:customStyle="1" w:styleId="Subscript">
    <w:name w:val="Subscript"/>
    <w:basedOn w:val="DefaultParagraphFont"/>
    <w:rsid w:val="0063585C"/>
    <w:rPr>
      <w:sz w:val="16"/>
      <w:vertAlign w:val="subscript"/>
    </w:rPr>
  </w:style>
  <w:style w:type="character" w:customStyle="1" w:styleId="Superscript">
    <w:name w:val="Superscript"/>
    <w:basedOn w:val="DefaultParagraphFont"/>
    <w:rsid w:val="0063585C"/>
    <w:rPr>
      <w:sz w:val="16"/>
      <w:vertAlign w:val="superscript"/>
    </w:rPr>
  </w:style>
  <w:style w:type="character" w:customStyle="1" w:styleId="Symbols">
    <w:name w:val="Symbols"/>
    <w:basedOn w:val="DefaultParagraphFont"/>
    <w:rsid w:val="0063585C"/>
    <w:rPr>
      <w:rFonts w:ascii="Symbol" w:hAnsi="Symbol"/>
    </w:rPr>
  </w:style>
  <w:style w:type="character" w:customStyle="1" w:styleId="MenuOptions">
    <w:name w:val="Menu Options"/>
    <w:basedOn w:val="DefaultParagraphFont"/>
    <w:rsid w:val="0063585C"/>
    <w:rPr>
      <w:rFonts w:ascii="Arial Narrow" w:hAnsi="Arial Narrow"/>
      <w:smallCaps/>
    </w:rPr>
  </w:style>
  <w:style w:type="character" w:customStyle="1" w:styleId="Buttons">
    <w:name w:val="Buttons"/>
    <w:basedOn w:val="DefaultParagraphFont"/>
    <w:rsid w:val="0063585C"/>
    <w:rPr>
      <w:b/>
    </w:rPr>
  </w:style>
  <w:style w:type="character" w:customStyle="1" w:styleId="Underlined">
    <w:name w:val="Underlined"/>
    <w:basedOn w:val="DefaultParagraphFont"/>
    <w:rsid w:val="0063585C"/>
    <w:rPr>
      <w:u w:val="single"/>
    </w:rPr>
  </w:style>
  <w:style w:type="paragraph" w:customStyle="1" w:styleId="TableBodyTextRight">
    <w:name w:val="Table Body Text Right"/>
    <w:basedOn w:val="TableBodyText"/>
    <w:rsid w:val="0063585C"/>
    <w:pPr>
      <w:widowControl w:val="0"/>
      <w:autoSpaceDE w:val="0"/>
      <w:autoSpaceDN w:val="0"/>
      <w:adjustRightInd w:val="0"/>
      <w:jc w:val="right"/>
    </w:pPr>
    <w:rPr>
      <w:rFonts w:cs="Arial"/>
      <w:szCs w:val="18"/>
    </w:rPr>
  </w:style>
  <w:style w:type="paragraph" w:customStyle="1" w:styleId="CopyrightText">
    <w:name w:val="Copyright Text"/>
    <w:basedOn w:val="BodyText"/>
    <w:rsid w:val="0063585C"/>
    <w:rPr>
      <w:sz w:val="18"/>
    </w:rPr>
  </w:style>
  <w:style w:type="paragraph" w:customStyle="1" w:styleId="BodySmallRight">
    <w:name w:val="Body Small Right"/>
    <w:basedOn w:val="BodyTextRight"/>
    <w:rsid w:val="0063585C"/>
    <w:rPr>
      <w:sz w:val="18"/>
      <w:szCs w:val="18"/>
    </w:rPr>
  </w:style>
  <w:style w:type="paragraph" w:customStyle="1" w:styleId="MarginEdition">
    <w:name w:val="Margin Edition"/>
    <w:basedOn w:val="MarginNote"/>
    <w:rsid w:val="0063585C"/>
    <w:pPr>
      <w:spacing w:before="0" w:after="0"/>
    </w:pPr>
    <w:rPr>
      <w:rFonts w:ascii="Times New Roman" w:hAnsi="Times New Roman"/>
      <w:color w:val="999999"/>
    </w:rPr>
  </w:style>
  <w:style w:type="paragraph" w:customStyle="1" w:styleId="Spacer">
    <w:name w:val="Spacer"/>
    <w:basedOn w:val="Normal"/>
    <w:rsid w:val="0063585C"/>
    <w:rPr>
      <w:sz w:val="2"/>
      <w:szCs w:val="2"/>
    </w:rPr>
  </w:style>
  <w:style w:type="character" w:customStyle="1" w:styleId="Small">
    <w:name w:val="Small"/>
    <w:basedOn w:val="DefaultParagraphFont"/>
    <w:rsid w:val="0063585C"/>
    <w:rPr>
      <w:sz w:val="16"/>
    </w:rPr>
  </w:style>
  <w:style w:type="paragraph" w:customStyle="1" w:styleId="WideTable">
    <w:name w:val="Wide Table"/>
    <w:basedOn w:val="Normal"/>
    <w:rsid w:val="0063585C"/>
    <w:pPr>
      <w:ind w:left="-1418"/>
    </w:pPr>
    <w:rPr>
      <w:sz w:val="2"/>
      <w:szCs w:val="2"/>
    </w:rPr>
  </w:style>
  <w:style w:type="character" w:styleId="PageNumber">
    <w:name w:val="page number"/>
    <w:basedOn w:val="DefaultParagraphFont"/>
    <w:rsid w:val="0063585C"/>
  </w:style>
  <w:style w:type="paragraph" w:styleId="Quote">
    <w:name w:val="Quote"/>
    <w:basedOn w:val="Heading1"/>
    <w:link w:val="QuoteChar"/>
    <w:qFormat/>
    <w:rsid w:val="0063585C"/>
    <w:rPr>
      <w:b w:val="0"/>
      <w:sz w:val="72"/>
      <w:szCs w:val="72"/>
      <w:lang w:val="en-NZ"/>
    </w:rPr>
  </w:style>
  <w:style w:type="character" w:customStyle="1" w:styleId="QuoteChar">
    <w:name w:val="Quote Char"/>
    <w:basedOn w:val="DefaultParagraphFont"/>
    <w:link w:val="Quote"/>
    <w:rsid w:val="00635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85C"/>
    <w:pPr>
      <w:pageBreakBefore/>
    </w:pPr>
  </w:style>
  <w:style w:type="paragraph" w:customStyle="1" w:styleId="Border">
    <w:name w:val="Border"/>
    <w:basedOn w:val="Normal"/>
    <w:qFormat/>
    <w:rsid w:val="006358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85C"/>
    <w:rPr>
      <w:b/>
      <w:bCs/>
      <w:i/>
      <w:iCs/>
      <w:color w:val="auto"/>
    </w:rPr>
  </w:style>
  <w:style w:type="paragraph" w:styleId="IntenseQuote">
    <w:name w:val="Intense Quote"/>
    <w:basedOn w:val="Normal"/>
    <w:next w:val="Normal"/>
    <w:link w:val="IntenseQuoteChar"/>
    <w:uiPriority w:val="30"/>
    <w:qFormat/>
    <w:rsid w:val="006358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8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85C"/>
    <w:rPr>
      <w:smallCaps/>
      <w:color w:val="auto"/>
      <w:u w:val="single"/>
    </w:rPr>
  </w:style>
  <w:style w:type="character" w:styleId="IntenseReference">
    <w:name w:val="Intense Reference"/>
    <w:basedOn w:val="DefaultParagraphFont"/>
    <w:uiPriority w:val="32"/>
    <w:qFormat/>
    <w:rsid w:val="0063585C"/>
    <w:rPr>
      <w:b/>
      <w:bCs/>
      <w:smallCaps/>
      <w:color w:val="auto"/>
      <w:spacing w:val="5"/>
      <w:u w:val="single"/>
    </w:rPr>
  </w:style>
  <w:style w:type="paragraph" w:customStyle="1" w:styleId="2ColumnHeading">
    <w:name w:val="2Column Heading"/>
    <w:basedOn w:val="BodyText"/>
    <w:qFormat/>
    <w:rsid w:val="0063585C"/>
    <w:pPr>
      <w:spacing w:after="60"/>
      <w:ind w:left="-2268"/>
    </w:pPr>
    <w:rPr>
      <w:b/>
    </w:rPr>
  </w:style>
  <w:style w:type="paragraph" w:customStyle="1" w:styleId="Heading1TOC">
    <w:name w:val="Heading1 TOC"/>
    <w:basedOn w:val="Normal"/>
    <w:qFormat/>
    <w:rsid w:val="0063585C"/>
    <w:pPr>
      <w:spacing w:before="240" w:after="120"/>
    </w:pPr>
    <w:rPr>
      <w:rFonts w:ascii="Times New Roman" w:hAnsi="Times New Roman"/>
      <w:b/>
      <w:sz w:val="32"/>
    </w:rPr>
  </w:style>
  <w:style w:type="paragraph" w:customStyle="1" w:styleId="Heading2TOC">
    <w:name w:val="Heading2 TOC"/>
    <w:basedOn w:val="Normal"/>
    <w:qFormat/>
    <w:rsid w:val="0063585C"/>
    <w:pPr>
      <w:spacing w:before="240" w:after="60"/>
    </w:pPr>
    <w:rPr>
      <w:rFonts w:ascii="Times New Roman" w:hAnsi="Times New Roman"/>
      <w:b/>
      <w:sz w:val="28"/>
    </w:rPr>
  </w:style>
  <w:style w:type="character" w:customStyle="1" w:styleId="Underline">
    <w:name w:val="Underline"/>
    <w:basedOn w:val="DefaultParagraphFont"/>
    <w:qFormat/>
    <w:rsid w:val="0063585C"/>
    <w:rPr>
      <w:u w:val="single"/>
    </w:rPr>
  </w:style>
  <w:style w:type="paragraph" w:styleId="BalloonText">
    <w:name w:val="Balloon Text"/>
    <w:basedOn w:val="Normal"/>
    <w:link w:val="BalloonTextChar"/>
    <w:rsid w:val="0063585C"/>
    <w:rPr>
      <w:rFonts w:ascii="Tahoma" w:hAnsi="Tahoma" w:cs="Tahoma"/>
      <w:sz w:val="16"/>
      <w:szCs w:val="16"/>
    </w:rPr>
  </w:style>
  <w:style w:type="character" w:customStyle="1" w:styleId="BalloonTextChar">
    <w:name w:val="Balloon Text Char"/>
    <w:basedOn w:val="DefaultParagraphFont"/>
    <w:link w:val="BalloonText"/>
    <w:rsid w:val="006358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8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8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85C"/>
    <w:rPr>
      <w:b/>
      <w:color w:val="660033"/>
      <w:spacing w:val="0"/>
    </w:rPr>
  </w:style>
  <w:style w:type="paragraph" w:customStyle="1" w:styleId="Nameditemlist">
    <w:name w:val="Named item list"/>
    <w:basedOn w:val="BodyText"/>
    <w:qFormat/>
    <w:rsid w:val="0063585C"/>
    <w:pPr>
      <w:tabs>
        <w:tab w:val="left" w:pos="2835"/>
      </w:tabs>
      <w:ind w:left="2835" w:hanging="2835"/>
    </w:pPr>
  </w:style>
  <w:style w:type="paragraph" w:customStyle="1" w:styleId="BodyTextnopadding">
    <w:name w:val="Body Text no padding"/>
    <w:basedOn w:val="BodyText"/>
    <w:qFormat/>
    <w:rsid w:val="0063585C"/>
    <w:pPr>
      <w:spacing w:before="0" w:after="0"/>
    </w:pPr>
  </w:style>
  <w:style w:type="paragraph" w:customStyle="1" w:styleId="BodyTextBold">
    <w:name w:val="Body Text Bold"/>
    <w:basedOn w:val="BodyText"/>
    <w:qFormat/>
    <w:rsid w:val="0063585C"/>
    <w:rPr>
      <w:b/>
    </w:rPr>
  </w:style>
  <w:style w:type="character" w:styleId="Hyperlink">
    <w:name w:val="Hyperlink"/>
    <w:basedOn w:val="DefaultParagraphFont"/>
    <w:uiPriority w:val="99"/>
    <w:unhideWhenUsed/>
    <w:rsid w:val="00AC1A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4526</Characters>
  <Application>Microsoft Office Word</Application>
  <DocSecurity>0</DocSecurity>
  <Lines>188</Lines>
  <Paragraphs>108</Paragraphs>
  <ScaleCrop>false</ScaleCrop>
  <Company>Author-it Software Corporation Ltd.</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CPPDSM3011 Monitor building facilities</dc:title>
  <dc:subject>Approved</dc:subject>
  <dc:creator>Artibus Innovation</dc:creator>
  <cp:keywords>Release: 1</cp:keywords>
  <dc:description>Review Date: 12 April 2008</dc:description>
  <cp:lastModifiedBy>HSD_TPCMSd.prod</cp:lastModifiedBy>
  <cp:revision>3</cp:revision>
  <dcterms:created xsi:type="dcterms:W3CDTF">2021-05-19T13:22:00Z</dcterms:created>
  <dcterms:modified xsi:type="dcterms:W3CDTF">2021-05-19T13:22:00Z</dcterms:modified>
</cp:coreProperties>
</file>