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AE3" w:rsidP="00881A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CPPDSM3011 Monitor building facilities</w:t>
      </w:r>
      <w:r>
        <w:fldChar w:fldCharType="end"/>
      </w:r>
    </w:p>
    <w:p w:rsidR="00881AE3" w:rsidP="00881AE3">
      <w:pPr>
        <w:pStyle w:val="Version"/>
        <w:sectPr w:rsidSect="00C75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E84" w:rsidP="00C75E84">
      <w:pPr>
        <w:pStyle w:val="SuperHeading"/>
      </w:pPr>
      <w:r w:rsidRPr="00C75E84">
        <w:t>Assessment Requirements for CPPDSM3011 Monitor building facilities</w:t>
      </w:r>
    </w:p>
    <w:p w:rsidR="00000000" w:rsidRPr="00C75E84" w:rsidP="00C75E84">
      <w:pPr>
        <w:pStyle w:val="Heading1"/>
      </w:pPr>
      <w:bookmarkStart w:id="1" w:name="O_864269"/>
      <w:bookmarkEnd w:id="1"/>
      <w:r w:rsidRPr="00C75E84">
        <w:t>Modification History</w:t>
      </w:r>
    </w:p>
    <w:p w:rsidR="00000000" w:rsidRPr="00C75E84" w:rsidP="00881AE3">
      <w:pPr>
        <w:pStyle w:val="BodyText"/>
      </w:pPr>
      <w:r w:rsidRPr="00C75E84">
        <w:t>Release 1.</w:t>
      </w:r>
    </w:p>
    <w:p w:rsidR="00000000" w:rsidRPr="00C75E84" w:rsidP="00881AE3">
      <w:pPr>
        <w:pStyle w:val="BodyText"/>
      </w:pPr>
      <w:r w:rsidRPr="00C75E84">
        <w:t>Replaces superseded equivalent CPPDSM3011B Monitor building facilities.</w:t>
      </w:r>
    </w:p>
    <w:p w:rsidR="00000000" w:rsidRPr="00C75E84" w:rsidP="00881AE3">
      <w:pPr>
        <w:pStyle w:val="BodyText"/>
      </w:pPr>
      <w:r w:rsidRPr="00C75E84">
        <w:t>This version first released with CPP Property Services Training Package Version 5.</w:t>
      </w:r>
    </w:p>
    <w:p w:rsidR="00000000" w:rsidRPr="00C75E84" w:rsidP="00C75E84">
      <w:pPr>
        <w:pStyle w:val="Heading1"/>
      </w:pPr>
      <w:bookmarkStart w:id="2" w:name="O_864272"/>
      <w:bookmarkEnd w:id="2"/>
      <w:r w:rsidRPr="00C75E84">
        <w:t>Performance Evidence</w:t>
      </w:r>
    </w:p>
    <w:p w:rsidR="00000000" w:rsidRPr="00C75E84" w:rsidP="00881AE3">
      <w:pPr>
        <w:pStyle w:val="BodyText"/>
      </w:pPr>
      <w:r w:rsidRPr="00C75E84">
        <w:t>A person demonstrating competency in this unit must satisfy all of the elements, performance criteria, foundation skills and range of c</w:t>
      </w:r>
      <w:r w:rsidRPr="00C75E84">
        <w:t>onditions of this unit.</w:t>
      </w:r>
    </w:p>
    <w:p w:rsidR="00000000" w:rsidRPr="00C75E84" w:rsidP="00881AE3">
      <w:pPr>
        <w:pStyle w:val="BodyText"/>
      </w:pPr>
      <w:r w:rsidRPr="00C75E84">
        <w:t xml:space="preserve">The person must also monitor building facilities to ensure that maintenance and service problems are identified and resolved, or reported where necessary. </w:t>
      </w:r>
    </w:p>
    <w:p w:rsidR="00000000" w:rsidRPr="00C75E84" w:rsidP="00881AE3">
      <w:pPr>
        <w:pStyle w:val="BodyText"/>
      </w:pPr>
      <w:r w:rsidRPr="00C75E84">
        <w:t xml:space="preserve">The person must demonstrate this performance by identifying and arranging </w:t>
      </w:r>
      <w:r w:rsidRPr="00C75E84">
        <w:t>the</w:t>
      </w:r>
      <w:r w:rsidRPr="00C75E84">
        <w:rPr>
          <w:rStyle w:val="SpecialBold"/>
        </w:rPr>
        <w:t xml:space="preserve"> </w:t>
      </w:r>
      <w:r w:rsidRPr="00C75E84">
        <w:t>maintenance and service requirements for two different buildings, and monitoring these arrangements to ensure that designated maintenance and service tasks are completed within required timeframes.</w:t>
      </w:r>
    </w:p>
    <w:p w:rsidR="00000000" w:rsidRPr="00C75E84" w:rsidP="00881AE3">
      <w:pPr>
        <w:pStyle w:val="BodyText"/>
      </w:pPr>
      <w:r w:rsidRPr="00C75E84">
        <w:t>In doing the above, the person must:</w:t>
      </w:r>
    </w:p>
    <w:p w:rsidR="00000000" w:rsidRPr="00C75E84" w:rsidP="00C75E84">
      <w:pPr>
        <w:pStyle w:val="ListBullet"/>
      </w:pPr>
      <w:r w:rsidRPr="00C75E84">
        <w:t>verify maintena</w:t>
      </w:r>
      <w:r w:rsidRPr="00C75E84">
        <w:t>nce and service requirements for building facilities against work order and consult with relevant people to arrange access to building facilities</w:t>
      </w:r>
    </w:p>
    <w:p w:rsidR="00000000" w:rsidRPr="00C75E84" w:rsidP="00C75E84">
      <w:pPr>
        <w:pStyle w:val="ListBullet"/>
      </w:pPr>
      <w:r w:rsidRPr="00C75E84">
        <w:t>monitor building facilities to ensure completion of designated maintenance and service</w:t>
      </w:r>
      <w:r w:rsidRPr="00C75E84">
        <w:rPr>
          <w:rStyle w:val="SpecialBold"/>
        </w:rPr>
        <w:t xml:space="preserve"> </w:t>
      </w:r>
      <w:r w:rsidRPr="00C75E84">
        <w:t>tasks within required t</w:t>
      </w:r>
      <w:r w:rsidRPr="00C75E84">
        <w:t>imeframes</w:t>
      </w:r>
    </w:p>
    <w:p w:rsidR="00000000" w:rsidRPr="00C75E84" w:rsidP="00C75E84">
      <w:pPr>
        <w:pStyle w:val="ListBullet"/>
      </w:pPr>
      <w:r w:rsidRPr="00C75E84">
        <w:t>arrange accredited contractor inspection</w:t>
      </w:r>
    </w:p>
    <w:p w:rsidR="00000000" w:rsidRPr="00C75E84" w:rsidP="00C75E84">
      <w:pPr>
        <w:pStyle w:val="ListBullet"/>
      </w:pPr>
      <w:r w:rsidRPr="00C75E84">
        <w:t>use business equipment and technology to maintain associated documentation.</w:t>
      </w:r>
    </w:p>
    <w:p w:rsidR="00000000" w:rsidRPr="00C75E84" w:rsidP="00C75E84">
      <w:pPr>
        <w:pStyle w:val="AllowPageBreak"/>
      </w:pPr>
    </w:p>
    <w:p w:rsidR="00000000" w:rsidRPr="00C75E84" w:rsidP="00C75E84">
      <w:pPr>
        <w:pStyle w:val="Heading1"/>
      </w:pPr>
      <w:bookmarkStart w:id="3" w:name="O_864271"/>
      <w:bookmarkEnd w:id="3"/>
      <w:r w:rsidRPr="00C75E84">
        <w:t>Knowledge Evidence</w:t>
      </w:r>
    </w:p>
    <w:p w:rsidR="00000000" w:rsidRPr="00C75E84" w:rsidP="00881AE3">
      <w:pPr>
        <w:pStyle w:val="BodyText"/>
      </w:pPr>
      <w:r w:rsidRPr="00C75E84">
        <w:t>A person demonstrating competency in this unit must demonstrate knowledge of:</w:t>
      </w:r>
    </w:p>
    <w:p w:rsidR="00000000" w:rsidRPr="00C75E84" w:rsidP="00C75E84">
      <w:pPr>
        <w:pStyle w:val="ListBullet"/>
      </w:pPr>
      <w:r w:rsidRPr="00C75E84">
        <w:t>building facilities’ maintenance and service requirements</w:t>
      </w:r>
    </w:p>
    <w:p w:rsidR="00000000" w:rsidRPr="00C75E84" w:rsidP="00C75E84">
      <w:pPr>
        <w:pStyle w:val="ListBullet"/>
      </w:pPr>
      <w:r w:rsidRPr="00C75E84">
        <w:t>common hazards to public and personal safety associated with particular types of maintenance work in buildings</w:t>
      </w:r>
    </w:p>
    <w:p w:rsidR="00000000" w:rsidRPr="00C75E84" w:rsidP="00C75E84">
      <w:pPr>
        <w:pStyle w:val="ListBullet"/>
      </w:pPr>
      <w:r w:rsidRPr="00C75E84">
        <w:t>key features of property contracts and administrative requirements</w:t>
      </w:r>
    </w:p>
    <w:p w:rsidR="00000000" w:rsidRPr="00C75E84" w:rsidP="00C75E84">
      <w:pPr>
        <w:pStyle w:val="ListBullet"/>
      </w:pPr>
      <w:r w:rsidRPr="00C75E84">
        <w:t xml:space="preserve">key requirements of </w:t>
      </w:r>
      <w:r w:rsidRPr="00C75E84">
        <w:t>federal, state or territory legislation, codes, standards and local government regulations relating to monitoring building facilities, including:</w:t>
      </w:r>
    </w:p>
    <w:p w:rsidR="00000000" w:rsidRPr="00C75E84" w:rsidP="00C75E84">
      <w:pPr>
        <w:pStyle w:val="ListBullet2"/>
      </w:pPr>
      <w:r w:rsidRPr="00C75E84">
        <w:t>building and construction</w:t>
      </w:r>
    </w:p>
    <w:p w:rsidR="00000000" w:rsidRPr="00C75E84" w:rsidP="00C75E84">
      <w:pPr>
        <w:pStyle w:val="ListBullet2"/>
      </w:pPr>
      <w:r w:rsidRPr="00C75E84">
        <w:t>property leasing and management</w:t>
      </w:r>
    </w:p>
    <w:p w:rsidR="00000000" w:rsidRPr="00C75E84" w:rsidP="00C75E84">
      <w:pPr>
        <w:pStyle w:val="ListBullet2"/>
      </w:pPr>
      <w:r w:rsidRPr="00C75E84">
        <w:t>work health and safety (WHS)</w:t>
      </w:r>
    </w:p>
    <w:p w:rsidR="00000000" w:rsidRPr="00C75E84" w:rsidP="00C75E84">
      <w:pPr>
        <w:pStyle w:val="ListBullet"/>
      </w:pPr>
      <w:r w:rsidRPr="00C75E84">
        <w:t>limitations of own wo</w:t>
      </w:r>
      <w:r w:rsidRPr="00C75E84">
        <w:t>rk role, responsibilities and professional abilities</w:t>
      </w:r>
    </w:p>
    <w:p w:rsidR="00000000" w:rsidRPr="00C75E84" w:rsidP="00C75E84">
      <w:pPr>
        <w:pStyle w:val="ListBullet"/>
      </w:pPr>
      <w:r w:rsidRPr="00C75E84">
        <w:t xml:space="preserve">points of contact with emergency service agencies. </w:t>
      </w:r>
    </w:p>
    <w:p w:rsidR="00000000" w:rsidRPr="00C75E84" w:rsidP="00C75E84">
      <w:pPr>
        <w:pStyle w:val="AllowPageBreak"/>
      </w:pPr>
    </w:p>
    <w:p w:rsidR="00000000" w:rsidRPr="00C75E84" w:rsidP="00C75E84">
      <w:pPr>
        <w:pStyle w:val="Heading1"/>
      </w:pPr>
      <w:bookmarkStart w:id="4" w:name="O_864270"/>
      <w:bookmarkEnd w:id="4"/>
      <w:r w:rsidRPr="00C75E84">
        <w:t>Assessment Conditions</w:t>
      </w:r>
    </w:p>
    <w:p w:rsidR="00000000" w:rsidRPr="00C75E84" w:rsidP="00881AE3">
      <w:pPr>
        <w:pStyle w:val="BodyText"/>
      </w:pPr>
      <w:r w:rsidRPr="00C75E84">
        <w:t>The following must be present and available to learners during assessment activities:</w:t>
      </w:r>
    </w:p>
    <w:p w:rsidR="00000000" w:rsidRPr="00C75E84" w:rsidP="00C75E84">
      <w:pPr>
        <w:pStyle w:val="ListBullet"/>
      </w:pPr>
      <w:r w:rsidRPr="00C75E84">
        <w:t>equipment:</w:t>
      </w:r>
    </w:p>
    <w:p w:rsidR="00000000" w:rsidRPr="00C75E84" w:rsidP="00C75E84">
      <w:pPr>
        <w:pStyle w:val="ListBullet2"/>
      </w:pPr>
      <w:r w:rsidRPr="00C75E84">
        <w:t>computer system to access online information concerning maintenance and service requirements for building facilities</w:t>
      </w:r>
    </w:p>
    <w:p w:rsidR="00000000" w:rsidRPr="00C75E84" w:rsidP="00C75E84">
      <w:pPr>
        <w:pStyle w:val="ListBullet"/>
      </w:pPr>
      <w:r w:rsidRPr="00C75E84">
        <w:t>specifications:</w:t>
      </w:r>
    </w:p>
    <w:p w:rsidR="00000000" w:rsidRPr="00C75E84" w:rsidP="00C75E84">
      <w:pPr>
        <w:pStyle w:val="ListBullet2"/>
      </w:pPr>
      <w:r w:rsidRPr="00C75E84">
        <w:t>building facilities’ service and maintenance requirements and/or work order</w:t>
      </w:r>
    </w:p>
    <w:p w:rsidR="00000000" w:rsidRPr="00C75E84" w:rsidP="00C75E84">
      <w:pPr>
        <w:pStyle w:val="ListBullet2"/>
      </w:pPr>
      <w:r w:rsidRPr="00C75E84">
        <w:t>procedures for building function checks</w:t>
      </w:r>
    </w:p>
    <w:p w:rsidR="00000000" w:rsidRPr="00C75E84" w:rsidP="00C75E84">
      <w:pPr>
        <w:pStyle w:val="ListBullet2"/>
      </w:pPr>
      <w:r w:rsidRPr="00C75E84">
        <w:t>relev</w:t>
      </w:r>
      <w:r w:rsidRPr="00C75E84">
        <w:t>ant legislation, codes, standards and local government regulations relating to workplace safety in the property industry</w:t>
      </w:r>
    </w:p>
    <w:p w:rsidR="00000000" w:rsidRPr="00C75E84" w:rsidP="00C75E84">
      <w:pPr>
        <w:pStyle w:val="ListBullet"/>
      </w:pPr>
      <w:r w:rsidRPr="00C75E84">
        <w:t>relationship with team members and supervisor:</w:t>
      </w:r>
    </w:p>
    <w:p w:rsidR="00000000" w:rsidRPr="00C75E84" w:rsidP="00C75E84">
      <w:pPr>
        <w:pStyle w:val="ListBullet2"/>
      </w:pPr>
      <w:r w:rsidRPr="00C75E84">
        <w:t>member of a work team in a property industry context.</w:t>
      </w:r>
    </w:p>
    <w:p w:rsidR="00000000" w:rsidRPr="00C75E84" w:rsidP="00C75E84">
      <w:pPr>
        <w:pStyle w:val="BodyText"/>
      </w:pPr>
    </w:p>
    <w:p w:rsidR="00000000" w:rsidRPr="00C75E84" w:rsidP="00881AE3">
      <w:pPr>
        <w:pStyle w:val="Heading3"/>
      </w:pPr>
      <w:r w:rsidRPr="00C75E84">
        <w:rPr>
          <w:rStyle w:val="SpecialBold"/>
        </w:rPr>
        <w:t>Assessor requirements</w:t>
      </w:r>
    </w:p>
    <w:p w:rsidR="00000000" w:rsidRPr="00C75E84" w:rsidP="00881AE3">
      <w:pPr>
        <w:pStyle w:val="BodyText"/>
      </w:pPr>
      <w:r w:rsidRPr="00C75E84">
        <w:t>As a mini</w:t>
      </w:r>
      <w:r w:rsidRPr="00C75E84">
        <w:t xml:space="preserve">mum, assessors must satisfy the assessor requirements in the </w:t>
      </w:r>
      <w:r w:rsidRPr="00C75E84">
        <w:rPr>
          <w:rStyle w:val="Emphasis"/>
        </w:rPr>
        <w:t>Standards for Registered Training Organisations</w:t>
      </w:r>
      <w:r w:rsidRPr="00C75E84">
        <w:t xml:space="preserve"> (RTOs) current at the time of assessment.</w:t>
      </w:r>
    </w:p>
    <w:p w:rsidR="00000000" w:rsidRPr="00C75E84" w:rsidP="00C75E84">
      <w:pPr>
        <w:pStyle w:val="Heading1"/>
      </w:pPr>
      <w:bookmarkStart w:id="5" w:name="O_864268"/>
      <w:bookmarkEnd w:id="5"/>
      <w:r w:rsidRPr="00C75E84">
        <w:t>Links</w:t>
      </w:r>
    </w:p>
    <w:p w:rsidR="00000000" w:rsidRPr="00C75E84" w:rsidP="00881AE3">
      <w:pPr>
        <w:pStyle w:val="BodyText"/>
      </w:pPr>
      <w:r w:rsidRPr="00C75E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B01E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75E84" w:rsidP="00C75E84"/>
    <w:sectPr w:rsidSect="00C75E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E84" w:rsidRPr="00881AE3" w:rsidP="00881A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E3" w:rsidP="00C75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1AE3" w:rsidP="00C75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81AE3" w:rsidP="00C75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E84" w:rsidRPr="00881AE3" w:rsidP="00881A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E3" w:rsidRPr="002D2AF8" w:rsidP="00C75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CPPDSM3011 Monitor building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881AE3" w:rsidP="00C75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CC0E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9CC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2EB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E84"/>
  </w:style>
  <w:style w:type="character" w:customStyle="1" w:styleId="Heading1Char">
    <w:name w:val="Heading 1 Char"/>
    <w:basedOn w:val="DefaultParagraphFont"/>
    <w:link w:val="Heading1"/>
    <w:rsid w:val="00C75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E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E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E84"/>
    <w:rPr>
      <w:b/>
      <w:spacing w:val="0"/>
    </w:rPr>
  </w:style>
  <w:style w:type="paragraph" w:styleId="ListBullet2">
    <w:name w:val="List Bullet 2"/>
    <w:basedOn w:val="List2"/>
    <w:rsid w:val="00C75E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5E84"/>
    <w:rPr>
      <w:i/>
    </w:rPr>
  </w:style>
  <w:style w:type="paragraph" w:customStyle="1" w:styleId="SuperHeading">
    <w:name w:val="SuperHeading"/>
    <w:basedOn w:val="Normal"/>
    <w:rsid w:val="00C75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E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E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5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E84"/>
  </w:style>
  <w:style w:type="paragraph" w:styleId="TableofFigures">
    <w:name w:val="table of figures"/>
    <w:basedOn w:val="Normal"/>
    <w:next w:val="Normal"/>
    <w:semiHidden/>
    <w:rsid w:val="00C75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E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E84"/>
    <w:rPr>
      <w:rFonts w:ascii="Wingdings" w:hAnsi="Wingdings"/>
    </w:rPr>
  </w:style>
  <w:style w:type="paragraph" w:customStyle="1" w:styleId="TableHeading">
    <w:name w:val="Table Heading"/>
    <w:basedOn w:val="HeadingBase"/>
    <w:rsid w:val="00C75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E84"/>
    <w:rPr>
      <w:color w:val="0033CC"/>
      <w:u w:val="none"/>
    </w:rPr>
  </w:style>
  <w:style w:type="paragraph" w:customStyle="1" w:styleId="BodyTextRight">
    <w:name w:val="Body Text Right"/>
    <w:basedOn w:val="BodyText"/>
    <w:rsid w:val="00C75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E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E84"/>
    <w:rPr>
      <w:sz w:val="32"/>
    </w:rPr>
  </w:style>
  <w:style w:type="paragraph" w:customStyle="1" w:styleId="HeadingProcedure">
    <w:name w:val="Heading Procedure"/>
    <w:basedOn w:val="HeadingBase"/>
    <w:next w:val="Normal"/>
    <w:rsid w:val="00C75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E84"/>
    <w:pPr>
      <w:spacing w:before="60" w:after="60"/>
    </w:pPr>
  </w:style>
  <w:style w:type="paragraph" w:styleId="ListContinue">
    <w:name w:val="List Continue"/>
    <w:basedOn w:val="List"/>
    <w:rsid w:val="00C75E84"/>
    <w:pPr>
      <w:ind w:firstLine="0"/>
    </w:pPr>
  </w:style>
  <w:style w:type="paragraph" w:customStyle="1" w:styleId="ListNote">
    <w:name w:val="List Note"/>
    <w:basedOn w:val="List"/>
    <w:rsid w:val="00C75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E84"/>
    <w:rPr>
      <w:rFonts w:ascii="Courier New" w:hAnsi="Courier New"/>
    </w:rPr>
  </w:style>
  <w:style w:type="paragraph" w:customStyle="1" w:styleId="NoteBullet">
    <w:name w:val="Note Bullet"/>
    <w:basedOn w:val="Note"/>
    <w:rsid w:val="00C75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E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E84"/>
    <w:rPr>
      <w:b/>
      <w:smallCaps/>
    </w:rPr>
  </w:style>
  <w:style w:type="paragraph" w:customStyle="1" w:styleId="TableListNumber">
    <w:name w:val="Table List Number"/>
    <w:basedOn w:val="ListNumber"/>
    <w:rsid w:val="00C75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E84"/>
    <w:pPr>
      <w:numPr>
        <w:numId w:val="9"/>
      </w:numPr>
    </w:pPr>
  </w:style>
  <w:style w:type="paragraph" w:customStyle="1" w:styleId="ListAlpha2">
    <w:name w:val="List Alpha 2"/>
    <w:basedOn w:val="List2"/>
    <w:rsid w:val="00C75E84"/>
    <w:pPr>
      <w:numPr>
        <w:numId w:val="8"/>
      </w:numPr>
    </w:pPr>
  </w:style>
  <w:style w:type="paragraph" w:styleId="List2">
    <w:name w:val="List 2"/>
    <w:basedOn w:val="BodyText"/>
    <w:rsid w:val="00C75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E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E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E84"/>
    <w:pPr>
      <w:numPr>
        <w:numId w:val="4"/>
      </w:numPr>
    </w:pPr>
  </w:style>
  <w:style w:type="paragraph" w:styleId="ListContinue2">
    <w:name w:val="List Continue 2"/>
    <w:basedOn w:val="List2"/>
    <w:rsid w:val="00C75E84"/>
    <w:pPr>
      <w:ind w:firstLine="0"/>
    </w:pPr>
  </w:style>
  <w:style w:type="paragraph" w:styleId="ListContinue3">
    <w:name w:val="List Continue 3"/>
    <w:basedOn w:val="List3"/>
    <w:rsid w:val="00C75E84"/>
    <w:pPr>
      <w:ind w:left="1021" w:firstLine="0"/>
    </w:pPr>
  </w:style>
  <w:style w:type="paragraph" w:styleId="ListContinue4">
    <w:name w:val="List Continue 4"/>
    <w:basedOn w:val="List4"/>
    <w:rsid w:val="00C75E84"/>
    <w:pPr>
      <w:ind w:firstLine="0"/>
    </w:pPr>
  </w:style>
  <w:style w:type="paragraph" w:styleId="ListContinue5">
    <w:name w:val="List Continue 5"/>
    <w:basedOn w:val="List5"/>
    <w:rsid w:val="00C75E84"/>
    <w:pPr>
      <w:ind w:firstLine="0"/>
    </w:pPr>
  </w:style>
  <w:style w:type="paragraph" w:styleId="ListNumber3">
    <w:name w:val="List Number 3"/>
    <w:basedOn w:val="List3"/>
    <w:rsid w:val="00C75E84"/>
    <w:pPr>
      <w:numPr>
        <w:numId w:val="5"/>
      </w:numPr>
    </w:pPr>
  </w:style>
  <w:style w:type="paragraph" w:styleId="ListNumber4">
    <w:name w:val="List Number 4"/>
    <w:basedOn w:val="List4"/>
    <w:rsid w:val="00C75E84"/>
    <w:pPr>
      <w:numPr>
        <w:numId w:val="6"/>
      </w:numPr>
    </w:pPr>
  </w:style>
  <w:style w:type="paragraph" w:styleId="ListNumber5">
    <w:name w:val="List Number 5"/>
    <w:basedOn w:val="List5"/>
    <w:rsid w:val="00C75E84"/>
    <w:pPr>
      <w:numPr>
        <w:numId w:val="7"/>
      </w:numPr>
    </w:pPr>
  </w:style>
  <w:style w:type="paragraph" w:styleId="BlockText">
    <w:name w:val="Block Text"/>
    <w:basedOn w:val="Normal"/>
    <w:rsid w:val="00C75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E84"/>
    <w:rPr>
      <w:sz w:val="16"/>
      <w:vertAlign w:val="superscript"/>
    </w:rPr>
  </w:style>
  <w:style w:type="character" w:customStyle="1" w:styleId="Symbols">
    <w:name w:val="Symbols"/>
    <w:basedOn w:val="DefaultParagraphFont"/>
    <w:rsid w:val="00C75E84"/>
    <w:rPr>
      <w:rFonts w:ascii="Symbol" w:hAnsi="Symbol"/>
    </w:rPr>
  </w:style>
  <w:style w:type="character" w:customStyle="1" w:styleId="MenuOptions">
    <w:name w:val="Menu Options"/>
    <w:basedOn w:val="DefaultParagraphFont"/>
    <w:rsid w:val="00C75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E84"/>
    <w:rPr>
      <w:b/>
    </w:rPr>
  </w:style>
  <w:style w:type="character" w:customStyle="1" w:styleId="Underlined">
    <w:name w:val="Underlined"/>
    <w:basedOn w:val="DefaultParagraphFont"/>
    <w:rsid w:val="00C75E84"/>
    <w:rPr>
      <w:u w:val="single"/>
    </w:rPr>
  </w:style>
  <w:style w:type="paragraph" w:customStyle="1" w:styleId="TableBodyTextRight">
    <w:name w:val="Table Body Text Right"/>
    <w:basedOn w:val="TableBodyText"/>
    <w:rsid w:val="00C75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E84"/>
    <w:rPr>
      <w:sz w:val="18"/>
    </w:rPr>
  </w:style>
  <w:style w:type="paragraph" w:customStyle="1" w:styleId="BodySmallRight">
    <w:name w:val="Body Small Right"/>
    <w:basedOn w:val="BodyTextRight"/>
    <w:rsid w:val="00C75E84"/>
    <w:rPr>
      <w:sz w:val="18"/>
      <w:szCs w:val="18"/>
    </w:rPr>
  </w:style>
  <w:style w:type="paragraph" w:customStyle="1" w:styleId="MarginEdition">
    <w:name w:val="Margin Edition"/>
    <w:basedOn w:val="MarginNote"/>
    <w:rsid w:val="00C75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E84"/>
    <w:rPr>
      <w:sz w:val="2"/>
      <w:szCs w:val="2"/>
    </w:rPr>
  </w:style>
  <w:style w:type="character" w:customStyle="1" w:styleId="Small">
    <w:name w:val="Small"/>
    <w:basedOn w:val="DefaultParagraphFont"/>
    <w:rsid w:val="00C75E84"/>
    <w:rPr>
      <w:sz w:val="16"/>
    </w:rPr>
  </w:style>
  <w:style w:type="paragraph" w:customStyle="1" w:styleId="WideTable">
    <w:name w:val="Wide Table"/>
    <w:basedOn w:val="Normal"/>
    <w:rsid w:val="00C75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E84"/>
  </w:style>
  <w:style w:type="paragraph" w:styleId="Quote">
    <w:name w:val="Quote"/>
    <w:basedOn w:val="Heading1"/>
    <w:link w:val="QuoteChar"/>
    <w:qFormat/>
    <w:rsid w:val="00C75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E84"/>
    <w:pPr>
      <w:pageBreakBefore/>
    </w:pPr>
  </w:style>
  <w:style w:type="paragraph" w:customStyle="1" w:styleId="Border">
    <w:name w:val="Border"/>
    <w:basedOn w:val="Normal"/>
    <w:qFormat/>
    <w:rsid w:val="00C75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E84"/>
    <w:rPr>
      <w:u w:val="single"/>
    </w:rPr>
  </w:style>
  <w:style w:type="character" w:customStyle="1" w:styleId="BoldandItalics">
    <w:name w:val="Bold and Italics"/>
    <w:qFormat/>
    <w:rsid w:val="00C75E84"/>
    <w:rPr>
      <w:b/>
      <w:i/>
      <w:u w:val="none"/>
    </w:rPr>
  </w:style>
  <w:style w:type="paragraph" w:styleId="BalloonText">
    <w:name w:val="Balloon Text"/>
    <w:basedOn w:val="Normal"/>
    <w:link w:val="BalloonTextChar"/>
    <w:rsid w:val="00C75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E84"/>
    <w:pPr>
      <w:spacing w:before="0" w:after="0"/>
    </w:pPr>
  </w:style>
  <w:style w:type="paragraph" w:customStyle="1" w:styleId="BodyTextBold">
    <w:name w:val="Body Text Bold"/>
    <w:basedOn w:val="BodyText"/>
    <w:qFormat/>
    <w:rsid w:val="00C75E84"/>
    <w:rPr>
      <w:b/>
    </w:rPr>
  </w:style>
  <w:style w:type="character" w:styleId="Hyperlink">
    <w:name w:val="Hyperlink"/>
    <w:basedOn w:val="DefaultParagraphFont"/>
    <w:uiPriority w:val="99"/>
    <w:unhideWhenUsed/>
    <w:rsid w:val="00881A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2792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CPPDSM3011 Monitor building facilities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2021-05-19T13:20:00Z</dcterms:created>
  <dcterms:modified xsi:type="dcterms:W3CDTF">2021-05-19T13:20:00Z</dcterms:modified>
</cp:coreProperties>
</file>