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0C9F" w:rsidP="00A40C9F">
      <w:pPr>
        <w:pStyle w:val="Title"/>
      </w:pPr>
      <w:r>
        <w:fldChar w:fldCharType="begin"/>
      </w:r>
      <w:r>
        <w:instrText xml:space="preserve"> TITLE   \* MERGEFORMAT </w:instrText>
      </w:r>
      <w:r>
        <w:fldChar w:fldCharType="separate"/>
      </w:r>
      <w:r>
        <w:t>CPPDSM3010 Meet customer needs and expectations in the property industry</w:t>
      </w:r>
      <w:r>
        <w:fldChar w:fldCharType="end"/>
      </w:r>
    </w:p>
    <w:p w:rsidR="00A40C9F" w:rsidP="00A40C9F">
      <w:pPr>
        <w:pStyle w:val="Version"/>
        <w:sectPr w:rsidSect="003F2F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2F09" w:rsidP="003F2F09">
      <w:pPr>
        <w:pStyle w:val="SuperHeading"/>
      </w:pPr>
      <w:r w:rsidRPr="003F2F09">
        <w:t>CPPDSM3010 Meet customer needs and expectations in the property industry</w:t>
      </w:r>
    </w:p>
    <w:p w:rsidR="00000000" w:rsidRPr="003F2F09" w:rsidP="003F2F09">
      <w:pPr>
        <w:pStyle w:val="Heading1"/>
      </w:pPr>
      <w:bookmarkStart w:id="1" w:name="O_864254"/>
      <w:bookmarkEnd w:id="1"/>
      <w:r w:rsidRPr="003F2F09">
        <w:t>Modification History</w:t>
      </w:r>
    </w:p>
    <w:p w:rsidR="00000000" w:rsidRPr="003F2F09" w:rsidP="00A40C9F">
      <w:pPr>
        <w:pStyle w:val="BodyText"/>
      </w:pPr>
      <w:r w:rsidRPr="003F2F09">
        <w:t>Release 1.</w:t>
      </w:r>
    </w:p>
    <w:p w:rsidR="00000000" w:rsidRPr="003F2F09" w:rsidP="00A40C9F">
      <w:pPr>
        <w:pStyle w:val="BodyText"/>
      </w:pPr>
      <w:r w:rsidRPr="003F2F09">
        <w:t>Replaces superseded equivalent CPPDSM3010B Meet customer needs and expectations in the property industry.</w:t>
      </w:r>
    </w:p>
    <w:p w:rsidR="00000000" w:rsidRPr="003F2F09" w:rsidP="00A40C9F">
      <w:pPr>
        <w:pStyle w:val="BodyText"/>
      </w:pPr>
      <w:r w:rsidRPr="003F2F09">
        <w:t>This version first released with CPP Property Services Training Package Version 5.</w:t>
      </w:r>
    </w:p>
    <w:p w:rsidR="00000000" w:rsidRPr="003F2F09" w:rsidP="003F2F09">
      <w:pPr>
        <w:pStyle w:val="Heading1"/>
      </w:pPr>
      <w:bookmarkStart w:id="2" w:name="O_864262"/>
      <w:bookmarkEnd w:id="2"/>
      <w:r w:rsidRPr="003F2F09">
        <w:t>Application</w:t>
      </w:r>
    </w:p>
    <w:p w:rsidR="00000000" w:rsidRPr="003F2F09" w:rsidP="00A40C9F">
      <w:pPr>
        <w:pStyle w:val="BodyText"/>
      </w:pPr>
      <w:r w:rsidRPr="003F2F09">
        <w:t>This unit of competency specifies the outcomes required to identify, clarify and meet customer needs and expectations in the property industry i</w:t>
      </w:r>
      <w:r w:rsidRPr="003F2F09">
        <w:t>n a single encounter or multiple encounters on a one-to-one basis with a customer.</w:t>
      </w:r>
    </w:p>
    <w:p w:rsidR="00000000" w:rsidRPr="003F2F09" w:rsidP="00A40C9F">
      <w:pPr>
        <w:pStyle w:val="BodyText"/>
      </w:pPr>
      <w:r w:rsidRPr="003F2F09">
        <w:t>The unit supports work situations involving a direct relationship with internal and external customers. It applies to those in the property industry involved in identifying</w:t>
      </w:r>
      <w:r w:rsidRPr="003F2F09">
        <w:t xml:space="preserve"> and clarifying customer needs and expectations, exploring alternative ways of satisfying them, and selecting appropriate products or services to meet them.</w:t>
      </w:r>
    </w:p>
    <w:p w:rsidR="00000000" w:rsidRPr="003F2F09" w:rsidP="003F2F09">
      <w:pPr>
        <w:pStyle w:val="Heading1"/>
      </w:pPr>
      <w:bookmarkStart w:id="3" w:name="O_864261"/>
      <w:bookmarkEnd w:id="3"/>
      <w:r w:rsidRPr="003F2F09">
        <w:t>Pre-requisite Unit</w:t>
      </w:r>
    </w:p>
    <w:p w:rsidR="00000000" w:rsidRPr="003F2F09" w:rsidP="00A40C9F">
      <w:pPr>
        <w:pStyle w:val="BodyText"/>
      </w:pPr>
      <w:r w:rsidRPr="003F2F09">
        <w:t>Nil</w:t>
      </w:r>
    </w:p>
    <w:p w:rsidR="00000000" w:rsidRPr="003F2F09" w:rsidP="003F2F09">
      <w:pPr>
        <w:pStyle w:val="Heading1"/>
      </w:pPr>
      <w:bookmarkStart w:id="4" w:name="O_864260"/>
      <w:bookmarkEnd w:id="4"/>
      <w:r w:rsidRPr="003F2F09">
        <w:t>Competency Field</w:t>
      </w:r>
    </w:p>
    <w:p w:rsidR="00000000" w:rsidRPr="003F2F09" w:rsidP="00A40C9F">
      <w:pPr>
        <w:pStyle w:val="BodyText"/>
      </w:pPr>
      <w:r w:rsidRPr="003F2F09">
        <w:t>Strata community manageme</w:t>
      </w:r>
      <w:r w:rsidRPr="003F2F09">
        <w:t>nt</w:t>
      </w:r>
    </w:p>
    <w:p w:rsidR="00000000" w:rsidRPr="003F2F09" w:rsidP="003F2F09">
      <w:pPr>
        <w:pStyle w:val="Heading1"/>
      </w:pPr>
      <w:bookmarkStart w:id="5" w:name="O_864259"/>
      <w:bookmarkEnd w:id="5"/>
      <w:r w:rsidRPr="003F2F09">
        <w:t>Unit Sector</w:t>
      </w:r>
    </w:p>
    <w:p w:rsidR="00000000" w:rsidRPr="003F2F09" w:rsidP="00A40C9F">
      <w:pPr>
        <w:pStyle w:val="BodyText"/>
      </w:pPr>
      <w:r w:rsidRPr="003F2F09">
        <w:t>Property services</w:t>
      </w:r>
    </w:p>
    <w:p w:rsidR="00000000" w:rsidRPr="003F2F09" w:rsidP="003F2F09">
      <w:pPr>
        <w:pStyle w:val="Heading1"/>
      </w:pPr>
      <w:bookmarkStart w:id="6" w:name="O_864258"/>
      <w:bookmarkEnd w:id="6"/>
      <w:r w:rsidRPr="003F2F09">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3F2F09">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3F2F09">
            <w:pPr>
              <w:pStyle w:val="BodyText"/>
              <w:rPr>
                <w:lang w:val="en-NZ"/>
              </w:rPr>
            </w:pPr>
            <w:r w:rsidRPr="003F2F09">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3F2F09">
            <w:pPr>
              <w:pStyle w:val="BodyText"/>
              <w:rPr>
                <w:lang w:val="en-NZ"/>
              </w:rPr>
            </w:pPr>
            <w:r w:rsidRPr="003F2F09">
              <w:t>Performance criteria describe the performance needed to demonstrate achievement of the element. Where bold itali</w:t>
            </w:r>
            <w:r w:rsidRPr="003F2F09">
              <w:t xml:space="preserve">cised text is used, further information is detailed in the range of </w:t>
            </w:r>
            <w:r w:rsidRPr="003F2F09">
              <w:t>conditions.</w:t>
            </w:r>
          </w:p>
        </w:tc>
      </w:tr>
      <w:tr w:rsidTr="003F2F09">
        <w:tblPrEx>
          <w:tblW w:w="0" w:type="auto"/>
          <w:tblLayout w:type="fixed"/>
          <w:tblCellMar>
            <w:left w:w="62" w:type="dxa"/>
            <w:right w:w="62" w:type="dxa"/>
          </w:tblCellMar>
          <w:tblLook w:val="0000"/>
        </w:tblPrEx>
        <w:tc>
          <w:tcPr>
            <w:tcW w:w="616" w:type="dxa"/>
            <w:vMerge w:val="restart"/>
            <w:tcBorders>
              <w:top w:val="nil"/>
              <w:left w:val="nil"/>
              <w:bottom w:val="nil"/>
              <w:right w:val="nil"/>
            </w:tcBorders>
            <w:tcMar>
              <w:top w:w="0" w:type="dxa"/>
              <w:left w:w="62" w:type="dxa"/>
              <w:bottom w:w="0" w:type="dxa"/>
              <w:right w:w="62" w:type="dxa"/>
            </w:tcMar>
          </w:tcPr>
          <w:p w:rsidR="00000000" w:rsidP="003F2F09">
            <w:pPr>
              <w:pStyle w:val="BodyText"/>
              <w:rPr>
                <w:lang w:val="en-NZ"/>
              </w:rPr>
            </w:pPr>
            <w:r w:rsidRPr="003F2F09">
              <w:t>1.</w:t>
            </w:r>
          </w:p>
        </w:tc>
        <w:tc>
          <w:tcPr>
            <w:tcW w:w="1936" w:type="dxa"/>
            <w:vMerge w:val="restart"/>
            <w:tcBorders>
              <w:top w:val="nil"/>
              <w:left w:val="nil"/>
              <w:bottom w:val="nil"/>
              <w:right w:val="nil"/>
            </w:tcBorders>
            <w:tcMar>
              <w:top w:w="0" w:type="dxa"/>
              <w:left w:w="62" w:type="dxa"/>
              <w:bottom w:w="0" w:type="dxa"/>
              <w:right w:w="62" w:type="dxa"/>
            </w:tcMar>
          </w:tcPr>
          <w:p w:rsidR="00000000" w:rsidP="003F2F09">
            <w:pPr>
              <w:pStyle w:val="BodyText"/>
              <w:rPr>
                <w:lang w:val="en-NZ"/>
              </w:rPr>
            </w:pPr>
            <w:r w:rsidRPr="003F2F09">
              <w:t>Identify customer needs and expectations.</w:t>
            </w:r>
          </w:p>
        </w:tc>
        <w:tc>
          <w:tcPr>
            <w:tcW w:w="796" w:type="dxa"/>
            <w:tcBorders>
              <w:top w:val="nil"/>
              <w:left w:val="nil"/>
              <w:bottom w:val="nil"/>
              <w:right w:val="nil"/>
            </w:tcBorders>
            <w:tcMar>
              <w:top w:w="0" w:type="dxa"/>
              <w:left w:w="62" w:type="dxa"/>
              <w:bottom w:w="0" w:type="dxa"/>
              <w:right w:w="62" w:type="dxa"/>
            </w:tcMar>
          </w:tcPr>
          <w:p w:rsidR="00000000" w:rsidRPr="003F2F09" w:rsidP="003F2F09">
            <w:pPr>
              <w:pStyle w:val="BodyText"/>
            </w:pPr>
            <w:r w:rsidRPr="003F2F09">
              <w:t>1.1.</w:t>
            </w:r>
          </w:p>
        </w:tc>
        <w:tc>
          <w:tcPr>
            <w:tcW w:w="5610" w:type="dxa"/>
            <w:tcBorders>
              <w:top w:val="nil"/>
              <w:left w:val="nil"/>
              <w:bottom w:val="nil"/>
              <w:right w:val="nil"/>
            </w:tcBorders>
            <w:tcMar>
              <w:top w:w="0" w:type="dxa"/>
              <w:left w:w="62" w:type="dxa"/>
              <w:bottom w:w="0" w:type="dxa"/>
              <w:right w:w="62" w:type="dxa"/>
            </w:tcMar>
          </w:tcPr>
          <w:p w:rsidR="00000000" w:rsidP="003F2F09">
            <w:pPr>
              <w:pStyle w:val="BodyText"/>
              <w:rPr>
                <w:lang w:val="en-NZ"/>
              </w:rPr>
            </w:pPr>
            <w:r w:rsidRPr="003F2F09">
              <w:rPr>
                <w:rStyle w:val="BoldandItalics"/>
              </w:rPr>
              <w:t xml:space="preserve">Customer </w:t>
            </w:r>
            <w:r w:rsidRPr="003F2F09">
              <w:t>preferences, needs and expectations are identified and clarified.</w:t>
            </w:r>
          </w:p>
        </w:tc>
      </w:tr>
      <w:tr w:rsidTr="003F2F09">
        <w:tblPrEx>
          <w:tblW w:w="0" w:type="auto"/>
          <w:tblLayout w:type="fixed"/>
          <w:tblCellMar>
            <w:left w:w="62" w:type="dxa"/>
            <w:right w:w="62" w:type="dxa"/>
          </w:tblCellMar>
          <w:tblLook w:val="0000"/>
        </w:tblPrEx>
        <w:tc>
          <w:tcPr>
            <w:tcW w:w="61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F2F09">
            <w:pPr>
              <w:pStyle w:val="BodyText"/>
              <w:rPr>
                <w:lang w:val="en-NZ"/>
              </w:rPr>
            </w:pPr>
            <w:r w:rsidRPr="003F2F09">
              <w:t>1.2.</w:t>
            </w:r>
          </w:p>
        </w:tc>
        <w:tc>
          <w:tcPr>
            <w:tcW w:w="5610" w:type="dxa"/>
            <w:tcBorders>
              <w:top w:val="nil"/>
              <w:left w:val="nil"/>
              <w:bottom w:val="nil"/>
              <w:right w:val="nil"/>
            </w:tcBorders>
            <w:tcMar>
              <w:top w:w="0" w:type="dxa"/>
              <w:left w:w="62" w:type="dxa"/>
              <w:bottom w:w="0" w:type="dxa"/>
              <w:right w:w="62" w:type="dxa"/>
            </w:tcMar>
          </w:tcPr>
          <w:p w:rsidR="00000000" w:rsidP="003F2F09">
            <w:pPr>
              <w:pStyle w:val="BodyText"/>
              <w:rPr>
                <w:lang w:val="en-NZ"/>
              </w:rPr>
            </w:pPr>
            <w:r w:rsidRPr="003F2F09">
              <w:t>Customer special requirements are identified and where appropriate referred to specialist staff in the organisation.</w:t>
            </w:r>
          </w:p>
        </w:tc>
      </w:tr>
      <w:tr w:rsidTr="003F2F0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3F2F09" w:rsidP="003F2F09">
            <w:pPr>
              <w:pStyle w:val="BodyText"/>
            </w:pPr>
            <w:r w:rsidRPr="003F2F09">
              <w:t>1.3.</w:t>
            </w:r>
          </w:p>
        </w:tc>
        <w:tc>
          <w:tcPr>
            <w:tcW w:w="5610" w:type="dxa"/>
            <w:tcBorders>
              <w:top w:val="nil"/>
              <w:left w:val="nil"/>
              <w:bottom w:val="nil"/>
              <w:right w:val="nil"/>
            </w:tcBorders>
            <w:tcMar>
              <w:top w:w="0" w:type="dxa"/>
              <w:left w:w="62" w:type="dxa"/>
              <w:bottom w:w="0" w:type="dxa"/>
              <w:right w:w="62" w:type="dxa"/>
            </w:tcMar>
          </w:tcPr>
          <w:p w:rsidR="00000000" w:rsidP="003F2F09">
            <w:pPr>
              <w:pStyle w:val="BodyText"/>
              <w:rPr>
                <w:lang w:val="en-NZ"/>
              </w:rPr>
            </w:pPr>
            <w:r w:rsidRPr="003F2F09">
              <w:rPr>
                <w:rStyle w:val="BoldandItalics"/>
              </w:rPr>
              <w:t>Communication techniques</w:t>
            </w:r>
            <w:r w:rsidRPr="003F2F09">
              <w:t xml:space="preserve"> appropriate to relationship and purpose of interaction are used.</w:t>
            </w:r>
          </w:p>
        </w:tc>
      </w:tr>
      <w:tr w:rsidTr="003F2F0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F2F09">
            <w:pPr>
              <w:pStyle w:val="BodyText"/>
              <w:rPr>
                <w:lang w:val="en-NZ"/>
              </w:rPr>
            </w:pPr>
            <w:r w:rsidRPr="003F2F09">
              <w:t>1.4.</w:t>
            </w:r>
          </w:p>
        </w:tc>
        <w:tc>
          <w:tcPr>
            <w:tcW w:w="5610" w:type="dxa"/>
            <w:tcBorders>
              <w:top w:val="nil"/>
              <w:left w:val="nil"/>
              <w:bottom w:val="nil"/>
              <w:right w:val="nil"/>
            </w:tcBorders>
            <w:tcMar>
              <w:top w:w="0" w:type="dxa"/>
              <w:left w:w="62" w:type="dxa"/>
              <w:bottom w:w="0" w:type="dxa"/>
              <w:right w:w="62" w:type="dxa"/>
            </w:tcMar>
          </w:tcPr>
          <w:p w:rsidR="00000000" w:rsidP="003F2F09">
            <w:pPr>
              <w:pStyle w:val="BodyText"/>
              <w:rPr>
                <w:lang w:val="en-NZ"/>
              </w:rPr>
            </w:pPr>
            <w:r w:rsidRPr="003F2F09">
              <w:t>Limitations in identifying customer preferences, needs and expectations are identified, and advice is sought from required people.</w:t>
            </w:r>
          </w:p>
        </w:tc>
      </w:tr>
      <w:tr w:rsidTr="003F2F09">
        <w:tblPrEx>
          <w:tblW w:w="0" w:type="auto"/>
          <w:tblLayout w:type="fixed"/>
          <w:tblCellMar>
            <w:left w:w="62" w:type="dxa"/>
            <w:right w:w="62" w:type="dxa"/>
          </w:tblCellMar>
          <w:tblLook w:val="0000"/>
        </w:tblPrEx>
        <w:tc>
          <w:tcPr>
            <w:tcW w:w="616" w:type="dxa"/>
            <w:vMerge w:val="restart"/>
            <w:tcBorders>
              <w:top w:val="nil"/>
              <w:left w:val="nil"/>
              <w:bottom w:val="nil"/>
              <w:right w:val="nil"/>
            </w:tcBorders>
            <w:tcMar>
              <w:top w:w="0" w:type="dxa"/>
              <w:left w:w="62" w:type="dxa"/>
              <w:bottom w:w="0" w:type="dxa"/>
              <w:right w:w="62" w:type="dxa"/>
            </w:tcMar>
          </w:tcPr>
          <w:p w:rsidR="00000000" w:rsidP="003F2F09">
            <w:pPr>
              <w:pStyle w:val="BodyText"/>
              <w:rPr>
                <w:lang w:val="en-NZ"/>
              </w:rPr>
            </w:pPr>
            <w:r w:rsidRPr="003F2F09">
              <w:t>2.</w:t>
            </w:r>
          </w:p>
        </w:tc>
        <w:tc>
          <w:tcPr>
            <w:tcW w:w="1936" w:type="dxa"/>
            <w:vMerge w:val="restart"/>
            <w:tcBorders>
              <w:top w:val="nil"/>
              <w:left w:val="nil"/>
              <w:bottom w:val="nil"/>
              <w:right w:val="nil"/>
            </w:tcBorders>
            <w:tcMar>
              <w:top w:w="0" w:type="dxa"/>
              <w:left w:w="62" w:type="dxa"/>
              <w:bottom w:w="0" w:type="dxa"/>
              <w:right w:w="62" w:type="dxa"/>
            </w:tcMar>
          </w:tcPr>
          <w:p w:rsidR="00000000" w:rsidP="003F2F09">
            <w:pPr>
              <w:pStyle w:val="BodyText"/>
              <w:rPr>
                <w:lang w:val="en-NZ"/>
              </w:rPr>
            </w:pPr>
            <w:r w:rsidRPr="003F2F09">
              <w:t>Respond to identified customer needs and expectations.</w:t>
            </w:r>
          </w:p>
        </w:tc>
        <w:tc>
          <w:tcPr>
            <w:tcW w:w="796" w:type="dxa"/>
            <w:tcBorders>
              <w:top w:val="nil"/>
              <w:left w:val="nil"/>
              <w:bottom w:val="nil"/>
              <w:right w:val="nil"/>
            </w:tcBorders>
            <w:tcMar>
              <w:top w:w="0" w:type="dxa"/>
              <w:left w:w="62" w:type="dxa"/>
              <w:bottom w:w="0" w:type="dxa"/>
              <w:right w:w="62" w:type="dxa"/>
            </w:tcMar>
          </w:tcPr>
          <w:p w:rsidR="00000000" w:rsidRPr="003F2F09" w:rsidP="003F2F09">
            <w:pPr>
              <w:pStyle w:val="BodyText"/>
            </w:pPr>
            <w:r w:rsidRPr="003F2F09">
              <w:t>2.1.</w:t>
            </w:r>
          </w:p>
        </w:tc>
        <w:tc>
          <w:tcPr>
            <w:tcW w:w="5610" w:type="dxa"/>
            <w:tcBorders>
              <w:top w:val="nil"/>
              <w:left w:val="nil"/>
              <w:bottom w:val="nil"/>
              <w:right w:val="nil"/>
            </w:tcBorders>
            <w:tcMar>
              <w:top w:w="0" w:type="dxa"/>
              <w:left w:w="62" w:type="dxa"/>
              <w:bottom w:w="0" w:type="dxa"/>
              <w:right w:w="62" w:type="dxa"/>
            </w:tcMar>
          </w:tcPr>
          <w:p w:rsidR="00000000" w:rsidP="003F2F09">
            <w:pPr>
              <w:pStyle w:val="BodyText"/>
              <w:rPr>
                <w:lang w:val="en-NZ"/>
              </w:rPr>
            </w:pPr>
            <w:r w:rsidRPr="003F2F09">
              <w:rPr>
                <w:rStyle w:val="BoldandItalics"/>
              </w:rPr>
              <w:t>Product and service knowledge</w:t>
            </w:r>
            <w:r w:rsidRPr="003F2F09">
              <w:t xml:space="preserve"> is applied to provide assistanc</w:t>
            </w:r>
            <w:r w:rsidRPr="003F2F09">
              <w:t>e to customers consistent with scope of own work role and responsibilities, organisational policies, and legislative requirements.</w:t>
            </w:r>
          </w:p>
        </w:tc>
      </w:tr>
      <w:tr w:rsidTr="003F2F09">
        <w:tblPrEx>
          <w:tblW w:w="0" w:type="auto"/>
          <w:tblLayout w:type="fixed"/>
          <w:tblCellMar>
            <w:left w:w="62" w:type="dxa"/>
            <w:right w:w="62" w:type="dxa"/>
          </w:tblCellMar>
          <w:tblLook w:val="0000"/>
        </w:tblPrEx>
        <w:tc>
          <w:tcPr>
            <w:tcW w:w="61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F2F09">
            <w:pPr>
              <w:pStyle w:val="BodyText"/>
              <w:rPr>
                <w:lang w:val="en-NZ"/>
              </w:rPr>
            </w:pPr>
            <w:r w:rsidRPr="003F2F09">
              <w:t>2.2.</w:t>
            </w:r>
          </w:p>
        </w:tc>
        <w:tc>
          <w:tcPr>
            <w:tcW w:w="5610" w:type="dxa"/>
            <w:tcBorders>
              <w:top w:val="nil"/>
              <w:left w:val="nil"/>
              <w:bottom w:val="nil"/>
              <w:right w:val="nil"/>
            </w:tcBorders>
            <w:tcMar>
              <w:top w:w="0" w:type="dxa"/>
              <w:left w:w="62" w:type="dxa"/>
              <w:bottom w:w="0" w:type="dxa"/>
              <w:right w:w="62" w:type="dxa"/>
            </w:tcMar>
          </w:tcPr>
          <w:p w:rsidR="00000000" w:rsidP="003F2F09">
            <w:pPr>
              <w:pStyle w:val="BodyText"/>
              <w:rPr>
                <w:lang w:val="en-NZ"/>
              </w:rPr>
            </w:pPr>
            <w:r w:rsidRPr="003F2F09">
              <w:t>Customer is provided with options and alternatives where appropriate.</w:t>
            </w:r>
          </w:p>
        </w:tc>
      </w:tr>
      <w:tr w:rsidTr="003F2F0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F2F09">
            <w:pPr>
              <w:pStyle w:val="BodyText"/>
              <w:rPr>
                <w:lang w:val="en-NZ"/>
              </w:rPr>
            </w:pPr>
            <w:r w:rsidRPr="003F2F09">
              <w:t>2.3.</w:t>
            </w:r>
          </w:p>
        </w:tc>
        <w:tc>
          <w:tcPr>
            <w:tcW w:w="5610" w:type="dxa"/>
            <w:tcBorders>
              <w:top w:val="nil"/>
              <w:left w:val="nil"/>
              <w:bottom w:val="nil"/>
              <w:right w:val="nil"/>
            </w:tcBorders>
            <w:tcMar>
              <w:top w:w="0" w:type="dxa"/>
              <w:left w:w="62" w:type="dxa"/>
              <w:bottom w:w="0" w:type="dxa"/>
              <w:right w:w="62" w:type="dxa"/>
            </w:tcMar>
          </w:tcPr>
          <w:p w:rsidR="00000000" w:rsidP="003F2F09">
            <w:pPr>
              <w:pStyle w:val="BodyText"/>
              <w:rPr>
                <w:lang w:val="en-NZ"/>
              </w:rPr>
            </w:pPr>
            <w:r w:rsidRPr="003F2F09">
              <w:t>Features and benefits of relevant products and services are explained to customers.</w:t>
            </w:r>
          </w:p>
        </w:tc>
      </w:tr>
      <w:tr w:rsidTr="003F2F0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F2F09">
            <w:pPr>
              <w:pStyle w:val="BodyText"/>
              <w:rPr>
                <w:lang w:val="en-NZ"/>
              </w:rPr>
            </w:pPr>
            <w:r w:rsidRPr="003F2F09">
              <w:t>2.4.</w:t>
            </w:r>
          </w:p>
        </w:tc>
        <w:tc>
          <w:tcPr>
            <w:tcW w:w="5610" w:type="dxa"/>
            <w:tcBorders>
              <w:top w:val="nil"/>
              <w:left w:val="nil"/>
              <w:bottom w:val="nil"/>
              <w:right w:val="nil"/>
            </w:tcBorders>
            <w:tcMar>
              <w:top w:w="0" w:type="dxa"/>
              <w:left w:w="62" w:type="dxa"/>
              <w:bottom w:w="0" w:type="dxa"/>
              <w:right w:w="62" w:type="dxa"/>
            </w:tcMar>
          </w:tcPr>
          <w:p w:rsidR="00000000" w:rsidP="003F2F09">
            <w:pPr>
              <w:pStyle w:val="BodyText"/>
              <w:rPr>
                <w:lang w:val="en-NZ"/>
              </w:rPr>
            </w:pPr>
            <w:r w:rsidRPr="003F2F09">
              <w:t>Information on special promotions for products and services is provided to customer.</w:t>
            </w:r>
          </w:p>
        </w:tc>
      </w:tr>
      <w:tr w:rsidTr="003F2F0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F2F09">
            <w:pPr>
              <w:pStyle w:val="BodyText"/>
              <w:rPr>
                <w:lang w:val="en-NZ"/>
              </w:rPr>
            </w:pPr>
            <w:r w:rsidRPr="003F2F09">
              <w:t>2.5.</w:t>
            </w:r>
          </w:p>
        </w:tc>
        <w:tc>
          <w:tcPr>
            <w:tcW w:w="5610" w:type="dxa"/>
            <w:tcBorders>
              <w:top w:val="nil"/>
              <w:left w:val="nil"/>
              <w:bottom w:val="nil"/>
              <w:right w:val="nil"/>
            </w:tcBorders>
            <w:tcMar>
              <w:top w:w="0" w:type="dxa"/>
              <w:left w:w="62" w:type="dxa"/>
              <w:bottom w:w="0" w:type="dxa"/>
              <w:right w:w="62" w:type="dxa"/>
            </w:tcMar>
          </w:tcPr>
          <w:p w:rsidR="00000000" w:rsidRPr="003F2F09" w:rsidP="003F2F09">
            <w:pPr>
              <w:pStyle w:val="BodyText"/>
            </w:pPr>
            <w:r w:rsidRPr="003F2F09">
              <w:t>Feedback is sought from customer whether needs and, where practical, expectations have been satisfied.</w:t>
            </w:r>
          </w:p>
        </w:tc>
      </w:tr>
    </w:tbl>
    <w:p w:rsidR="00000000" w:rsidRPr="003F2F09" w:rsidP="003F2F09">
      <w:pPr>
        <w:pStyle w:val="BodyText"/>
      </w:pPr>
    </w:p>
    <w:p w:rsidR="00000000" w:rsidRPr="003F2F09" w:rsidP="003F2F09">
      <w:pPr>
        <w:pStyle w:val="AllowPageBreak"/>
      </w:pPr>
    </w:p>
    <w:p w:rsidR="00000000" w:rsidRPr="003F2F09" w:rsidP="003F2F09">
      <w:pPr>
        <w:pStyle w:val="Heading1"/>
      </w:pPr>
      <w:bookmarkStart w:id="7" w:name="O_864257"/>
      <w:bookmarkEnd w:id="7"/>
      <w:r w:rsidRPr="003F2F09">
        <w:t>Foundation Skills</w:t>
      </w:r>
    </w:p>
    <w:tbl>
      <w:tblPr>
        <w:tblW w:w="0" w:type="auto"/>
        <w:tblLayout w:type="fixed"/>
        <w:tblCellMar>
          <w:left w:w="62" w:type="dxa"/>
          <w:right w:w="62" w:type="dxa"/>
        </w:tblCellMar>
        <w:tblLook w:val="0000"/>
      </w:tblPr>
      <w:tblGrid>
        <w:gridCol w:w="2195"/>
        <w:gridCol w:w="6877"/>
      </w:tblGrid>
      <w:tr w:rsidTr="003F2F0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F2F09">
            <w:pPr>
              <w:pStyle w:val="BodyText"/>
              <w:rPr>
                <w:lang w:val="en-NZ"/>
              </w:rPr>
            </w:pPr>
            <w:r w:rsidRPr="003F2F09">
              <w:t xml:space="preserve">This section describes the language, literacy, numeracy and employment skills essential to performance in this unit </w:t>
            </w:r>
            <w:r w:rsidRPr="003F2F09">
              <w:t>but not explicit in the performance criteria.</w:t>
            </w:r>
          </w:p>
        </w:tc>
      </w:tr>
      <w:tr w:rsidTr="003F2F0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3F2F09" w:rsidP="003F2F09">
            <w:pPr>
              <w:pStyle w:val="BodyText"/>
            </w:pPr>
            <w:r w:rsidRPr="003F2F09">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3F2F09">
            <w:pPr>
              <w:pStyle w:val="BodyText"/>
              <w:rPr>
                <w:lang w:val="en-NZ"/>
              </w:rPr>
            </w:pPr>
            <w:r w:rsidRPr="003F2F09">
              <w:rPr>
                <w:rStyle w:val="SpecialBold"/>
              </w:rPr>
              <w:t>Performance feature</w:t>
            </w:r>
          </w:p>
        </w:tc>
      </w:tr>
      <w:tr w:rsidTr="003F2F0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F2F09">
            <w:pPr>
              <w:pStyle w:val="BodyText"/>
              <w:rPr>
                <w:lang w:val="en-NZ"/>
              </w:rPr>
            </w:pPr>
            <w:r w:rsidRPr="003F2F09">
              <w:t>Learning skills to:</w:t>
            </w:r>
          </w:p>
        </w:tc>
        <w:tc>
          <w:tcPr>
            <w:tcW w:w="6877" w:type="dxa"/>
            <w:tcBorders>
              <w:top w:val="nil"/>
              <w:left w:val="nil"/>
              <w:bottom w:val="nil"/>
              <w:right w:val="nil"/>
            </w:tcBorders>
            <w:tcMar>
              <w:top w:w="0" w:type="dxa"/>
              <w:left w:w="62" w:type="dxa"/>
              <w:bottom w:w="0" w:type="dxa"/>
              <w:right w:w="62" w:type="dxa"/>
            </w:tcMar>
          </w:tcPr>
          <w:p w:rsidR="00000000" w:rsidRPr="003F2F09" w:rsidP="003F2F09">
            <w:pPr>
              <w:pStyle w:val="ListBullet"/>
            </w:pPr>
            <w:r w:rsidRPr="003F2F09">
              <w:t>identify and use reliable sources of information on organisation’s products and services</w:t>
            </w:r>
          </w:p>
          <w:p w:rsidR="00000000" w:rsidP="003F2F09">
            <w:pPr>
              <w:pStyle w:val="ListBullet"/>
              <w:rPr>
                <w:lang w:val="en-NZ"/>
              </w:rPr>
            </w:pPr>
            <w:r w:rsidRPr="003F2F09">
              <w:t>maintain current knowledge of organisation’s products and services.</w:t>
            </w:r>
          </w:p>
        </w:tc>
      </w:tr>
      <w:tr w:rsidTr="003F2F0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F2F09">
            <w:pPr>
              <w:pStyle w:val="BodyText"/>
              <w:rPr>
                <w:lang w:val="en-NZ"/>
              </w:rPr>
            </w:pPr>
            <w:r w:rsidRPr="003F2F09">
              <w:t>Numeracy skills to:</w:t>
            </w:r>
          </w:p>
        </w:tc>
        <w:tc>
          <w:tcPr>
            <w:tcW w:w="6877" w:type="dxa"/>
            <w:tcBorders>
              <w:top w:val="nil"/>
              <w:left w:val="nil"/>
              <w:bottom w:val="nil"/>
              <w:right w:val="nil"/>
            </w:tcBorders>
            <w:tcMar>
              <w:top w:w="0" w:type="dxa"/>
              <w:left w:w="62" w:type="dxa"/>
              <w:bottom w:w="0" w:type="dxa"/>
              <w:right w:w="62" w:type="dxa"/>
            </w:tcMar>
          </w:tcPr>
          <w:p w:rsidR="00000000" w:rsidP="003F2F09">
            <w:pPr>
              <w:pStyle w:val="ListBullet"/>
              <w:rPr>
                <w:lang w:val="en-NZ"/>
              </w:rPr>
            </w:pPr>
            <w:r w:rsidRPr="003F2F09">
              <w:t>interpret routine numerical and graphical information on organisation’s products and services.</w:t>
            </w:r>
          </w:p>
        </w:tc>
      </w:tr>
      <w:tr w:rsidTr="003F2F0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F2F09">
            <w:pPr>
              <w:pStyle w:val="BodyText"/>
              <w:rPr>
                <w:lang w:val="en-NZ"/>
              </w:rPr>
            </w:pPr>
            <w:r w:rsidRPr="003F2F09">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3F2F09">
            <w:pPr>
              <w:pStyle w:val="ListBullet"/>
              <w:rPr>
                <w:lang w:val="en-NZ"/>
              </w:rPr>
            </w:pPr>
            <w:r w:rsidRPr="003F2F09">
              <w:t>ask questions to clarify customer needs and expectations.</w:t>
            </w:r>
          </w:p>
        </w:tc>
      </w:tr>
      <w:tr w:rsidTr="003F2F0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F2F09">
            <w:pPr>
              <w:pStyle w:val="BodyText"/>
              <w:rPr>
                <w:lang w:val="en-NZ"/>
              </w:rPr>
            </w:pPr>
            <w:r w:rsidRPr="003F2F09">
              <w:t>Reading skills to:</w:t>
            </w:r>
          </w:p>
        </w:tc>
        <w:tc>
          <w:tcPr>
            <w:tcW w:w="6877" w:type="dxa"/>
            <w:tcBorders>
              <w:top w:val="nil"/>
              <w:left w:val="nil"/>
              <w:bottom w:val="nil"/>
              <w:right w:val="nil"/>
            </w:tcBorders>
            <w:tcMar>
              <w:top w:w="0" w:type="dxa"/>
              <w:left w:w="62" w:type="dxa"/>
              <w:bottom w:w="0" w:type="dxa"/>
              <w:right w:w="62" w:type="dxa"/>
            </w:tcMar>
          </w:tcPr>
          <w:p w:rsidR="00000000" w:rsidP="003F2F09">
            <w:pPr>
              <w:pStyle w:val="ListBullet"/>
              <w:rPr>
                <w:lang w:val="en-NZ"/>
              </w:rPr>
            </w:pPr>
            <w:r w:rsidRPr="003F2F09">
              <w:t>read and interpret supplier information to determine benefits and features of products and services.</w:t>
            </w:r>
          </w:p>
        </w:tc>
      </w:tr>
      <w:tr w:rsidTr="003F2F0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F2F09">
            <w:pPr>
              <w:pStyle w:val="BodyText"/>
              <w:rPr>
                <w:lang w:val="en-NZ"/>
              </w:rPr>
            </w:pPr>
            <w:r w:rsidRPr="003F2F09">
              <w:t>Writing skills to:</w:t>
            </w:r>
          </w:p>
        </w:tc>
        <w:tc>
          <w:tcPr>
            <w:tcW w:w="6877" w:type="dxa"/>
            <w:tcBorders>
              <w:top w:val="nil"/>
              <w:left w:val="nil"/>
              <w:bottom w:val="nil"/>
              <w:right w:val="nil"/>
            </w:tcBorders>
            <w:tcMar>
              <w:top w:w="0" w:type="dxa"/>
              <w:left w:w="62" w:type="dxa"/>
              <w:bottom w:w="0" w:type="dxa"/>
              <w:right w:w="62" w:type="dxa"/>
            </w:tcMar>
          </w:tcPr>
          <w:p w:rsidR="00000000" w:rsidP="003F2F09">
            <w:pPr>
              <w:pStyle w:val="ListBullet"/>
              <w:rPr>
                <w:lang w:val="en-NZ"/>
              </w:rPr>
            </w:pPr>
            <w:r w:rsidRPr="003F2F09">
              <w:t>prepare notes and summaries of customer needs and preferences in relation to services offered.</w:t>
            </w:r>
          </w:p>
        </w:tc>
      </w:tr>
      <w:tr w:rsidTr="003F2F0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F2F09">
            <w:pPr>
              <w:pStyle w:val="BodyText"/>
              <w:rPr>
                <w:lang w:val="en-NZ"/>
              </w:rPr>
            </w:pPr>
            <w:r w:rsidRPr="003F2F09">
              <w:t>Technology skills to:</w:t>
            </w:r>
          </w:p>
        </w:tc>
        <w:tc>
          <w:tcPr>
            <w:tcW w:w="6877" w:type="dxa"/>
            <w:tcBorders>
              <w:top w:val="nil"/>
              <w:left w:val="nil"/>
              <w:bottom w:val="nil"/>
              <w:right w:val="nil"/>
            </w:tcBorders>
            <w:tcMar>
              <w:top w:w="0" w:type="dxa"/>
              <w:left w:w="62" w:type="dxa"/>
              <w:bottom w:w="0" w:type="dxa"/>
              <w:right w:w="62" w:type="dxa"/>
            </w:tcMar>
          </w:tcPr>
          <w:p w:rsidR="00000000" w:rsidRPr="003F2F09" w:rsidP="003F2F09">
            <w:pPr>
              <w:pStyle w:val="ListBullet"/>
            </w:pPr>
            <w:r w:rsidRPr="003F2F09">
              <w:t>use business te</w:t>
            </w:r>
            <w:r w:rsidRPr="003F2F09">
              <w:t>chnologies to conduct routine communication with customers and provide standard information on the organisation’s products and services.</w:t>
            </w:r>
          </w:p>
        </w:tc>
      </w:tr>
    </w:tbl>
    <w:p w:rsidR="00000000" w:rsidRPr="003F2F09" w:rsidP="003F2F09">
      <w:pPr>
        <w:pStyle w:val="BodyText"/>
      </w:pPr>
    </w:p>
    <w:p w:rsidR="00000000" w:rsidRPr="003F2F09" w:rsidP="003F2F09">
      <w:pPr>
        <w:pStyle w:val="AllowPageBreak"/>
      </w:pPr>
    </w:p>
    <w:p w:rsidR="00000000" w:rsidRPr="003F2F09" w:rsidP="003F2F09">
      <w:pPr>
        <w:pStyle w:val="Heading1"/>
      </w:pPr>
      <w:bookmarkStart w:id="8" w:name="O_864256"/>
      <w:bookmarkEnd w:id="8"/>
      <w:r w:rsidRPr="003F2F09">
        <w:t>Range of Conditions</w:t>
      </w:r>
    </w:p>
    <w:tbl>
      <w:tblPr>
        <w:tblW w:w="0" w:type="auto"/>
        <w:tblLayout w:type="fixed"/>
        <w:tblCellMar>
          <w:left w:w="62" w:type="dxa"/>
          <w:right w:w="62" w:type="dxa"/>
        </w:tblCellMar>
        <w:tblLook w:val="0000"/>
      </w:tblPr>
      <w:tblGrid>
        <w:gridCol w:w="2364"/>
        <w:gridCol w:w="6708"/>
      </w:tblGrid>
      <w:tr w:rsidTr="003F2F0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F2F09">
            <w:pPr>
              <w:pStyle w:val="BodyText"/>
              <w:rPr>
                <w:lang w:val="en-NZ"/>
              </w:rPr>
            </w:pPr>
            <w:r w:rsidRPr="003F2F09">
              <w:t>This section specifies work environments and c</w:t>
            </w:r>
            <w:r w:rsidRPr="003F2F09">
              <w:t xml:space="preserve">onditions that may affect performance. Essential operating conditions that may be present (depending on the work situation, needs of the candidate, accessibility of the item, and local industry and regional contexts) are included. Bold italicised wording, </w:t>
            </w:r>
            <w:r w:rsidRPr="003F2F09">
              <w:t>if used in the performance criteria, is detailed below.</w:t>
            </w:r>
          </w:p>
        </w:tc>
      </w:tr>
      <w:tr w:rsidTr="003F2F0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F2F09">
            <w:pPr>
              <w:pStyle w:val="BodyText"/>
              <w:rPr>
                <w:lang w:val="en-NZ"/>
              </w:rPr>
            </w:pPr>
            <w:r w:rsidRPr="003F2F09">
              <w:rPr>
                <w:rStyle w:val="BoldandItalics"/>
              </w:rPr>
              <w:t>Customer</w:t>
            </w:r>
            <w:r w:rsidRPr="003F2F09">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3F2F09" w:rsidP="003F2F09">
            <w:pPr>
              <w:pStyle w:val="ListBullet"/>
            </w:pPr>
            <w:r w:rsidRPr="003F2F09">
              <w:t>internal and external customers</w:t>
            </w:r>
          </w:p>
          <w:p w:rsidR="00000000" w:rsidRPr="003F2F09" w:rsidP="003F2F09">
            <w:pPr>
              <w:pStyle w:val="ListBullet"/>
            </w:pPr>
            <w:r w:rsidRPr="003F2F09">
              <w:t>people from a range of social, cultural or ethnic backgrounds</w:t>
            </w:r>
          </w:p>
          <w:p w:rsidR="00000000" w:rsidRPr="003F2F09" w:rsidP="003F2F09">
            <w:pPr>
              <w:pStyle w:val="ListBullet"/>
            </w:pPr>
            <w:r w:rsidRPr="003F2F09">
              <w:t>people with varying physical and mental abilities</w:t>
            </w:r>
          </w:p>
          <w:p w:rsidR="00000000" w:rsidRPr="003F2F09" w:rsidP="003F2F09">
            <w:pPr>
              <w:pStyle w:val="ListBullet"/>
            </w:pPr>
            <w:r w:rsidRPr="003F2F09">
              <w:t>regular and new customers</w:t>
            </w:r>
          </w:p>
          <w:p w:rsidR="00000000" w:rsidP="003F2F09">
            <w:pPr>
              <w:pStyle w:val="ListBullet"/>
              <w:rPr>
                <w:lang w:val="en-NZ"/>
              </w:rPr>
            </w:pPr>
            <w:r w:rsidRPr="003F2F09">
              <w:t>thos</w:t>
            </w:r>
            <w:r w:rsidRPr="003F2F09">
              <w:t xml:space="preserve">e with routine or special requests. </w:t>
            </w:r>
          </w:p>
        </w:tc>
      </w:tr>
      <w:tr w:rsidTr="003F2F0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F2F09">
            <w:pPr>
              <w:pStyle w:val="BodyText"/>
              <w:rPr>
                <w:lang w:val="en-NZ"/>
              </w:rPr>
            </w:pPr>
            <w:r w:rsidRPr="003F2F09">
              <w:rPr>
                <w:rStyle w:val="BoldandItalics"/>
              </w:rPr>
              <w:t xml:space="preserve">Communication techniques </w:t>
            </w:r>
            <w:r w:rsidRPr="003F2F09">
              <w:t>must include:</w:t>
            </w:r>
          </w:p>
        </w:tc>
        <w:tc>
          <w:tcPr>
            <w:tcW w:w="6708" w:type="dxa"/>
            <w:tcBorders>
              <w:top w:val="nil"/>
              <w:left w:val="nil"/>
              <w:bottom w:val="nil"/>
              <w:right w:val="nil"/>
            </w:tcBorders>
            <w:tcMar>
              <w:top w:w="0" w:type="dxa"/>
              <w:left w:w="62" w:type="dxa"/>
              <w:bottom w:w="0" w:type="dxa"/>
              <w:right w:w="62" w:type="dxa"/>
            </w:tcMar>
          </w:tcPr>
          <w:p w:rsidR="00000000" w:rsidRPr="003F2F09" w:rsidP="003F2F09">
            <w:pPr>
              <w:pStyle w:val="ListBullet"/>
            </w:pPr>
            <w:r w:rsidRPr="003F2F09">
              <w:t>active listening</w:t>
            </w:r>
          </w:p>
          <w:p w:rsidR="00000000" w:rsidRPr="003F2F09" w:rsidP="003F2F09">
            <w:pPr>
              <w:pStyle w:val="ListBullet"/>
            </w:pPr>
            <w:r w:rsidRPr="003F2F09">
              <w:t>giving customers full attention</w:t>
            </w:r>
          </w:p>
          <w:p w:rsidR="00000000" w:rsidRPr="003F2F09" w:rsidP="003F2F09">
            <w:pPr>
              <w:pStyle w:val="ListBullet"/>
            </w:pPr>
            <w:r w:rsidRPr="003F2F09">
              <w:t>maintaining eye contact</w:t>
            </w:r>
          </w:p>
          <w:p w:rsidR="00000000" w:rsidRPr="003F2F09" w:rsidP="003F2F09">
            <w:pPr>
              <w:pStyle w:val="ListBullet"/>
            </w:pPr>
            <w:r w:rsidRPr="003F2F09">
              <w:t>non-verbal communication, such as body language and personal presentation</w:t>
            </w:r>
          </w:p>
          <w:p w:rsidR="00000000" w:rsidRPr="003F2F09" w:rsidP="003F2F09">
            <w:pPr>
              <w:pStyle w:val="ListBullet"/>
            </w:pPr>
            <w:r w:rsidRPr="003F2F09">
              <w:t>speaking clearly and concisely</w:t>
            </w:r>
          </w:p>
          <w:p w:rsidR="00000000" w:rsidRPr="003F2F09" w:rsidP="003F2F09">
            <w:pPr>
              <w:pStyle w:val="ListBullet"/>
            </w:pPr>
            <w:r w:rsidRPr="003F2F09">
              <w:t>using appropriate language and tone of voice</w:t>
            </w:r>
          </w:p>
          <w:p w:rsidR="00000000" w:rsidRPr="003F2F09" w:rsidP="003F2F09">
            <w:pPr>
              <w:pStyle w:val="ListBullet"/>
            </w:pPr>
            <w:r w:rsidRPr="003F2F09">
              <w:t>using open and closed questions</w:t>
            </w:r>
          </w:p>
          <w:p w:rsidR="00000000" w:rsidP="003F2F09">
            <w:pPr>
              <w:pStyle w:val="ListBullet"/>
              <w:rPr>
                <w:lang w:val="en-NZ"/>
              </w:rPr>
            </w:pPr>
            <w:r w:rsidRPr="003F2F09">
              <w:t>writing clearly and legibly.</w:t>
            </w:r>
          </w:p>
        </w:tc>
      </w:tr>
      <w:tr w:rsidTr="003F2F0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F2F09">
            <w:pPr>
              <w:pStyle w:val="BodyText"/>
              <w:rPr>
                <w:lang w:val="en-NZ"/>
              </w:rPr>
            </w:pPr>
            <w:r w:rsidRPr="003F2F09">
              <w:rPr>
                <w:rStyle w:val="BoldandItalics"/>
              </w:rPr>
              <w:t xml:space="preserve">Product and service knowledge </w:t>
            </w:r>
            <w:r w:rsidRPr="003F2F09">
              <w:t>must include:</w:t>
            </w:r>
          </w:p>
        </w:tc>
        <w:tc>
          <w:tcPr>
            <w:tcW w:w="6708" w:type="dxa"/>
            <w:tcBorders>
              <w:top w:val="nil"/>
              <w:left w:val="nil"/>
              <w:bottom w:val="nil"/>
              <w:right w:val="nil"/>
            </w:tcBorders>
            <w:tcMar>
              <w:top w:w="0" w:type="dxa"/>
              <w:left w:w="62" w:type="dxa"/>
              <w:bottom w:w="0" w:type="dxa"/>
              <w:right w:w="62" w:type="dxa"/>
            </w:tcMar>
          </w:tcPr>
          <w:p w:rsidR="00000000" w:rsidRPr="003F2F09" w:rsidP="003F2F09">
            <w:pPr>
              <w:pStyle w:val="ListBullet"/>
            </w:pPr>
            <w:r w:rsidRPr="003F2F09">
              <w:t>cost of products and services</w:t>
            </w:r>
          </w:p>
          <w:p w:rsidR="00000000" w:rsidRPr="003F2F09" w:rsidP="003F2F09">
            <w:pPr>
              <w:pStyle w:val="ListBullet"/>
            </w:pPr>
            <w:r w:rsidRPr="003F2F09">
              <w:t>features and benefits of products and services</w:t>
            </w:r>
          </w:p>
          <w:p w:rsidR="00000000" w:rsidRPr="003F2F09" w:rsidP="003F2F09">
            <w:pPr>
              <w:pStyle w:val="ListBullet"/>
            </w:pPr>
            <w:r w:rsidRPr="003F2F09">
              <w:t>legislation impacting on pr</w:t>
            </w:r>
            <w:r w:rsidRPr="003F2F09">
              <w:t>oducts and services</w:t>
            </w:r>
          </w:p>
          <w:p w:rsidR="00000000" w:rsidRPr="003F2F09" w:rsidP="003F2F09">
            <w:pPr>
              <w:pStyle w:val="ListBullet"/>
            </w:pPr>
            <w:r w:rsidRPr="003F2F09">
              <w:t>limits of advice that may be provided on products and services</w:t>
            </w:r>
          </w:p>
          <w:p w:rsidR="00000000" w:rsidRPr="003F2F09" w:rsidP="003F2F09">
            <w:pPr>
              <w:pStyle w:val="ListBullet"/>
            </w:pPr>
            <w:r w:rsidRPr="003F2F09">
              <w:t>product and service disclosures</w:t>
            </w:r>
          </w:p>
          <w:p w:rsidR="00000000" w:rsidRPr="003F2F09" w:rsidP="003F2F09">
            <w:pPr>
              <w:pStyle w:val="ListBullet"/>
            </w:pPr>
            <w:r w:rsidRPr="003F2F09">
              <w:t>range of products and services</w:t>
            </w:r>
          </w:p>
          <w:p w:rsidR="00000000" w:rsidRPr="003F2F09" w:rsidP="003F2F09">
            <w:pPr>
              <w:pStyle w:val="ListBullet"/>
            </w:pPr>
            <w:r w:rsidRPr="003F2F09">
              <w:t>supplier product and service information</w:t>
            </w:r>
          </w:p>
          <w:p w:rsidR="00000000" w:rsidRPr="003F2F09" w:rsidP="003F2F09">
            <w:pPr>
              <w:pStyle w:val="ListBullet"/>
            </w:pPr>
            <w:r w:rsidRPr="003F2F09">
              <w:t>timeframe for provision of products and services.</w:t>
            </w:r>
          </w:p>
        </w:tc>
      </w:tr>
    </w:tbl>
    <w:p w:rsidR="00000000" w:rsidRPr="003F2F09" w:rsidP="003F2F09">
      <w:pPr>
        <w:pStyle w:val="BodyText"/>
      </w:pPr>
    </w:p>
    <w:p w:rsidR="00000000" w:rsidRPr="003F2F09" w:rsidP="003F2F09">
      <w:pPr>
        <w:pStyle w:val="AllowPageBreak"/>
      </w:pPr>
    </w:p>
    <w:p w:rsidR="00000000" w:rsidRPr="003F2F09" w:rsidP="003F2F09">
      <w:pPr>
        <w:pStyle w:val="Heading1"/>
      </w:pPr>
      <w:bookmarkStart w:id="9" w:name="O_864255"/>
      <w:bookmarkEnd w:id="9"/>
      <w:r w:rsidRPr="003F2F09">
        <w:t>Unit Mapping Information</w:t>
      </w:r>
    </w:p>
    <w:p w:rsidR="00000000" w:rsidRPr="003F2F09" w:rsidP="00A40C9F">
      <w:pPr>
        <w:pStyle w:val="BodyText"/>
      </w:pPr>
      <w:r w:rsidRPr="003F2F09">
        <w:t>CPPDSM3010B Meet customer needs and expectations in the property industry</w:t>
      </w:r>
    </w:p>
    <w:p w:rsidR="00000000" w:rsidRPr="003F2F09" w:rsidP="003F2F09">
      <w:pPr>
        <w:pStyle w:val="Heading1"/>
      </w:pPr>
      <w:bookmarkStart w:id="10" w:name="O_864248"/>
      <w:bookmarkEnd w:id="10"/>
      <w:r w:rsidRPr="003F2F09">
        <w:t>Links</w:t>
      </w:r>
    </w:p>
    <w:p w:rsidR="00000000" w:rsidRPr="003F2F09" w:rsidP="00A40C9F">
      <w:pPr>
        <w:pStyle w:val="BodyText"/>
      </w:pPr>
      <w:r w:rsidRPr="003F2F09">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43345E">
        <w:rPr>
          <w:rStyle w:val="Hyperlink"/>
        </w:rPr>
        <w:t>https://vetnet.gov.au/Pages/TrainingDocs.aspx?q=6f3f9672-30e8-4835-b348-205dfcf13d9b</w:t>
      </w:r>
      <w:r>
        <w:fldChar w:fldCharType="end"/>
      </w:r>
    </w:p>
    <w:p w:rsidR="00000000" w:rsidRPr="003F2F09" w:rsidP="003F2F09"/>
    <w:sectPr w:rsidSect="003F2F0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F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F09" w:rsidRPr="00A40C9F" w:rsidP="00A40C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F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C9F" w:rsidP="003F2F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0C9F" w:rsidP="003F2F0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A40C9F" w:rsidP="003F2F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F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C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2F09" w:rsidRPr="00A40C9F" w:rsidP="00A40C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F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C9F" w:rsidRPr="002D2AF8" w:rsidP="003F2F09">
    <w:pPr>
      <w:pStyle w:val="Header"/>
      <w:framePr w:wrap="around"/>
    </w:pPr>
    <w:r>
      <w:fldChar w:fldCharType="begin"/>
    </w:r>
    <w:r>
      <w:instrText xml:space="preserve"> TITLE   \* MERGEFORMAT </w:instrText>
    </w:r>
    <w:r>
      <w:fldChar w:fldCharType="separate"/>
    </w:r>
    <w:r>
      <w:t>CPPDSM3010 Meet customer needs and expectations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A40C9F" w:rsidP="003F2F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D8D4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6CF8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2F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2F09"/>
    <w:pPr>
      <w:spacing w:before="360" w:after="60"/>
      <w:outlineLvl w:val="0"/>
    </w:pPr>
    <w:rPr>
      <w:sz w:val="32"/>
    </w:rPr>
  </w:style>
  <w:style w:type="paragraph" w:styleId="Heading2">
    <w:name w:val="heading 2"/>
    <w:basedOn w:val="HeadingBase"/>
    <w:next w:val="BodyText"/>
    <w:link w:val="Heading2Char"/>
    <w:qFormat/>
    <w:rsid w:val="003F2F09"/>
    <w:pPr>
      <w:keepLines/>
      <w:spacing w:before="240" w:after="120"/>
      <w:outlineLvl w:val="1"/>
    </w:pPr>
    <w:rPr>
      <w:sz w:val="28"/>
      <w:szCs w:val="40"/>
    </w:rPr>
  </w:style>
  <w:style w:type="paragraph" w:styleId="Heading3">
    <w:name w:val="heading 3"/>
    <w:basedOn w:val="HeadingBase"/>
    <w:next w:val="BodyText"/>
    <w:link w:val="Heading3Char"/>
    <w:qFormat/>
    <w:rsid w:val="003F2F09"/>
    <w:pPr>
      <w:spacing w:before="180" w:after="120"/>
      <w:outlineLvl w:val="2"/>
    </w:pPr>
    <w:rPr>
      <w:spacing w:val="-10"/>
      <w:kern w:val="32"/>
    </w:rPr>
  </w:style>
  <w:style w:type="paragraph" w:styleId="Heading4">
    <w:name w:val="heading 4"/>
    <w:basedOn w:val="HeadingBase"/>
    <w:next w:val="BodyText"/>
    <w:link w:val="Heading4Char"/>
    <w:qFormat/>
    <w:rsid w:val="003F2F09"/>
    <w:pPr>
      <w:spacing w:before="160" w:after="120"/>
      <w:outlineLvl w:val="3"/>
    </w:pPr>
    <w:rPr>
      <w:sz w:val="22"/>
    </w:rPr>
  </w:style>
  <w:style w:type="paragraph" w:styleId="Heading5">
    <w:name w:val="heading 5"/>
    <w:basedOn w:val="HeadingBase"/>
    <w:next w:val="Normal"/>
    <w:link w:val="Heading5Char"/>
    <w:qFormat/>
    <w:rsid w:val="003F2F09"/>
    <w:pPr>
      <w:spacing w:before="80"/>
      <w:outlineLvl w:val="4"/>
    </w:pPr>
    <w:rPr>
      <w:color w:val="918585"/>
      <w:sz w:val="20"/>
    </w:rPr>
  </w:style>
  <w:style w:type="paragraph" w:styleId="Heading6">
    <w:name w:val="heading 6"/>
    <w:basedOn w:val="HeadingBase"/>
    <w:next w:val="Normal"/>
    <w:link w:val="Heading6Char"/>
    <w:qFormat/>
    <w:rsid w:val="003F2F09"/>
    <w:pPr>
      <w:spacing w:before="60"/>
      <w:outlineLvl w:val="5"/>
    </w:pPr>
    <w:rPr>
      <w:color w:val="918585"/>
      <w:sz w:val="20"/>
    </w:rPr>
  </w:style>
  <w:style w:type="paragraph" w:styleId="Heading7">
    <w:name w:val="heading 7"/>
    <w:basedOn w:val="Normal"/>
    <w:next w:val="Normal"/>
    <w:link w:val="Heading7Char"/>
    <w:qFormat/>
    <w:rsid w:val="003F2F09"/>
    <w:pPr>
      <w:ind w:left="720"/>
      <w:outlineLvl w:val="6"/>
    </w:pPr>
    <w:rPr>
      <w:i/>
    </w:rPr>
  </w:style>
  <w:style w:type="paragraph" w:styleId="Heading8">
    <w:name w:val="heading 8"/>
    <w:basedOn w:val="Normal"/>
    <w:next w:val="Normal"/>
    <w:link w:val="Heading8Char"/>
    <w:qFormat/>
    <w:rsid w:val="003F2F09"/>
    <w:pPr>
      <w:ind w:left="720"/>
      <w:outlineLvl w:val="7"/>
    </w:pPr>
    <w:rPr>
      <w:i/>
    </w:rPr>
  </w:style>
  <w:style w:type="paragraph" w:styleId="Heading9">
    <w:name w:val="heading 9"/>
    <w:basedOn w:val="Normal"/>
    <w:next w:val="Normal"/>
    <w:link w:val="Heading9Char"/>
    <w:qFormat/>
    <w:rsid w:val="003F2F09"/>
    <w:pPr>
      <w:ind w:left="720"/>
      <w:outlineLvl w:val="8"/>
    </w:pPr>
    <w:rPr>
      <w:i/>
    </w:rPr>
  </w:style>
  <w:style w:type="character" w:default="1" w:styleId="DefaultParagraphFont">
    <w:name w:val="Default Paragraph Font"/>
    <w:uiPriority w:val="1"/>
    <w:unhideWhenUsed/>
    <w:rsid w:val="003F2F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2F09"/>
  </w:style>
  <w:style w:type="character" w:customStyle="1" w:styleId="Heading1Char">
    <w:name w:val="Heading 1 Char"/>
    <w:basedOn w:val="DefaultParagraphFont"/>
    <w:link w:val="Heading1"/>
    <w:rsid w:val="003F2F09"/>
    <w:rPr>
      <w:rFonts w:ascii="Times New Roman" w:eastAsia="Times New Roman" w:hAnsi="Times New Roman" w:cs="Times New Roman"/>
      <w:b/>
      <w:sz w:val="32"/>
      <w:szCs w:val="20"/>
      <w:lang w:eastAsia="en-US"/>
    </w:rPr>
  </w:style>
  <w:style w:type="paragraph" w:styleId="BodyText">
    <w:name w:val="Body Text"/>
    <w:basedOn w:val="Normal"/>
    <w:link w:val="BodyTextChar"/>
    <w:rsid w:val="003F2F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2F09"/>
    <w:rPr>
      <w:rFonts w:ascii="Times New Roman" w:eastAsia="Times New Roman" w:hAnsi="Times New Roman" w:cs="Times New Roman"/>
      <w:sz w:val="24"/>
      <w:lang w:eastAsia="en-US"/>
    </w:rPr>
  </w:style>
  <w:style w:type="paragraph" w:styleId="ListBullet">
    <w:name w:val="List Bullet"/>
    <w:basedOn w:val="List"/>
    <w:rsid w:val="003F2F09"/>
    <w:pPr>
      <w:numPr>
        <w:numId w:val="11"/>
      </w:numPr>
      <w:tabs>
        <w:tab w:val="clear" w:pos="340"/>
      </w:tabs>
      <w:spacing w:before="40" w:after="40"/>
    </w:pPr>
  </w:style>
  <w:style w:type="character" w:customStyle="1" w:styleId="SpecialBold">
    <w:name w:val="Special Bold"/>
    <w:basedOn w:val="DefaultParagraphFont"/>
    <w:rsid w:val="003F2F09"/>
    <w:rPr>
      <w:b/>
      <w:spacing w:val="0"/>
    </w:rPr>
  </w:style>
  <w:style w:type="paragraph" w:customStyle="1" w:styleId="SuperHeading">
    <w:name w:val="SuperHeading"/>
    <w:basedOn w:val="Normal"/>
    <w:rsid w:val="003F2F09"/>
    <w:pPr>
      <w:spacing w:before="240" w:after="120"/>
      <w:outlineLvl w:val="0"/>
    </w:pPr>
    <w:rPr>
      <w:rFonts w:ascii="Times New Roman" w:hAnsi="Times New Roman"/>
      <w:b/>
      <w:sz w:val="32"/>
    </w:rPr>
  </w:style>
  <w:style w:type="paragraph" w:customStyle="1" w:styleId="AllowPageBreak">
    <w:name w:val="AllowPageBreak"/>
    <w:rsid w:val="003F2F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F2F09"/>
    <w:rPr>
      <w:b/>
      <w:i/>
      <w:u w:val="none"/>
    </w:rPr>
  </w:style>
  <w:style w:type="character" w:customStyle="1" w:styleId="Heading2Char">
    <w:name w:val="Heading 2 Char"/>
    <w:basedOn w:val="DefaultParagraphFont"/>
    <w:link w:val="Heading2"/>
    <w:rsid w:val="003F2F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2F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2F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2F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2F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2F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2F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2F09"/>
    <w:rPr>
      <w:rFonts w:ascii="Courier New" w:eastAsia="Times New Roman" w:hAnsi="Courier New" w:cs="Times New Roman"/>
      <w:i/>
      <w:szCs w:val="20"/>
      <w:lang w:eastAsia="en-US"/>
    </w:rPr>
  </w:style>
  <w:style w:type="paragraph" w:customStyle="1" w:styleId="HeadingBase">
    <w:name w:val="Heading Base"/>
    <w:rsid w:val="003F2F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2F09"/>
    <w:pPr>
      <w:tabs>
        <w:tab w:val="right" w:leader="dot" w:pos="9072"/>
      </w:tabs>
      <w:ind w:left="567"/>
    </w:pPr>
    <w:rPr>
      <w:szCs w:val="22"/>
    </w:rPr>
  </w:style>
  <w:style w:type="paragraph" w:customStyle="1" w:styleId="TOCBase">
    <w:name w:val="TOC Base"/>
    <w:rsid w:val="003F2F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2F09"/>
    <w:pPr>
      <w:tabs>
        <w:tab w:val="right" w:leader="dot" w:pos="9072"/>
      </w:tabs>
      <w:spacing w:before="40" w:after="40"/>
      <w:ind w:left="284"/>
    </w:pPr>
    <w:rPr>
      <w:rFonts w:ascii="Times New Roman" w:hAnsi="Times New Roman"/>
    </w:rPr>
  </w:style>
  <w:style w:type="paragraph" w:styleId="TOC1">
    <w:name w:val="toc 1"/>
    <w:basedOn w:val="TOCBase"/>
    <w:next w:val="Normal"/>
    <w:rsid w:val="003F2F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2F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2F09"/>
    <w:rPr>
      <w:rFonts w:ascii="Times New Roman" w:eastAsia="Times New Roman" w:hAnsi="Times New Roman" w:cs="Times New Roman"/>
      <w:sz w:val="16"/>
      <w:lang w:eastAsia="en-US"/>
    </w:rPr>
  </w:style>
  <w:style w:type="paragraph" w:styleId="Title">
    <w:name w:val="Title"/>
    <w:basedOn w:val="HeadingBase"/>
    <w:link w:val="TitleChar"/>
    <w:qFormat/>
    <w:rsid w:val="003F2F09"/>
    <w:pPr>
      <w:spacing w:before="5040"/>
      <w:jc w:val="center"/>
    </w:pPr>
    <w:rPr>
      <w:sz w:val="48"/>
      <w:szCs w:val="72"/>
      <w:lang w:val="en-US"/>
    </w:rPr>
  </w:style>
  <w:style w:type="character" w:customStyle="1" w:styleId="TitleChar">
    <w:name w:val="Title Char"/>
    <w:basedOn w:val="DefaultParagraphFont"/>
    <w:link w:val="Title"/>
    <w:rsid w:val="003F2F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2F09"/>
    <w:pPr>
      <w:tabs>
        <w:tab w:val="left" w:pos="3600"/>
        <w:tab w:val="left" w:pos="3958"/>
      </w:tabs>
    </w:pPr>
  </w:style>
  <w:style w:type="paragraph" w:styleId="List">
    <w:name w:val="List"/>
    <w:basedOn w:val="BodyText"/>
    <w:next w:val="BodyText"/>
    <w:rsid w:val="003F2F09"/>
    <w:pPr>
      <w:tabs>
        <w:tab w:val="left" w:pos="340"/>
      </w:tabs>
      <w:spacing w:before="60" w:after="60"/>
      <w:ind w:left="340" w:hanging="340"/>
    </w:pPr>
  </w:style>
  <w:style w:type="paragraph" w:customStyle="1" w:styleId="Note">
    <w:name w:val="Note"/>
    <w:basedOn w:val="BodyText"/>
    <w:rsid w:val="003F2F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2F09"/>
    <w:pPr>
      <w:framePr w:wrap="auto" w:hAnchor="text" w:y="6049"/>
    </w:pPr>
    <w:rPr>
      <w:color w:val="000000"/>
      <w:sz w:val="40"/>
    </w:rPr>
  </w:style>
  <w:style w:type="paragraph" w:customStyle="1" w:styleId="TOCTitle">
    <w:name w:val="TOCTitle"/>
    <w:basedOn w:val="Heading1"/>
    <w:rsid w:val="003F2F09"/>
    <w:pPr>
      <w:spacing w:after="240"/>
      <w:jc w:val="center"/>
      <w:outlineLvl w:val="9"/>
    </w:pPr>
    <w:rPr>
      <w:caps/>
    </w:rPr>
  </w:style>
  <w:style w:type="paragraph" w:customStyle="1" w:styleId="Version">
    <w:name w:val="Version"/>
    <w:rsid w:val="003F2F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2F09"/>
    <w:pPr>
      <w:numPr>
        <w:numId w:val="12"/>
      </w:numPr>
      <w:tabs>
        <w:tab w:val="clear" w:pos="680"/>
      </w:tabs>
    </w:pPr>
  </w:style>
  <w:style w:type="paragraph" w:styleId="Index1">
    <w:name w:val="index 1"/>
    <w:basedOn w:val="Normal"/>
    <w:next w:val="Normal"/>
    <w:semiHidden/>
    <w:rsid w:val="003F2F09"/>
    <w:pPr>
      <w:keepNext w:val="0"/>
      <w:tabs>
        <w:tab w:val="right" w:pos="4176"/>
      </w:tabs>
      <w:ind w:left="198" w:hanging="198"/>
    </w:pPr>
    <w:rPr>
      <w:rFonts w:ascii="Garamond" w:hAnsi="Garamond"/>
    </w:rPr>
  </w:style>
  <w:style w:type="paragraph" w:styleId="IndexHeading">
    <w:name w:val="index heading"/>
    <w:basedOn w:val="Normal"/>
    <w:next w:val="Index1"/>
    <w:semiHidden/>
    <w:rsid w:val="003F2F09"/>
    <w:pPr>
      <w:spacing w:before="120" w:after="120"/>
    </w:pPr>
    <w:rPr>
      <w:rFonts w:ascii="Arial" w:hAnsi="Arial"/>
      <w:b/>
      <w:color w:val="918585"/>
      <w:sz w:val="24"/>
    </w:rPr>
  </w:style>
  <w:style w:type="paragraph" w:styleId="Header">
    <w:name w:val="header"/>
    <w:basedOn w:val="Normal"/>
    <w:link w:val="HeaderChar"/>
    <w:rsid w:val="003F2F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2F09"/>
    <w:rPr>
      <w:rFonts w:ascii="Times New Roman" w:eastAsia="Times New Roman" w:hAnsi="Times New Roman" w:cs="Times New Roman"/>
      <w:sz w:val="16"/>
      <w:szCs w:val="20"/>
      <w:lang w:val="en-GB" w:eastAsia="en-US"/>
    </w:rPr>
  </w:style>
  <w:style w:type="paragraph" w:customStyle="1" w:styleId="Chapter">
    <w:name w:val="Chapter"/>
    <w:basedOn w:val="Normal"/>
    <w:rsid w:val="003F2F09"/>
    <w:pPr>
      <w:spacing w:before="240"/>
    </w:pPr>
    <w:rPr>
      <w:rFonts w:ascii="Times New Roman" w:hAnsi="Times New Roman"/>
      <w:smallCaps/>
      <w:spacing w:val="80"/>
      <w:sz w:val="28"/>
    </w:rPr>
  </w:style>
  <w:style w:type="paragraph" w:customStyle="1" w:styleId="InChapter">
    <w:name w:val="InChapter"/>
    <w:basedOn w:val="Heading3"/>
    <w:rsid w:val="003F2F09"/>
    <w:pPr>
      <w:spacing w:after="240"/>
      <w:outlineLvl w:val="9"/>
    </w:pPr>
    <w:rPr>
      <w:noProof/>
    </w:rPr>
  </w:style>
  <w:style w:type="paragraph" w:styleId="Index2">
    <w:name w:val="index 2"/>
    <w:basedOn w:val="Normal"/>
    <w:next w:val="Normal"/>
    <w:semiHidden/>
    <w:rsid w:val="003F2F09"/>
    <w:pPr>
      <w:tabs>
        <w:tab w:val="right" w:pos="4176"/>
      </w:tabs>
      <w:ind w:left="568" w:hanging="284"/>
    </w:pPr>
    <w:rPr>
      <w:rFonts w:ascii="Garamond" w:hAnsi="Garamond"/>
    </w:rPr>
  </w:style>
  <w:style w:type="paragraph" w:customStyle="1" w:styleId="Byline">
    <w:name w:val="Byline"/>
    <w:rsid w:val="003F2F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2F09"/>
    <w:pPr>
      <w:tabs>
        <w:tab w:val="clear" w:pos="3600"/>
        <w:tab w:val="clear" w:pos="3958"/>
      </w:tabs>
      <w:jc w:val="right"/>
    </w:pPr>
  </w:style>
  <w:style w:type="character" w:styleId="Emphasis">
    <w:name w:val="Emphasis"/>
    <w:basedOn w:val="DefaultParagraphFont"/>
    <w:qFormat/>
    <w:rsid w:val="003F2F09"/>
    <w:rPr>
      <w:i/>
    </w:rPr>
  </w:style>
  <w:style w:type="paragraph" w:styleId="Caption">
    <w:name w:val="caption"/>
    <w:basedOn w:val="BodyText"/>
    <w:next w:val="Normal"/>
    <w:qFormat/>
    <w:rsid w:val="003F2F09"/>
    <w:pPr>
      <w:framePr w:w="2268" w:hSpace="181" w:vSpace="181" w:wrap="around" w:vAnchor="text" w:hAnchor="page" w:x="1135" w:y="285" w:anchorLock="1"/>
    </w:pPr>
    <w:rPr>
      <w:i/>
    </w:rPr>
  </w:style>
  <w:style w:type="paragraph" w:customStyle="1" w:styleId="MiniTOCTitle">
    <w:name w:val="MiniTOCTitle"/>
    <w:basedOn w:val="Heading4"/>
    <w:rsid w:val="003F2F09"/>
    <w:pPr>
      <w:spacing w:before="240"/>
      <w:outlineLvl w:val="9"/>
    </w:pPr>
    <w:rPr>
      <w:noProof/>
      <w:sz w:val="24"/>
    </w:rPr>
  </w:style>
  <w:style w:type="paragraph" w:customStyle="1" w:styleId="MiniTOCItem">
    <w:name w:val="MiniTOCItem"/>
    <w:basedOn w:val="ListBullet"/>
    <w:rsid w:val="003F2F09"/>
    <w:pPr>
      <w:numPr>
        <w:numId w:val="0"/>
      </w:numPr>
      <w:tabs>
        <w:tab w:val="right" w:leader="dot" w:pos="6521"/>
      </w:tabs>
      <w:spacing w:before="0" w:after="0"/>
    </w:pPr>
  </w:style>
  <w:style w:type="paragraph" w:customStyle="1" w:styleId="TOFTitle">
    <w:name w:val="TOFTitle"/>
    <w:basedOn w:val="TOCTitle"/>
    <w:rsid w:val="003F2F09"/>
  </w:style>
  <w:style w:type="paragraph" w:styleId="TableofFigures">
    <w:name w:val="table of figures"/>
    <w:basedOn w:val="Normal"/>
    <w:next w:val="Normal"/>
    <w:semiHidden/>
    <w:rsid w:val="003F2F09"/>
    <w:pPr>
      <w:tabs>
        <w:tab w:val="right" w:leader="dot" w:pos="9072"/>
      </w:tabs>
      <w:ind w:left="970" w:hanging="403"/>
    </w:pPr>
    <w:rPr>
      <w:rFonts w:ascii="Times New Roman" w:hAnsi="Times New Roman"/>
      <w:b/>
    </w:rPr>
  </w:style>
  <w:style w:type="paragraph" w:styleId="ListNumber">
    <w:name w:val="List Number"/>
    <w:basedOn w:val="List"/>
    <w:rsid w:val="003F2F09"/>
    <w:pPr>
      <w:numPr>
        <w:numId w:val="14"/>
      </w:numPr>
      <w:tabs>
        <w:tab w:val="clear" w:pos="340"/>
      </w:tabs>
    </w:pPr>
  </w:style>
  <w:style w:type="character" w:customStyle="1" w:styleId="WingdingSymbols">
    <w:name w:val="Wingding Symbols"/>
    <w:rsid w:val="003F2F09"/>
    <w:rPr>
      <w:rFonts w:ascii="Wingdings" w:hAnsi="Wingdings"/>
    </w:rPr>
  </w:style>
  <w:style w:type="paragraph" w:customStyle="1" w:styleId="TableHeading">
    <w:name w:val="Table Heading"/>
    <w:basedOn w:val="HeadingBase"/>
    <w:rsid w:val="003F2F09"/>
    <w:pPr>
      <w:keepLines/>
      <w:pBdr>
        <w:bottom w:val="single" w:sz="6" w:space="1" w:color="918585"/>
      </w:pBdr>
      <w:spacing w:before="240"/>
    </w:pPr>
  </w:style>
  <w:style w:type="character" w:customStyle="1" w:styleId="HotSpot">
    <w:name w:val="HotSpot"/>
    <w:rsid w:val="003F2F09"/>
    <w:rPr>
      <w:color w:val="0033CC"/>
      <w:u w:val="none"/>
    </w:rPr>
  </w:style>
  <w:style w:type="paragraph" w:customStyle="1" w:styleId="BodyTextRight">
    <w:name w:val="Body Text Right"/>
    <w:basedOn w:val="BodyText"/>
    <w:rsid w:val="003F2F09"/>
    <w:pPr>
      <w:spacing w:before="0" w:after="0"/>
      <w:jc w:val="right"/>
    </w:pPr>
  </w:style>
  <w:style w:type="paragraph" w:styleId="Index3">
    <w:name w:val="index 3"/>
    <w:basedOn w:val="ListNumber2"/>
    <w:next w:val="Normal"/>
    <w:semiHidden/>
    <w:rsid w:val="003F2F09"/>
    <w:pPr>
      <w:numPr>
        <w:numId w:val="0"/>
      </w:numPr>
      <w:tabs>
        <w:tab w:val="right" w:leader="dot" w:pos="4176"/>
      </w:tabs>
    </w:pPr>
  </w:style>
  <w:style w:type="paragraph" w:styleId="ListNumber2">
    <w:name w:val="List Number 2"/>
    <w:basedOn w:val="List2"/>
    <w:rsid w:val="003F2F09"/>
    <w:pPr>
      <w:numPr>
        <w:numId w:val="9"/>
      </w:numPr>
      <w:tabs>
        <w:tab w:val="clear" w:pos="1060"/>
      </w:tabs>
    </w:pPr>
  </w:style>
  <w:style w:type="paragraph" w:customStyle="1" w:styleId="MarginNote">
    <w:name w:val="Margin Note"/>
    <w:basedOn w:val="BodyText"/>
    <w:rsid w:val="003F2F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2F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2F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2F09"/>
    <w:rPr>
      <w:sz w:val="32"/>
    </w:rPr>
  </w:style>
  <w:style w:type="paragraph" w:customStyle="1" w:styleId="HeadingProcedure">
    <w:name w:val="Heading Procedure"/>
    <w:basedOn w:val="HeadingBase"/>
    <w:next w:val="Normal"/>
    <w:rsid w:val="003F2F09"/>
    <w:pPr>
      <w:tabs>
        <w:tab w:val="left" w:pos="0"/>
      </w:tabs>
      <w:spacing w:before="120" w:after="60"/>
    </w:pPr>
    <w:rPr>
      <w:i/>
      <w:color w:val="918585"/>
      <w:sz w:val="22"/>
    </w:rPr>
  </w:style>
  <w:style w:type="paragraph" w:customStyle="1" w:styleId="TableBodyText">
    <w:name w:val="Table Body Text"/>
    <w:basedOn w:val="BodyText"/>
    <w:rsid w:val="003F2F09"/>
    <w:pPr>
      <w:spacing w:before="60" w:after="60"/>
    </w:pPr>
  </w:style>
  <w:style w:type="paragraph" w:styleId="ListContinue">
    <w:name w:val="List Continue"/>
    <w:basedOn w:val="List"/>
    <w:rsid w:val="003F2F09"/>
    <w:pPr>
      <w:ind w:firstLine="0"/>
    </w:pPr>
  </w:style>
  <w:style w:type="paragraph" w:customStyle="1" w:styleId="ListNote">
    <w:name w:val="List Note"/>
    <w:basedOn w:val="List"/>
    <w:rsid w:val="003F2F09"/>
    <w:pPr>
      <w:pBdr>
        <w:top w:val="single" w:sz="6" w:space="2" w:color="918585"/>
        <w:bottom w:val="single" w:sz="6" w:space="2" w:color="918585"/>
      </w:pBdr>
      <w:tabs>
        <w:tab w:val="left" w:pos="1021"/>
      </w:tabs>
      <w:ind w:firstLine="0"/>
    </w:pPr>
  </w:style>
  <w:style w:type="paragraph" w:customStyle="1" w:styleId="Warning">
    <w:name w:val="Warning"/>
    <w:basedOn w:val="BodyText"/>
    <w:rsid w:val="003F2F09"/>
    <w:pPr>
      <w:shd w:val="clear" w:color="auto" w:fill="D9D9D9"/>
      <w:tabs>
        <w:tab w:val="left" w:pos="992"/>
      </w:tabs>
      <w:ind w:left="119" w:right="119"/>
    </w:pPr>
    <w:rPr>
      <w:sz w:val="20"/>
    </w:rPr>
  </w:style>
  <w:style w:type="paragraph" w:customStyle="1" w:styleId="MarginIcons">
    <w:name w:val="Margin Icons"/>
    <w:basedOn w:val="BodyText"/>
    <w:rsid w:val="003F2F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2F09"/>
    <w:rPr>
      <w:rFonts w:ascii="Courier New" w:hAnsi="Courier New"/>
    </w:rPr>
  </w:style>
  <w:style w:type="paragraph" w:customStyle="1" w:styleId="NoteBullet">
    <w:name w:val="Note Bullet"/>
    <w:basedOn w:val="Note"/>
    <w:rsid w:val="003F2F09"/>
    <w:pPr>
      <w:tabs>
        <w:tab w:val="clear" w:pos="680"/>
      </w:tabs>
      <w:spacing w:before="60" w:after="60"/>
    </w:pPr>
  </w:style>
  <w:style w:type="paragraph" w:customStyle="1" w:styleId="SubHeading2">
    <w:name w:val="SubHeading2"/>
    <w:basedOn w:val="HeadingBase"/>
    <w:rsid w:val="003F2F09"/>
    <w:pPr>
      <w:spacing w:before="240" w:after="60"/>
    </w:pPr>
    <w:rPr>
      <w:sz w:val="20"/>
    </w:rPr>
  </w:style>
  <w:style w:type="paragraph" w:customStyle="1" w:styleId="SubHeading1">
    <w:name w:val="SubHeading1"/>
    <w:basedOn w:val="HeadingBase"/>
    <w:rsid w:val="003F2F09"/>
    <w:pPr>
      <w:spacing w:before="240" w:after="60"/>
    </w:pPr>
    <w:rPr>
      <w:color w:val="918585"/>
      <w:sz w:val="22"/>
    </w:rPr>
  </w:style>
  <w:style w:type="paragraph" w:customStyle="1" w:styleId="SideHeading">
    <w:name w:val="Side Heading"/>
    <w:basedOn w:val="HeadingBase"/>
    <w:rsid w:val="003F2F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2F09"/>
    <w:pPr>
      <w:numPr>
        <w:numId w:val="10"/>
      </w:numPr>
    </w:pPr>
  </w:style>
  <w:style w:type="paragraph" w:styleId="PlainText">
    <w:name w:val="Plain Text"/>
    <w:basedOn w:val="Normal"/>
    <w:link w:val="PlainTextChar"/>
    <w:rsid w:val="003F2F09"/>
    <w:rPr>
      <w:sz w:val="20"/>
    </w:rPr>
  </w:style>
  <w:style w:type="character" w:customStyle="1" w:styleId="PlainTextChar">
    <w:name w:val="Plain Text Char"/>
    <w:basedOn w:val="DefaultParagraphFont"/>
    <w:link w:val="PlainText"/>
    <w:rsid w:val="003F2F09"/>
    <w:rPr>
      <w:rFonts w:ascii="Courier New" w:eastAsia="Times New Roman" w:hAnsi="Courier New" w:cs="Times New Roman"/>
      <w:sz w:val="20"/>
      <w:szCs w:val="20"/>
      <w:lang w:eastAsia="en-US"/>
    </w:rPr>
  </w:style>
  <w:style w:type="character" w:customStyle="1" w:styleId="MenuOption">
    <w:name w:val="Menu Option"/>
    <w:basedOn w:val="DefaultParagraphFont"/>
    <w:rsid w:val="003F2F09"/>
    <w:rPr>
      <w:b/>
      <w:smallCaps/>
    </w:rPr>
  </w:style>
  <w:style w:type="paragraph" w:customStyle="1" w:styleId="TableListNumber">
    <w:name w:val="Table List Number"/>
    <w:basedOn w:val="ListNumber"/>
    <w:rsid w:val="003F2F09"/>
    <w:pPr>
      <w:numPr>
        <w:numId w:val="0"/>
      </w:numPr>
    </w:pPr>
  </w:style>
  <w:style w:type="paragraph" w:styleId="TOC4">
    <w:name w:val="toc 4"/>
    <w:basedOn w:val="TOCBase"/>
    <w:next w:val="Normal"/>
    <w:semiHidden/>
    <w:rsid w:val="003F2F09"/>
    <w:pPr>
      <w:tabs>
        <w:tab w:val="right" w:leader="dot" w:pos="9071"/>
      </w:tabs>
      <w:ind w:left="1701"/>
    </w:pPr>
  </w:style>
  <w:style w:type="paragraph" w:customStyle="1" w:styleId="ListAlpha">
    <w:name w:val="List Alpha"/>
    <w:basedOn w:val="List"/>
    <w:rsid w:val="003F2F09"/>
    <w:pPr>
      <w:numPr>
        <w:numId w:val="8"/>
      </w:numPr>
    </w:pPr>
  </w:style>
  <w:style w:type="paragraph" w:customStyle="1" w:styleId="ListAlpha2">
    <w:name w:val="List Alpha 2"/>
    <w:basedOn w:val="List2"/>
    <w:rsid w:val="003F2F09"/>
    <w:pPr>
      <w:numPr>
        <w:numId w:val="7"/>
      </w:numPr>
    </w:pPr>
  </w:style>
  <w:style w:type="paragraph" w:styleId="List2">
    <w:name w:val="List 2"/>
    <w:basedOn w:val="BodyText"/>
    <w:rsid w:val="003F2F09"/>
    <w:pPr>
      <w:tabs>
        <w:tab w:val="left" w:pos="680"/>
      </w:tabs>
      <w:spacing w:before="60" w:after="60"/>
      <w:ind w:left="680" w:hanging="340"/>
    </w:pPr>
  </w:style>
  <w:style w:type="paragraph" w:styleId="List3">
    <w:name w:val="List 3"/>
    <w:basedOn w:val="BodyText"/>
    <w:rsid w:val="003F2F09"/>
    <w:pPr>
      <w:tabs>
        <w:tab w:val="left" w:pos="1021"/>
      </w:tabs>
      <w:spacing w:before="60" w:after="60"/>
      <w:ind w:left="1020" w:hanging="340"/>
    </w:pPr>
  </w:style>
  <w:style w:type="paragraph" w:styleId="List4">
    <w:name w:val="List 4"/>
    <w:basedOn w:val="BodyText"/>
    <w:rsid w:val="003F2F09"/>
    <w:pPr>
      <w:tabs>
        <w:tab w:val="left" w:pos="1361"/>
      </w:tabs>
      <w:spacing w:before="60" w:after="60"/>
      <w:ind w:left="1361" w:hanging="340"/>
    </w:pPr>
  </w:style>
  <w:style w:type="paragraph" w:styleId="List5">
    <w:name w:val="List 5"/>
    <w:basedOn w:val="BodyText"/>
    <w:rsid w:val="003F2F09"/>
    <w:pPr>
      <w:tabs>
        <w:tab w:val="left" w:pos="1701"/>
      </w:tabs>
      <w:spacing w:before="60" w:after="60"/>
      <w:ind w:left="1701" w:hanging="340"/>
    </w:pPr>
  </w:style>
  <w:style w:type="paragraph" w:styleId="ListBullet3">
    <w:name w:val="List Bullet 3"/>
    <w:basedOn w:val="List3"/>
    <w:rsid w:val="003F2F09"/>
    <w:pPr>
      <w:numPr>
        <w:numId w:val="13"/>
      </w:numPr>
      <w:tabs>
        <w:tab w:val="clear" w:pos="1021"/>
      </w:tabs>
      <w:ind w:left="1037" w:hanging="357"/>
    </w:pPr>
  </w:style>
  <w:style w:type="paragraph" w:styleId="ListBullet4">
    <w:name w:val="List Bullet 4"/>
    <w:basedOn w:val="List4"/>
    <w:rsid w:val="003F2F09"/>
    <w:pPr>
      <w:numPr>
        <w:numId w:val="2"/>
      </w:numPr>
      <w:tabs>
        <w:tab w:val="clear" w:pos="1361"/>
      </w:tabs>
    </w:pPr>
  </w:style>
  <w:style w:type="paragraph" w:styleId="ListBullet5">
    <w:name w:val="List Bullet 5"/>
    <w:basedOn w:val="List5"/>
    <w:rsid w:val="003F2F09"/>
    <w:pPr>
      <w:numPr>
        <w:numId w:val="3"/>
      </w:numPr>
    </w:pPr>
  </w:style>
  <w:style w:type="paragraph" w:styleId="ListContinue2">
    <w:name w:val="List Continue 2"/>
    <w:basedOn w:val="List2"/>
    <w:rsid w:val="003F2F09"/>
    <w:pPr>
      <w:ind w:firstLine="0"/>
    </w:pPr>
  </w:style>
  <w:style w:type="paragraph" w:styleId="ListContinue3">
    <w:name w:val="List Continue 3"/>
    <w:basedOn w:val="List3"/>
    <w:rsid w:val="003F2F09"/>
    <w:pPr>
      <w:ind w:left="1021" w:firstLine="0"/>
    </w:pPr>
  </w:style>
  <w:style w:type="paragraph" w:styleId="ListContinue4">
    <w:name w:val="List Continue 4"/>
    <w:basedOn w:val="List4"/>
    <w:rsid w:val="003F2F09"/>
    <w:pPr>
      <w:ind w:firstLine="0"/>
    </w:pPr>
  </w:style>
  <w:style w:type="paragraph" w:styleId="ListContinue5">
    <w:name w:val="List Continue 5"/>
    <w:basedOn w:val="List5"/>
    <w:rsid w:val="003F2F09"/>
    <w:pPr>
      <w:ind w:firstLine="0"/>
    </w:pPr>
  </w:style>
  <w:style w:type="paragraph" w:styleId="ListNumber3">
    <w:name w:val="List Number 3"/>
    <w:basedOn w:val="List3"/>
    <w:rsid w:val="003F2F09"/>
    <w:pPr>
      <w:numPr>
        <w:numId w:val="4"/>
      </w:numPr>
    </w:pPr>
  </w:style>
  <w:style w:type="paragraph" w:styleId="ListNumber4">
    <w:name w:val="List Number 4"/>
    <w:basedOn w:val="List4"/>
    <w:rsid w:val="003F2F09"/>
    <w:pPr>
      <w:numPr>
        <w:numId w:val="5"/>
      </w:numPr>
    </w:pPr>
  </w:style>
  <w:style w:type="paragraph" w:styleId="ListNumber5">
    <w:name w:val="List Number 5"/>
    <w:basedOn w:val="List5"/>
    <w:rsid w:val="003F2F09"/>
    <w:pPr>
      <w:numPr>
        <w:numId w:val="6"/>
      </w:numPr>
    </w:pPr>
  </w:style>
  <w:style w:type="paragraph" w:styleId="BlockText">
    <w:name w:val="Block Text"/>
    <w:basedOn w:val="Normal"/>
    <w:rsid w:val="003F2F09"/>
    <w:pPr>
      <w:spacing w:after="120"/>
      <w:ind w:left="1440" w:right="1440"/>
    </w:pPr>
  </w:style>
  <w:style w:type="character" w:customStyle="1" w:styleId="Subscript">
    <w:name w:val="Subscript"/>
    <w:basedOn w:val="DefaultParagraphFont"/>
    <w:rsid w:val="003F2F09"/>
    <w:rPr>
      <w:sz w:val="16"/>
      <w:vertAlign w:val="subscript"/>
    </w:rPr>
  </w:style>
  <w:style w:type="character" w:customStyle="1" w:styleId="Superscript">
    <w:name w:val="Superscript"/>
    <w:basedOn w:val="DefaultParagraphFont"/>
    <w:rsid w:val="003F2F09"/>
    <w:rPr>
      <w:sz w:val="16"/>
      <w:vertAlign w:val="superscript"/>
    </w:rPr>
  </w:style>
  <w:style w:type="character" w:customStyle="1" w:styleId="Symbols">
    <w:name w:val="Symbols"/>
    <w:basedOn w:val="DefaultParagraphFont"/>
    <w:rsid w:val="003F2F09"/>
    <w:rPr>
      <w:rFonts w:ascii="Symbol" w:hAnsi="Symbol"/>
    </w:rPr>
  </w:style>
  <w:style w:type="character" w:customStyle="1" w:styleId="MenuOptions">
    <w:name w:val="Menu Options"/>
    <w:basedOn w:val="DefaultParagraphFont"/>
    <w:rsid w:val="003F2F09"/>
    <w:rPr>
      <w:rFonts w:ascii="Arial Narrow" w:hAnsi="Arial Narrow"/>
      <w:smallCaps/>
    </w:rPr>
  </w:style>
  <w:style w:type="character" w:customStyle="1" w:styleId="Buttons">
    <w:name w:val="Buttons"/>
    <w:basedOn w:val="DefaultParagraphFont"/>
    <w:rsid w:val="003F2F09"/>
    <w:rPr>
      <w:b/>
    </w:rPr>
  </w:style>
  <w:style w:type="character" w:customStyle="1" w:styleId="Underlined">
    <w:name w:val="Underlined"/>
    <w:basedOn w:val="DefaultParagraphFont"/>
    <w:rsid w:val="003F2F09"/>
    <w:rPr>
      <w:u w:val="single"/>
    </w:rPr>
  </w:style>
  <w:style w:type="paragraph" w:customStyle="1" w:styleId="TableBodyTextRight">
    <w:name w:val="Table Body Text Right"/>
    <w:basedOn w:val="TableBodyText"/>
    <w:rsid w:val="003F2F09"/>
    <w:pPr>
      <w:widowControl w:val="0"/>
      <w:autoSpaceDE w:val="0"/>
      <w:autoSpaceDN w:val="0"/>
      <w:adjustRightInd w:val="0"/>
      <w:jc w:val="right"/>
    </w:pPr>
    <w:rPr>
      <w:rFonts w:cs="Arial"/>
      <w:szCs w:val="18"/>
    </w:rPr>
  </w:style>
  <w:style w:type="paragraph" w:customStyle="1" w:styleId="CopyrightText">
    <w:name w:val="Copyright Text"/>
    <w:basedOn w:val="BodyText"/>
    <w:rsid w:val="003F2F09"/>
    <w:rPr>
      <w:sz w:val="18"/>
    </w:rPr>
  </w:style>
  <w:style w:type="paragraph" w:customStyle="1" w:styleId="BodySmallRight">
    <w:name w:val="Body Small Right"/>
    <w:basedOn w:val="BodyTextRight"/>
    <w:rsid w:val="003F2F09"/>
    <w:rPr>
      <w:sz w:val="18"/>
      <w:szCs w:val="18"/>
    </w:rPr>
  </w:style>
  <w:style w:type="paragraph" w:customStyle="1" w:styleId="MarginEdition">
    <w:name w:val="Margin Edition"/>
    <w:basedOn w:val="MarginNote"/>
    <w:rsid w:val="003F2F09"/>
    <w:pPr>
      <w:spacing w:before="0" w:after="0"/>
    </w:pPr>
    <w:rPr>
      <w:rFonts w:ascii="Times New Roman" w:hAnsi="Times New Roman"/>
      <w:color w:val="999999"/>
    </w:rPr>
  </w:style>
  <w:style w:type="paragraph" w:customStyle="1" w:styleId="Spacer">
    <w:name w:val="Spacer"/>
    <w:basedOn w:val="Normal"/>
    <w:rsid w:val="003F2F09"/>
    <w:rPr>
      <w:sz w:val="2"/>
      <w:szCs w:val="2"/>
    </w:rPr>
  </w:style>
  <w:style w:type="character" w:customStyle="1" w:styleId="Small">
    <w:name w:val="Small"/>
    <w:basedOn w:val="DefaultParagraphFont"/>
    <w:rsid w:val="003F2F09"/>
    <w:rPr>
      <w:sz w:val="16"/>
    </w:rPr>
  </w:style>
  <w:style w:type="paragraph" w:customStyle="1" w:styleId="WideTable">
    <w:name w:val="Wide Table"/>
    <w:basedOn w:val="Normal"/>
    <w:rsid w:val="003F2F09"/>
    <w:pPr>
      <w:ind w:left="-1418"/>
    </w:pPr>
    <w:rPr>
      <w:sz w:val="2"/>
      <w:szCs w:val="2"/>
    </w:rPr>
  </w:style>
  <w:style w:type="character" w:styleId="PageNumber">
    <w:name w:val="page number"/>
    <w:basedOn w:val="DefaultParagraphFont"/>
    <w:rsid w:val="003F2F09"/>
  </w:style>
  <w:style w:type="paragraph" w:styleId="Quote">
    <w:name w:val="Quote"/>
    <w:basedOn w:val="Heading1"/>
    <w:link w:val="QuoteChar"/>
    <w:qFormat/>
    <w:rsid w:val="003F2F09"/>
    <w:rPr>
      <w:b w:val="0"/>
      <w:sz w:val="72"/>
      <w:szCs w:val="72"/>
      <w:lang w:val="en-NZ"/>
    </w:rPr>
  </w:style>
  <w:style w:type="character" w:customStyle="1" w:styleId="QuoteChar">
    <w:name w:val="Quote Char"/>
    <w:basedOn w:val="DefaultParagraphFont"/>
    <w:link w:val="Quote"/>
    <w:rsid w:val="003F2F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2F09"/>
    <w:pPr>
      <w:pageBreakBefore/>
    </w:pPr>
  </w:style>
  <w:style w:type="paragraph" w:customStyle="1" w:styleId="Border">
    <w:name w:val="Border"/>
    <w:basedOn w:val="Normal"/>
    <w:qFormat/>
    <w:rsid w:val="003F2F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2F09"/>
    <w:rPr>
      <w:b/>
      <w:bCs/>
      <w:i/>
      <w:iCs/>
      <w:color w:val="auto"/>
    </w:rPr>
  </w:style>
  <w:style w:type="paragraph" w:styleId="IntenseQuote">
    <w:name w:val="Intense Quote"/>
    <w:basedOn w:val="Normal"/>
    <w:next w:val="Normal"/>
    <w:link w:val="IntenseQuoteChar"/>
    <w:uiPriority w:val="30"/>
    <w:qFormat/>
    <w:rsid w:val="003F2F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2F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2F09"/>
    <w:rPr>
      <w:smallCaps/>
      <w:color w:val="auto"/>
      <w:u w:val="single"/>
    </w:rPr>
  </w:style>
  <w:style w:type="character" w:styleId="IntenseReference">
    <w:name w:val="Intense Reference"/>
    <w:basedOn w:val="DefaultParagraphFont"/>
    <w:uiPriority w:val="32"/>
    <w:qFormat/>
    <w:rsid w:val="003F2F09"/>
    <w:rPr>
      <w:b/>
      <w:bCs/>
      <w:smallCaps/>
      <w:color w:val="auto"/>
      <w:spacing w:val="5"/>
      <w:u w:val="single"/>
    </w:rPr>
  </w:style>
  <w:style w:type="paragraph" w:customStyle="1" w:styleId="2ColumnHeading">
    <w:name w:val="2Column Heading"/>
    <w:basedOn w:val="BodyText"/>
    <w:qFormat/>
    <w:rsid w:val="003F2F09"/>
    <w:pPr>
      <w:spacing w:after="60"/>
      <w:ind w:left="-2268"/>
    </w:pPr>
    <w:rPr>
      <w:b/>
    </w:rPr>
  </w:style>
  <w:style w:type="paragraph" w:customStyle="1" w:styleId="Heading1TOC">
    <w:name w:val="Heading1 TOC"/>
    <w:basedOn w:val="Normal"/>
    <w:qFormat/>
    <w:rsid w:val="003F2F09"/>
    <w:pPr>
      <w:spacing w:before="240" w:after="120"/>
    </w:pPr>
    <w:rPr>
      <w:rFonts w:ascii="Times New Roman" w:hAnsi="Times New Roman"/>
      <w:b/>
      <w:sz w:val="32"/>
    </w:rPr>
  </w:style>
  <w:style w:type="paragraph" w:customStyle="1" w:styleId="Heading2TOC">
    <w:name w:val="Heading2 TOC"/>
    <w:basedOn w:val="Normal"/>
    <w:qFormat/>
    <w:rsid w:val="003F2F09"/>
    <w:pPr>
      <w:spacing w:before="240" w:after="60"/>
    </w:pPr>
    <w:rPr>
      <w:rFonts w:ascii="Times New Roman" w:hAnsi="Times New Roman"/>
      <w:b/>
      <w:sz w:val="28"/>
    </w:rPr>
  </w:style>
  <w:style w:type="character" w:customStyle="1" w:styleId="Underline">
    <w:name w:val="Underline"/>
    <w:basedOn w:val="DefaultParagraphFont"/>
    <w:qFormat/>
    <w:rsid w:val="003F2F09"/>
    <w:rPr>
      <w:u w:val="single"/>
    </w:rPr>
  </w:style>
  <w:style w:type="paragraph" w:styleId="BalloonText">
    <w:name w:val="Balloon Text"/>
    <w:basedOn w:val="Normal"/>
    <w:link w:val="BalloonTextChar"/>
    <w:rsid w:val="003F2F09"/>
    <w:rPr>
      <w:rFonts w:ascii="Tahoma" w:hAnsi="Tahoma" w:cs="Tahoma"/>
      <w:sz w:val="16"/>
      <w:szCs w:val="16"/>
    </w:rPr>
  </w:style>
  <w:style w:type="character" w:customStyle="1" w:styleId="BalloonTextChar">
    <w:name w:val="Balloon Text Char"/>
    <w:basedOn w:val="DefaultParagraphFont"/>
    <w:link w:val="BalloonText"/>
    <w:rsid w:val="003F2F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2F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2F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2F09"/>
    <w:rPr>
      <w:b/>
      <w:color w:val="660033"/>
      <w:spacing w:val="0"/>
    </w:rPr>
  </w:style>
  <w:style w:type="paragraph" w:customStyle="1" w:styleId="Nameditemlist">
    <w:name w:val="Named item list"/>
    <w:basedOn w:val="BodyText"/>
    <w:qFormat/>
    <w:rsid w:val="003F2F09"/>
    <w:pPr>
      <w:tabs>
        <w:tab w:val="left" w:pos="2835"/>
      </w:tabs>
      <w:ind w:left="2835" w:hanging="2835"/>
    </w:pPr>
  </w:style>
  <w:style w:type="paragraph" w:customStyle="1" w:styleId="BodyTextnopadding">
    <w:name w:val="Body Text no padding"/>
    <w:basedOn w:val="BodyText"/>
    <w:qFormat/>
    <w:rsid w:val="003F2F09"/>
    <w:pPr>
      <w:spacing w:before="0" w:after="0"/>
    </w:pPr>
  </w:style>
  <w:style w:type="paragraph" w:customStyle="1" w:styleId="BodyTextBold">
    <w:name w:val="Body Text Bold"/>
    <w:basedOn w:val="BodyText"/>
    <w:qFormat/>
    <w:rsid w:val="003F2F09"/>
    <w:rPr>
      <w:b/>
    </w:rPr>
  </w:style>
  <w:style w:type="character" w:styleId="Hyperlink">
    <w:name w:val="Hyperlink"/>
    <w:basedOn w:val="DefaultParagraphFont"/>
    <w:uiPriority w:val="99"/>
    <w:unhideWhenUsed/>
    <w:rsid w:val="00A40C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695</Words>
  <Characters>4490</Characters>
  <Application>Microsoft Office Word</Application>
  <DocSecurity>0</DocSecurity>
  <Lines>179</Lines>
  <Paragraphs>103</Paragraphs>
  <ScaleCrop>false</ScaleCrop>
  <Company>Author-it Software Corporation Ltd.</Company>
  <LinksUpToDate>false</LinksUpToDate>
  <CharactersWithSpaces>5082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CPPDSM3010 Meet customer needs and expectations in the property industry</dc:title>
  <dc:subject>Approved</dc:subject>
  <dc:creator>Artibus Innovation</dc:creator>
  <cp:keywords>Release: 1</cp:keywords>
  <dc:description>Review Date: 12 April 2008</dc:description>
  <cp:lastModifiedBy>HSD_TPCMSd.prod</cp:lastModifiedBy>
  <cp:revision>3</cp:revision>
  <dcterms:created xsi:type="dcterms:W3CDTF">2022-12-19T05:52:00Z</dcterms:created>
  <dcterms:modified xsi:type="dcterms:W3CDTF">2022-12-19T05:52:00Z</dcterms:modified>
</cp:coreProperties>
</file>