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D72" w:rsidP="00947D72">
      <w:pPr>
        <w:pStyle w:val="Title"/>
      </w:pPr>
      <w:r>
        <w:fldChar w:fldCharType="begin"/>
      </w:r>
      <w:r>
        <w:instrText xml:space="preserve"> TITLE   \* MERGEFORMAT </w:instrText>
      </w:r>
      <w:r>
        <w:fldChar w:fldCharType="separate"/>
      </w:r>
      <w:r>
        <w:t>CPPDSM3007 Identify risks and opportunities in the property industry</w:t>
      </w:r>
      <w:r>
        <w:fldChar w:fldCharType="end"/>
      </w:r>
    </w:p>
    <w:p w:rsidR="00947D72" w:rsidP="00947D72">
      <w:pPr>
        <w:pStyle w:val="Version"/>
        <w:sectPr w:rsidSect="001E3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353" w:rsidP="001E3353">
      <w:pPr>
        <w:pStyle w:val="SuperHeading"/>
      </w:pPr>
      <w:r w:rsidRPr="001E3353">
        <w:t>CPPDSM3007 Identify risks and opportunities in the property industry</w:t>
      </w:r>
    </w:p>
    <w:p w:rsidR="00000000" w:rsidRPr="001E3353" w:rsidP="001E3353">
      <w:pPr>
        <w:pStyle w:val="Heading1"/>
      </w:pPr>
      <w:bookmarkStart w:id="1" w:name="O_864215"/>
      <w:bookmarkEnd w:id="1"/>
      <w:r w:rsidRPr="001E3353">
        <w:t>Modification History</w:t>
      </w:r>
    </w:p>
    <w:p w:rsidR="00000000" w:rsidRPr="001E3353" w:rsidP="00947D72">
      <w:pPr>
        <w:pStyle w:val="BodyText"/>
      </w:pPr>
      <w:r w:rsidRPr="001E3353">
        <w:t>Release 1.</w:t>
      </w:r>
    </w:p>
    <w:p w:rsidR="00000000" w:rsidRPr="001E3353" w:rsidP="00947D72">
      <w:pPr>
        <w:pStyle w:val="BodyText"/>
      </w:pPr>
      <w:r w:rsidRPr="001E3353">
        <w:t>Replaces superseded equivalent CPPDSM3007B Identify risks and opportunities in the property industry.</w:t>
      </w:r>
    </w:p>
    <w:p w:rsidR="00000000" w:rsidRPr="001E3353" w:rsidP="00947D72">
      <w:pPr>
        <w:pStyle w:val="BodyText"/>
      </w:pPr>
      <w:r w:rsidRPr="001E3353">
        <w:t>This version first released with CPP Property Services Training Package Version 5.</w:t>
      </w:r>
    </w:p>
    <w:p w:rsidR="00000000" w:rsidRPr="001E3353" w:rsidP="001E3353">
      <w:pPr>
        <w:pStyle w:val="Heading1"/>
      </w:pPr>
      <w:bookmarkStart w:id="2" w:name="O_864223"/>
      <w:bookmarkEnd w:id="2"/>
      <w:r w:rsidRPr="001E3353">
        <w:t>Application</w:t>
      </w:r>
    </w:p>
    <w:p w:rsidR="00000000" w:rsidRPr="001E3353" w:rsidP="00947D72">
      <w:pPr>
        <w:pStyle w:val="BodyText"/>
      </w:pPr>
      <w:r w:rsidRPr="001E3353">
        <w:t>This unit of competency specifies the outcomes required to identify risks and opportunities in the property industry. It requires the ability to</w:t>
      </w:r>
      <w:r w:rsidRPr="001E3353">
        <w:t xml:space="preserve"> identify key assets and business systems, identify risks associated with asset and system use, and document and report identified risks and opportunities.</w:t>
      </w:r>
    </w:p>
    <w:p w:rsidR="00000000" w:rsidRPr="001E3353" w:rsidP="00947D72">
      <w:pPr>
        <w:pStyle w:val="BodyText"/>
      </w:pPr>
      <w:r w:rsidRPr="001E3353">
        <w:t>The unit supports the work involved in identifying risks and opportunities to maintain effective us</w:t>
      </w:r>
      <w:r w:rsidRPr="001E3353">
        <w:t>e of assets and business systems. It applies to all people working in the property industry.</w:t>
      </w:r>
    </w:p>
    <w:p w:rsidR="00000000" w:rsidRPr="001E3353" w:rsidP="00947D72">
      <w:pPr>
        <w:pStyle w:val="BodyText"/>
      </w:pPr>
      <w:r w:rsidRPr="001E3353">
        <w:t>Licensing, legislative, regulatory or certification requirements apply to this unit in some States and Territories. Relevant state and territory regulatory author</w:t>
      </w:r>
      <w:r w:rsidRPr="001E3353">
        <w:t>ities should be consulted to confirm those requirements.</w:t>
      </w:r>
    </w:p>
    <w:p w:rsidR="00000000" w:rsidRPr="001E3353" w:rsidP="001E3353">
      <w:pPr>
        <w:pStyle w:val="Heading1"/>
      </w:pPr>
      <w:bookmarkStart w:id="3" w:name="O_864222"/>
      <w:bookmarkEnd w:id="3"/>
      <w:r w:rsidRPr="001E3353">
        <w:t>Pre-requisite Unit</w:t>
      </w:r>
    </w:p>
    <w:p w:rsidR="00000000" w:rsidRPr="001E3353" w:rsidP="00947D72">
      <w:pPr>
        <w:pStyle w:val="BodyText"/>
      </w:pPr>
      <w:r w:rsidRPr="001E3353">
        <w:t>Nil</w:t>
      </w:r>
    </w:p>
    <w:p w:rsidR="00000000" w:rsidRPr="001E3353" w:rsidP="001E3353">
      <w:pPr>
        <w:pStyle w:val="Heading1"/>
      </w:pPr>
      <w:bookmarkStart w:id="4" w:name="O_864221"/>
      <w:bookmarkEnd w:id="4"/>
      <w:r w:rsidRPr="001E3353">
        <w:t>Competency Field</w:t>
      </w:r>
    </w:p>
    <w:p w:rsidR="00000000" w:rsidRPr="001E3353" w:rsidP="00947D72">
      <w:pPr>
        <w:pStyle w:val="BodyText"/>
      </w:pPr>
      <w:r w:rsidRPr="001E3353">
        <w:t>Strata community management</w:t>
      </w:r>
    </w:p>
    <w:p w:rsidR="00000000" w:rsidRPr="001E3353" w:rsidP="001E3353">
      <w:pPr>
        <w:pStyle w:val="Heading1"/>
      </w:pPr>
      <w:bookmarkStart w:id="5" w:name="O_864220"/>
      <w:bookmarkEnd w:id="5"/>
      <w:r w:rsidRPr="001E3353">
        <w:t>Unit Sector</w:t>
      </w:r>
    </w:p>
    <w:p w:rsidR="00000000" w:rsidRPr="001E3353" w:rsidP="00947D72">
      <w:pPr>
        <w:pStyle w:val="BodyText"/>
      </w:pPr>
      <w:r w:rsidRPr="001E3353">
        <w:t>Property services</w:t>
      </w:r>
    </w:p>
    <w:p w:rsidR="00000000" w:rsidRPr="001E3353" w:rsidP="001E3353">
      <w:pPr>
        <w:pStyle w:val="Heading1"/>
      </w:pPr>
      <w:bookmarkStart w:id="6" w:name="O_864219"/>
      <w:bookmarkEnd w:id="6"/>
      <w:r w:rsidRPr="001E335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E335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Performance criteria describe the performance needed to demonstrate achievement of the element. Where bold italicised text is used, further information is detailed in the range of conditions.</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1.</w:t>
            </w:r>
          </w:p>
        </w:tc>
        <w:tc>
          <w:tcPr>
            <w:tcW w:w="1936" w:type="dxa"/>
            <w:vMerge w:val="restart"/>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Identify risks and opportunities in relation to assets and business systems.</w:t>
            </w: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1.1.</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Client and organisational assets and business systems to be analysed for risk and opportunities are identified.</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1.2.</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 xml:space="preserve">Potential </w:t>
            </w:r>
            <w:r w:rsidRPr="001E3353">
              <w:rPr>
                <w:rStyle w:val="BoldandItalics"/>
              </w:rPr>
              <w:t>risks</w:t>
            </w:r>
            <w:r w:rsidRPr="001E3353">
              <w:t xml:space="preserve"> to and </w:t>
            </w:r>
            <w:r w:rsidRPr="001E3353">
              <w:rPr>
                <w:rStyle w:val="BoldandItalics"/>
              </w:rPr>
              <w:t>opportunities</w:t>
            </w:r>
            <w:r w:rsidRPr="001E3353">
              <w:t xml:space="preserve"> for clients and o</w:t>
            </w:r>
            <w:r w:rsidRPr="001E3353">
              <w:t>rganisation are identified and confirmed with relevant people in line with organisational requirements.</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1.3.</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 xml:space="preserve">Relevant legislative requirements, insurance, codes and standards applicable to use of </w:t>
            </w:r>
            <w:r w:rsidRPr="001E3353">
              <w:rPr>
                <w:rStyle w:val="BoldandItalics"/>
              </w:rPr>
              <w:t>assets</w:t>
            </w:r>
            <w:r w:rsidRPr="001E3353">
              <w:t xml:space="preserve"> and </w:t>
            </w:r>
            <w:r w:rsidRPr="001E3353">
              <w:rPr>
                <w:rStyle w:val="BoldandItalics"/>
              </w:rPr>
              <w:t>business systems</w:t>
            </w:r>
            <w:r w:rsidRPr="001E3353">
              <w:t xml:space="preserve"> are identified and examine</w:t>
            </w:r>
            <w:r w:rsidRPr="001E3353">
              <w:t>d to identify potential risks and opportunities.</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E3353" w:rsidP="001E3353">
            <w:pPr>
              <w:pStyle w:val="BodyText"/>
            </w:pPr>
            <w:r w:rsidRPr="001E3353">
              <w:t>1.4.</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Limitations</w:t>
            </w:r>
            <w:r w:rsidRPr="001E3353">
              <w:t xml:space="preserve"> in identifying risks and opportunities are identified and </w:t>
            </w:r>
            <w:r w:rsidRPr="001E3353">
              <w:rPr>
                <w:rStyle w:val="BoldandItalics"/>
              </w:rPr>
              <w:t>specialist advice</w:t>
            </w:r>
            <w:r w:rsidRPr="001E3353">
              <w:t xml:space="preserve"> is sought as required.</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1.5.</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Gaps or breaches in established risk management practices are identified and rep</w:t>
            </w:r>
            <w:r w:rsidRPr="001E3353">
              <w:t>orted.</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2.</w:t>
            </w:r>
          </w:p>
        </w:tc>
        <w:tc>
          <w:tcPr>
            <w:tcW w:w="1936" w:type="dxa"/>
            <w:vMerge w:val="restart"/>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Document and report identified risks and opportunities.</w:t>
            </w: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2.1.</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Identified risks and opportunities supported by verifiable evidence are documented in a clear and concise manner and suitable format.</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2.2.</w:t>
            </w:r>
          </w:p>
        </w:tc>
        <w:tc>
          <w:tcPr>
            <w:tcW w:w="5610"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Feedback is actively sought to ensure sufficiency and relevance of information in meeting client and organisational requirements.</w:t>
            </w:r>
          </w:p>
        </w:tc>
      </w:tr>
      <w:tr w:rsidTr="001E335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E3353" w:rsidP="001E3353">
            <w:pPr>
              <w:pStyle w:val="BodyText"/>
            </w:pPr>
            <w:r w:rsidRPr="001E3353">
              <w:t>2.3.</w:t>
            </w:r>
          </w:p>
        </w:tc>
        <w:tc>
          <w:tcPr>
            <w:tcW w:w="5610" w:type="dxa"/>
            <w:tcBorders>
              <w:top w:val="nil"/>
              <w:left w:val="nil"/>
              <w:bottom w:val="nil"/>
              <w:right w:val="nil"/>
            </w:tcBorders>
            <w:tcMar>
              <w:top w:w="0" w:type="dxa"/>
              <w:left w:w="62" w:type="dxa"/>
              <w:bottom w:w="0" w:type="dxa"/>
              <w:right w:w="62" w:type="dxa"/>
            </w:tcMar>
          </w:tcPr>
          <w:p w:rsidR="00000000" w:rsidRPr="001E3353" w:rsidP="001E3353">
            <w:pPr>
              <w:pStyle w:val="BodyText"/>
            </w:pPr>
            <w:r w:rsidRPr="001E3353">
              <w:rPr>
                <w:rStyle w:val="BoldandItalics"/>
              </w:rPr>
              <w:t>Information is securely maintained</w:t>
            </w:r>
            <w:r w:rsidRPr="001E3353">
              <w:t xml:space="preserve"> according to legislative and organisational requirements.</w:t>
            </w:r>
          </w:p>
        </w:tc>
      </w:tr>
    </w:tbl>
    <w:p w:rsidR="00000000" w:rsidRPr="001E3353" w:rsidP="001E3353">
      <w:pPr>
        <w:pStyle w:val="BodyText"/>
      </w:pPr>
    </w:p>
    <w:p w:rsidR="00000000" w:rsidRPr="001E3353" w:rsidP="001E3353">
      <w:pPr>
        <w:pStyle w:val="AllowPageBreak"/>
      </w:pPr>
    </w:p>
    <w:p w:rsidR="00000000" w:rsidRPr="001E3353" w:rsidP="001E3353">
      <w:pPr>
        <w:pStyle w:val="Heading1"/>
      </w:pPr>
      <w:bookmarkStart w:id="7" w:name="O_864218"/>
      <w:bookmarkEnd w:id="7"/>
      <w:r w:rsidRPr="001E3353">
        <w:t>Foundation Skills</w:t>
      </w:r>
    </w:p>
    <w:tbl>
      <w:tblPr>
        <w:tblW w:w="0" w:type="auto"/>
        <w:tblLayout w:type="fixed"/>
        <w:tblCellMar>
          <w:left w:w="62" w:type="dxa"/>
          <w:right w:w="62" w:type="dxa"/>
        </w:tblCellMar>
        <w:tblLook w:val="0000"/>
      </w:tblPr>
      <w:tblGrid>
        <w:gridCol w:w="2195"/>
        <w:gridCol w:w="6877"/>
      </w:tblGrid>
      <w:tr w:rsidTr="001E33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This section describes the language, literacy, numeracy and employment skills essential to performance in this unit but not explicit in the performance criteria.</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E3353" w:rsidP="001E3353">
            <w:pPr>
              <w:pStyle w:val="BodyText"/>
            </w:pPr>
            <w:r w:rsidRPr="001E335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SpecialBold"/>
              </w:rPr>
              <w:t>Performance feature</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Learning skills to:</w:t>
            </w:r>
          </w:p>
        </w:tc>
        <w:tc>
          <w:tcPr>
            <w:tcW w:w="6877" w:type="dxa"/>
            <w:tcBorders>
              <w:top w:val="nil"/>
              <w:left w:val="nil"/>
              <w:bottom w:val="nil"/>
              <w:right w:val="nil"/>
            </w:tcBorders>
            <w:tcMar>
              <w:top w:w="0" w:type="dxa"/>
              <w:left w:w="62" w:type="dxa"/>
              <w:bottom w:w="0" w:type="dxa"/>
              <w:right w:w="62" w:type="dxa"/>
            </w:tcMar>
          </w:tcPr>
          <w:p w:rsidR="00000000" w:rsidP="001E3353">
            <w:pPr>
              <w:pStyle w:val="ListBullet"/>
              <w:rPr>
                <w:lang w:val="en-NZ"/>
              </w:rPr>
            </w:pPr>
            <w:r w:rsidRPr="001E3353">
              <w:t>maintain current knowledge of routine risk identification and reporting procedures.</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Numeracy skills to:</w:t>
            </w:r>
          </w:p>
        </w:tc>
        <w:tc>
          <w:tcPr>
            <w:tcW w:w="6877" w:type="dxa"/>
            <w:tcBorders>
              <w:top w:val="nil"/>
              <w:left w:val="nil"/>
              <w:bottom w:val="nil"/>
              <w:right w:val="nil"/>
            </w:tcBorders>
            <w:tcMar>
              <w:top w:w="0" w:type="dxa"/>
              <w:left w:w="62" w:type="dxa"/>
              <w:bottom w:w="0" w:type="dxa"/>
              <w:right w:w="62" w:type="dxa"/>
            </w:tcMar>
          </w:tcPr>
          <w:p w:rsidR="00000000" w:rsidP="001E3353">
            <w:pPr>
              <w:pStyle w:val="ListBullet"/>
              <w:rPr>
                <w:lang w:val="en-NZ"/>
              </w:rPr>
            </w:pPr>
            <w:r w:rsidRPr="001E3353">
              <w:t>interpret routine graphical and statistical information on common risks in the property industry.</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E3353">
            <w:pPr>
              <w:pStyle w:val="ListBullet"/>
              <w:rPr>
                <w:lang w:val="en-NZ"/>
              </w:rPr>
            </w:pPr>
            <w:r w:rsidRPr="001E3353">
              <w:t>ask questions to cla</w:t>
            </w:r>
            <w:r w:rsidRPr="001E3353">
              <w:t>rify scope of own responsibility with regard to identifying and reporting risks and opportunities.</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Reading skills to:</w:t>
            </w:r>
          </w:p>
        </w:tc>
        <w:tc>
          <w:tcPr>
            <w:tcW w:w="6877" w:type="dxa"/>
            <w:tcBorders>
              <w:top w:val="nil"/>
              <w:left w:val="nil"/>
              <w:bottom w:val="nil"/>
              <w:right w:val="nil"/>
            </w:tcBorders>
            <w:tcMar>
              <w:top w:w="0" w:type="dxa"/>
              <w:left w:w="62" w:type="dxa"/>
              <w:bottom w:w="0" w:type="dxa"/>
              <w:right w:w="62" w:type="dxa"/>
            </w:tcMar>
          </w:tcPr>
          <w:p w:rsidR="00000000" w:rsidP="001E3353">
            <w:pPr>
              <w:pStyle w:val="ListBullet"/>
              <w:rPr>
                <w:lang w:val="en-NZ"/>
              </w:rPr>
            </w:pPr>
            <w:r w:rsidRPr="001E3353">
              <w:t>read and interpret routine workplace documents on own responsibility for identifying and reporting risks to relevant people.</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Writing sk</w:t>
            </w:r>
            <w:r w:rsidRPr="001E3353">
              <w:t>ills to:</w:t>
            </w:r>
          </w:p>
        </w:tc>
        <w:tc>
          <w:tcPr>
            <w:tcW w:w="6877" w:type="dxa"/>
            <w:tcBorders>
              <w:top w:val="nil"/>
              <w:left w:val="nil"/>
              <w:bottom w:val="nil"/>
              <w:right w:val="nil"/>
            </w:tcBorders>
            <w:tcMar>
              <w:top w:w="0" w:type="dxa"/>
              <w:left w:w="62" w:type="dxa"/>
              <w:bottom w:w="0" w:type="dxa"/>
              <w:right w:w="62" w:type="dxa"/>
            </w:tcMar>
          </w:tcPr>
          <w:p w:rsidR="00000000" w:rsidP="001E3353">
            <w:pPr>
              <w:pStyle w:val="ListBullet"/>
              <w:rPr>
                <w:lang w:val="en-NZ"/>
              </w:rPr>
            </w:pPr>
            <w:r w:rsidRPr="001E3353">
              <w:t>prepare routine documentation, including emails, memos and letters, to report risks and opportunities.</w:t>
            </w:r>
          </w:p>
        </w:tc>
      </w:tr>
      <w:tr w:rsidTr="001E335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Technology skills to:</w:t>
            </w:r>
          </w:p>
        </w:tc>
        <w:tc>
          <w:tcPr>
            <w:tcW w:w="6877"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use business technology to access online information about routine risks and opportunities in the property industry.</w:t>
            </w:r>
          </w:p>
        </w:tc>
      </w:tr>
    </w:tbl>
    <w:p w:rsidR="00000000" w:rsidRPr="001E3353" w:rsidP="001E3353">
      <w:pPr>
        <w:pStyle w:val="BodyText"/>
      </w:pPr>
    </w:p>
    <w:p w:rsidR="00000000" w:rsidRPr="001E3353" w:rsidP="001E3353">
      <w:pPr>
        <w:pStyle w:val="AllowPageBreak"/>
      </w:pPr>
    </w:p>
    <w:p w:rsidR="00000000" w:rsidRPr="001E3353" w:rsidP="001E3353">
      <w:pPr>
        <w:pStyle w:val="Heading1"/>
      </w:pPr>
      <w:bookmarkStart w:id="8" w:name="O_864217"/>
      <w:bookmarkEnd w:id="8"/>
      <w:r w:rsidRPr="001E3353">
        <w:t>Range of Conditions</w:t>
      </w:r>
    </w:p>
    <w:tbl>
      <w:tblPr>
        <w:tblW w:w="0" w:type="auto"/>
        <w:tblLayout w:type="fixed"/>
        <w:tblCellMar>
          <w:left w:w="62" w:type="dxa"/>
          <w:right w:w="62" w:type="dxa"/>
        </w:tblCellMar>
        <w:tblLook w:val="0000"/>
      </w:tblPr>
      <w:tblGrid>
        <w:gridCol w:w="2364"/>
        <w:gridCol w:w="6708"/>
      </w:tblGrid>
      <w:tr w:rsidTr="001E33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t>This section specifies work environments and conditions that may affect performance. Essential operating conditions that may be present (depending on the work situation, needs of the candidate, accessibility of the item</w:t>
            </w:r>
            <w:r w:rsidRPr="001E3353">
              <w:t>, and local industry and regional contexts) are included. Bold italicised wording, if used in the performance criteria, is detailed below.</w:t>
            </w:r>
          </w:p>
        </w:tc>
      </w:tr>
      <w:tr w:rsidTr="001E335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Risks</w:t>
            </w:r>
            <w:r w:rsidRPr="001E335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people</w:t>
            </w:r>
          </w:p>
          <w:p w:rsidR="00000000" w:rsidRPr="001E3353" w:rsidP="001E3353">
            <w:pPr>
              <w:pStyle w:val="ListBullet"/>
            </w:pPr>
            <w:r w:rsidRPr="001E3353">
              <w:t>performance</w:t>
            </w:r>
          </w:p>
          <w:p w:rsidR="00000000" w:rsidRPr="001E3353" w:rsidP="001E3353">
            <w:pPr>
              <w:pStyle w:val="ListBullet"/>
            </w:pPr>
            <w:r w:rsidRPr="001E3353">
              <w:t>premises, plant and equipment</w:t>
            </w:r>
          </w:p>
          <w:p w:rsidR="00000000" w:rsidRPr="001E3353" w:rsidP="001E3353">
            <w:pPr>
              <w:pStyle w:val="ListBullet"/>
            </w:pPr>
            <w:r w:rsidRPr="001E3353">
              <w:t>processes</w:t>
            </w:r>
          </w:p>
          <w:p w:rsidR="00000000" w:rsidRPr="001E3353" w:rsidP="001E3353">
            <w:pPr>
              <w:pStyle w:val="ListBullet"/>
            </w:pPr>
            <w:r w:rsidRPr="001E3353">
              <w:t>profile or reputation</w:t>
            </w:r>
          </w:p>
          <w:p w:rsidR="00000000" w:rsidP="001E3353">
            <w:pPr>
              <w:pStyle w:val="ListBullet"/>
              <w:rPr>
                <w:lang w:val="en-NZ"/>
              </w:rPr>
            </w:pPr>
            <w:r w:rsidRPr="001E3353">
              <w:t>providers or suppliers.</w:t>
            </w:r>
          </w:p>
        </w:tc>
      </w:tr>
      <w:tr w:rsidTr="001E335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 xml:space="preserve">Opportunities </w:t>
            </w:r>
            <w:r w:rsidRPr="001E3353">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adding value</w:t>
            </w:r>
          </w:p>
          <w:p w:rsidR="00000000" w:rsidRPr="001E3353" w:rsidP="001E3353">
            <w:pPr>
              <w:pStyle w:val="ListBullet"/>
            </w:pPr>
            <w:r w:rsidRPr="001E3353">
              <w:t>aggregating assets</w:t>
            </w:r>
          </w:p>
          <w:p w:rsidR="00000000" w:rsidRPr="001E3353" w:rsidP="001E3353">
            <w:pPr>
              <w:pStyle w:val="ListBullet"/>
            </w:pPr>
            <w:r w:rsidRPr="001E3353">
              <w:t>altering existing property or facility</w:t>
            </w:r>
          </w:p>
          <w:p w:rsidR="00000000" w:rsidRPr="001E3353" w:rsidP="001E3353">
            <w:pPr>
              <w:pStyle w:val="ListBullet"/>
            </w:pPr>
            <w:r w:rsidRPr="001E3353">
              <w:t>change in consumer perceptions or tastes</w:t>
            </w:r>
          </w:p>
          <w:p w:rsidR="00000000" w:rsidRPr="001E3353" w:rsidP="001E3353">
            <w:pPr>
              <w:pStyle w:val="ListBullet"/>
            </w:pPr>
            <w:r w:rsidRPr="001E3353">
              <w:t>change in use, ownership, appearance and perception of property or facility</w:t>
            </w:r>
          </w:p>
          <w:p w:rsidR="00000000" w:rsidRPr="001E3353" w:rsidP="001E3353">
            <w:pPr>
              <w:pStyle w:val="ListBullet"/>
            </w:pPr>
            <w:r w:rsidRPr="001E3353">
              <w:t>changing style of investment</w:t>
            </w:r>
          </w:p>
          <w:p w:rsidR="00000000" w:rsidRPr="001E3353" w:rsidP="001E3353">
            <w:pPr>
              <w:pStyle w:val="ListBullet"/>
            </w:pPr>
            <w:r w:rsidRPr="001E3353">
              <w:t>creating something new</w:t>
            </w:r>
          </w:p>
          <w:p w:rsidR="00000000" w:rsidRPr="001E3353" w:rsidP="001E3353">
            <w:pPr>
              <w:pStyle w:val="ListBullet"/>
            </w:pPr>
            <w:r w:rsidRPr="001E3353">
              <w:t>identifying a market niche</w:t>
            </w:r>
          </w:p>
          <w:p w:rsidR="00000000" w:rsidRPr="001E3353" w:rsidP="001E3353">
            <w:pPr>
              <w:pStyle w:val="ListBullet"/>
            </w:pPr>
            <w:r w:rsidRPr="001E3353">
              <w:t>new or redeveloped property-related product or service</w:t>
            </w:r>
          </w:p>
          <w:p w:rsidR="00000000" w:rsidP="001E3353">
            <w:pPr>
              <w:pStyle w:val="ListBullet"/>
              <w:rPr>
                <w:lang w:val="en-NZ"/>
              </w:rPr>
            </w:pPr>
            <w:r w:rsidRPr="001E3353">
              <w:t>new source of funds.</w:t>
            </w:r>
          </w:p>
        </w:tc>
      </w:tr>
      <w:tr w:rsidTr="001E335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 xml:space="preserve">Assets </w:t>
            </w:r>
            <w:r w:rsidRPr="001E3353">
              <w:t>must include at l</w:t>
            </w:r>
            <w:r w:rsidRPr="001E3353">
              <w:t>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building facilities</w:t>
            </w:r>
          </w:p>
          <w:p w:rsidR="00000000" w:rsidRPr="001E3353" w:rsidP="001E3353">
            <w:pPr>
              <w:pStyle w:val="ListBullet"/>
            </w:pPr>
            <w:r w:rsidRPr="001E3353">
              <w:t>buildings</w:t>
            </w:r>
          </w:p>
          <w:p w:rsidR="00000000" w:rsidRPr="001E3353" w:rsidP="001E3353">
            <w:pPr>
              <w:pStyle w:val="ListBullet"/>
            </w:pPr>
            <w:r w:rsidRPr="001E3353">
              <w:t>cash</w:t>
            </w:r>
          </w:p>
          <w:p w:rsidR="00000000" w:rsidRPr="001E3353" w:rsidP="001E3353">
            <w:pPr>
              <w:pStyle w:val="ListBullet"/>
            </w:pPr>
            <w:r w:rsidRPr="001E3353">
              <w:t>common property</w:t>
            </w:r>
          </w:p>
          <w:p w:rsidR="00000000" w:rsidRPr="001E3353" w:rsidP="001E3353">
            <w:pPr>
              <w:pStyle w:val="ListBullet"/>
            </w:pPr>
            <w:r w:rsidRPr="001E3353">
              <w:t>equipment</w:t>
            </w:r>
          </w:p>
          <w:p w:rsidR="00000000" w:rsidRPr="001E3353" w:rsidP="001E3353">
            <w:pPr>
              <w:pStyle w:val="ListBullet"/>
            </w:pPr>
            <w:r w:rsidRPr="001E3353">
              <w:t>goodwill</w:t>
            </w:r>
          </w:p>
          <w:p w:rsidR="00000000" w:rsidRPr="001E3353" w:rsidP="001E3353">
            <w:pPr>
              <w:pStyle w:val="ListBullet"/>
            </w:pPr>
            <w:r w:rsidRPr="001E3353">
              <w:t>inventory</w:t>
            </w:r>
          </w:p>
          <w:p w:rsidR="00000000" w:rsidRPr="001E3353" w:rsidP="001E3353">
            <w:pPr>
              <w:pStyle w:val="ListBullet"/>
            </w:pPr>
            <w:r w:rsidRPr="001E3353">
              <w:t>land</w:t>
            </w:r>
          </w:p>
          <w:p w:rsidR="00000000" w:rsidRPr="001E3353" w:rsidP="001E3353">
            <w:pPr>
              <w:pStyle w:val="ListBullet"/>
            </w:pPr>
            <w:r w:rsidRPr="001E3353">
              <w:t>securities</w:t>
            </w:r>
          </w:p>
          <w:p w:rsidR="00000000" w:rsidP="001E3353">
            <w:pPr>
              <w:pStyle w:val="ListBullet"/>
              <w:rPr>
                <w:lang w:val="en-NZ"/>
              </w:rPr>
            </w:pPr>
            <w:r w:rsidRPr="001E3353">
              <w:t>vehicles.</w:t>
            </w:r>
          </w:p>
        </w:tc>
      </w:tr>
      <w:tr w:rsidTr="001E335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 xml:space="preserve">Business systems </w:t>
            </w:r>
            <w:r w:rsidRPr="001E3353">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administration</w:t>
            </w:r>
          </w:p>
          <w:p w:rsidR="00000000" w:rsidRPr="001E3353" w:rsidP="001E3353">
            <w:pPr>
              <w:pStyle w:val="ListBullet"/>
            </w:pPr>
            <w:r w:rsidRPr="001E3353">
              <w:t>finance</w:t>
            </w:r>
          </w:p>
          <w:p w:rsidR="00000000" w:rsidRPr="001E3353" w:rsidP="001E3353">
            <w:pPr>
              <w:pStyle w:val="ListBullet"/>
            </w:pPr>
            <w:r w:rsidRPr="001E3353">
              <w:t>information technology</w:t>
            </w:r>
          </w:p>
          <w:p w:rsidR="00000000" w:rsidRPr="001E3353" w:rsidP="001E3353">
            <w:pPr>
              <w:pStyle w:val="ListBullet"/>
            </w:pPr>
            <w:r w:rsidRPr="001E3353">
              <w:t>knowledge management</w:t>
            </w:r>
          </w:p>
          <w:p w:rsidR="00000000" w:rsidRPr="001E3353" w:rsidP="001E3353">
            <w:pPr>
              <w:pStyle w:val="ListBullet"/>
            </w:pPr>
            <w:r w:rsidRPr="001E3353">
              <w:t>marketing</w:t>
            </w:r>
          </w:p>
          <w:p w:rsidR="00000000" w:rsidRPr="001E3353" w:rsidP="001E3353">
            <w:pPr>
              <w:pStyle w:val="ListBullet"/>
            </w:pPr>
            <w:r w:rsidRPr="001E3353">
              <w:t>sales</w:t>
            </w:r>
          </w:p>
          <w:p w:rsidR="00000000" w:rsidP="001E3353">
            <w:pPr>
              <w:pStyle w:val="ListBullet"/>
              <w:rPr>
                <w:lang w:val="en-NZ"/>
              </w:rPr>
            </w:pPr>
            <w:r w:rsidRPr="001E3353">
              <w:t>trust fund administration.</w:t>
            </w:r>
          </w:p>
        </w:tc>
      </w:tr>
      <w:tr w:rsidTr="001E335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E3353">
            <w:pPr>
              <w:pStyle w:val="BodyText"/>
              <w:rPr>
                <w:lang w:val="en-NZ"/>
              </w:rPr>
            </w:pPr>
            <w:r w:rsidRPr="001E3353">
              <w:rPr>
                <w:rStyle w:val="BoldandItalics"/>
              </w:rPr>
              <w:t xml:space="preserve">Securely maintaining information </w:t>
            </w:r>
            <w:r w:rsidRPr="001E3353">
              <w:t>must include:</w:t>
            </w:r>
          </w:p>
        </w:tc>
        <w:tc>
          <w:tcPr>
            <w:tcW w:w="6708" w:type="dxa"/>
            <w:tcBorders>
              <w:top w:val="nil"/>
              <w:left w:val="nil"/>
              <w:bottom w:val="nil"/>
              <w:right w:val="nil"/>
            </w:tcBorders>
            <w:tcMar>
              <w:top w:w="0" w:type="dxa"/>
              <w:left w:w="62" w:type="dxa"/>
              <w:bottom w:w="0" w:type="dxa"/>
              <w:right w:w="62" w:type="dxa"/>
            </w:tcMar>
          </w:tcPr>
          <w:p w:rsidR="00000000" w:rsidRPr="001E3353" w:rsidP="001E3353">
            <w:pPr>
              <w:pStyle w:val="ListBullet"/>
            </w:pPr>
            <w:r w:rsidRPr="001E3353">
              <w:t>using business equipment and technology according to work health and safety (WHS) requirements</w:t>
            </w:r>
          </w:p>
          <w:p w:rsidR="00000000" w:rsidRPr="001E3353" w:rsidP="001E3353">
            <w:pPr>
              <w:pStyle w:val="ListBullet"/>
            </w:pPr>
            <w:r w:rsidRPr="001E3353">
              <w:t>maintaining client confidentiality.</w:t>
            </w:r>
          </w:p>
        </w:tc>
      </w:tr>
    </w:tbl>
    <w:p w:rsidR="00000000" w:rsidRPr="001E3353" w:rsidP="001E3353">
      <w:pPr>
        <w:pStyle w:val="BodyText"/>
      </w:pPr>
    </w:p>
    <w:p w:rsidR="00000000" w:rsidRPr="001E3353" w:rsidP="001E3353">
      <w:pPr>
        <w:pStyle w:val="AllowPageBreak"/>
      </w:pPr>
    </w:p>
    <w:p w:rsidR="00000000" w:rsidRPr="001E3353" w:rsidP="001E3353">
      <w:pPr>
        <w:pStyle w:val="Heading1"/>
      </w:pPr>
      <w:bookmarkStart w:id="9" w:name="O_864216"/>
      <w:bookmarkEnd w:id="9"/>
      <w:r w:rsidRPr="001E3353">
        <w:t>Unit Mapping Information</w:t>
      </w:r>
    </w:p>
    <w:p w:rsidR="00000000" w:rsidRPr="001E3353" w:rsidP="00947D72">
      <w:pPr>
        <w:pStyle w:val="BodyText"/>
      </w:pPr>
      <w:r w:rsidRPr="001E3353">
        <w:t>CPPDSM3007B Identify risks and opportunities in the property industry</w:t>
      </w:r>
    </w:p>
    <w:p w:rsidR="00000000" w:rsidRPr="001E3353" w:rsidP="001E3353">
      <w:pPr>
        <w:pStyle w:val="Heading1"/>
      </w:pPr>
      <w:bookmarkStart w:id="10" w:name="O_864209"/>
      <w:bookmarkEnd w:id="10"/>
      <w:r w:rsidRPr="001E3353">
        <w:t>Links</w:t>
      </w:r>
    </w:p>
    <w:p w:rsidR="00000000" w:rsidRPr="001E3353" w:rsidP="00947D72">
      <w:pPr>
        <w:pStyle w:val="BodyText"/>
      </w:pPr>
      <w:r w:rsidRPr="001E3353">
        <w:t>Companion Volume implementation guides are found in</w:t>
      </w:r>
      <w:r w:rsidRPr="001E3353">
        <w:t xml:space="preserve"> VETNet - </w:t>
      </w:r>
      <w:r>
        <w:fldChar w:fldCharType="begin"/>
      </w:r>
      <w:r>
        <w:instrText xml:space="preserve"> HYPERLINK "https://vetnet.gov.au/Pages/TrainingDocs.aspx?q=6f3f9672-30e8-4835-b348-205dfcf13d9b" </w:instrText>
      </w:r>
      <w:r>
        <w:fldChar w:fldCharType="separate"/>
      </w:r>
      <w:r w:rsidRPr="00AF56AC">
        <w:rPr>
          <w:rStyle w:val="Hyperlink"/>
        </w:rPr>
        <w:t>https://vetnet.gov.au/Pages/TrainingDocs.aspx?q=6f3f9672-30e8-4835-b348-205dfcf13d9b</w:t>
      </w:r>
      <w:r>
        <w:fldChar w:fldCharType="end"/>
      </w:r>
    </w:p>
    <w:p w:rsidR="00000000" w:rsidRPr="001E3353" w:rsidP="00947D72">
      <w:pPr>
        <w:pStyle w:val="BodyText"/>
        <w:sectPr w:rsidSect="001E3353">
          <w:headerReference w:type="default" r:id="rId10"/>
          <w:footerReference w:type="default" r:id="rId11"/>
          <w:pgSz w:w="11908" w:h="16833"/>
          <w:pgMar w:top="1702" w:right="1418" w:bottom="1702" w:left="1418" w:header="992" w:footer="992" w:gutter="0"/>
          <w:cols w:space="720"/>
          <w:noEndnote/>
          <w:docGrid w:linePitch="299"/>
        </w:sectPr>
      </w:pPr>
    </w:p>
    <w:p w:rsidR="00000000" w:rsidRPr="001E3353" w:rsidP="001E3353">
      <w:pPr>
        <w:pStyle w:val="SuperHeading"/>
      </w:pPr>
      <w:r w:rsidRPr="001E3353">
        <w:t>Assessment Requirements for CPPDSM3007 Identify risks and opportunities in the property industry</w:t>
      </w:r>
    </w:p>
    <w:p w:rsidR="00000000" w:rsidRPr="001E3353" w:rsidP="001E3353">
      <w:pPr>
        <w:pStyle w:val="Heading1"/>
      </w:pPr>
      <w:bookmarkStart w:id="11" w:name="O_864211"/>
      <w:bookmarkEnd w:id="11"/>
      <w:r w:rsidRPr="001E3353">
        <w:t>M</w:t>
      </w:r>
      <w:r w:rsidRPr="001E3353">
        <w:t>odification History</w:t>
      </w:r>
    </w:p>
    <w:p w:rsidR="00000000" w:rsidRPr="001E3353" w:rsidP="00947D72">
      <w:pPr>
        <w:pStyle w:val="BodyText"/>
      </w:pPr>
      <w:r w:rsidRPr="001E3353">
        <w:t>Release 1.</w:t>
      </w:r>
    </w:p>
    <w:p w:rsidR="00000000" w:rsidRPr="001E3353" w:rsidP="00947D72">
      <w:pPr>
        <w:pStyle w:val="BodyText"/>
      </w:pPr>
      <w:r w:rsidRPr="001E3353">
        <w:t>Replaces superseded equivalent CPPDSM3007B Identify risks and opportunities in the property industry.</w:t>
      </w:r>
    </w:p>
    <w:p w:rsidR="00000000" w:rsidRPr="001E3353" w:rsidP="00947D72">
      <w:pPr>
        <w:pStyle w:val="BodyText"/>
      </w:pPr>
      <w:r w:rsidRPr="001E3353">
        <w:t>This version first released with CPP Property Services Training Package Version 5.</w:t>
      </w:r>
    </w:p>
    <w:p w:rsidR="00000000" w:rsidRPr="001E3353" w:rsidP="001E3353">
      <w:pPr>
        <w:pStyle w:val="Heading1"/>
      </w:pPr>
      <w:bookmarkStart w:id="12" w:name="O_864214"/>
      <w:bookmarkEnd w:id="12"/>
      <w:r w:rsidRPr="001E3353">
        <w:t>Performance Evidence</w:t>
      </w:r>
    </w:p>
    <w:p w:rsidR="00000000" w:rsidRPr="001E3353" w:rsidP="00947D72">
      <w:pPr>
        <w:pStyle w:val="BodyText"/>
      </w:pPr>
      <w:r w:rsidRPr="001E3353">
        <w:t>A person demonstrating competency in this unit must satisfy all of the elements, performance criteria, foundation skills and range of conditions of this unit.</w:t>
      </w:r>
    </w:p>
    <w:p w:rsidR="00000000" w:rsidRPr="001E3353" w:rsidP="00947D72">
      <w:pPr>
        <w:pStyle w:val="BodyText"/>
      </w:pPr>
      <w:r w:rsidRPr="001E3353">
        <w:t>The person must also identify and document routine risks and opportunities relating to two diffe</w:t>
      </w:r>
      <w:r w:rsidRPr="001E3353">
        <w:t>rent assets and two different business systems in a property-related organisation.</w:t>
      </w:r>
    </w:p>
    <w:p w:rsidR="00000000" w:rsidRPr="001E3353" w:rsidP="00947D72">
      <w:pPr>
        <w:pStyle w:val="BodyText"/>
      </w:pPr>
      <w:r w:rsidRPr="001E3353">
        <w:t>In doing the above, the person must:</w:t>
      </w:r>
    </w:p>
    <w:p w:rsidR="00000000" w:rsidRPr="001E3353" w:rsidP="001E3353">
      <w:pPr>
        <w:pStyle w:val="ListBullet"/>
      </w:pPr>
      <w:r w:rsidRPr="001E3353">
        <w:t>identify a range of potential risks and opportunities in key assets and business systems in the above organisation</w:t>
      </w:r>
    </w:p>
    <w:p w:rsidR="00000000" w:rsidRPr="001E3353" w:rsidP="001E3353">
      <w:pPr>
        <w:pStyle w:val="ListBullet"/>
      </w:pPr>
      <w:r w:rsidRPr="001E3353">
        <w:t>identify and report gaps or breaches in established risk management practices</w:t>
      </w:r>
    </w:p>
    <w:p w:rsidR="00000000" w:rsidRPr="001E3353" w:rsidP="001E3353">
      <w:pPr>
        <w:pStyle w:val="ListBullet"/>
      </w:pPr>
      <w:r w:rsidRPr="001E3353">
        <w:t>prepare risk and opportunity findings in a format suitable for presentation and review, using standardised styles and formats.</w:t>
      </w:r>
    </w:p>
    <w:p w:rsidR="00000000" w:rsidRPr="001E3353" w:rsidP="001E3353">
      <w:pPr>
        <w:pStyle w:val="AllowPageBreak"/>
      </w:pPr>
    </w:p>
    <w:p w:rsidR="00000000" w:rsidRPr="001E3353" w:rsidP="001E3353">
      <w:pPr>
        <w:pStyle w:val="Heading1"/>
      </w:pPr>
      <w:bookmarkStart w:id="13" w:name="O_864213"/>
      <w:bookmarkEnd w:id="13"/>
      <w:r w:rsidRPr="001E3353">
        <w:t>Knowledge Evidence</w:t>
      </w:r>
    </w:p>
    <w:p w:rsidR="00000000" w:rsidRPr="001E3353" w:rsidP="00947D72">
      <w:pPr>
        <w:pStyle w:val="BodyText"/>
      </w:pPr>
      <w:r w:rsidRPr="001E3353">
        <w:t>A person demons</w:t>
      </w:r>
      <w:r w:rsidRPr="001E3353">
        <w:t>trating competency in this unit must demonstrate knowledge of:</w:t>
      </w:r>
    </w:p>
    <w:p w:rsidR="00000000" w:rsidRPr="001E3353" w:rsidP="001E3353">
      <w:pPr>
        <w:pStyle w:val="ListBullet"/>
      </w:pPr>
      <w:r w:rsidRPr="001E3353">
        <w:t>client and organisational confidentiality requirements</w:t>
      </w:r>
    </w:p>
    <w:p w:rsidR="00000000" w:rsidRPr="001E3353" w:rsidP="001E3353">
      <w:pPr>
        <w:pStyle w:val="ListBullet"/>
      </w:pPr>
      <w:r w:rsidRPr="001E3353">
        <w:t>insurance policies, codes and operations relating to insurance requirements for assets and business systems</w:t>
      </w:r>
    </w:p>
    <w:p w:rsidR="00000000" w:rsidRPr="001E3353" w:rsidP="001E3353">
      <w:pPr>
        <w:pStyle w:val="ListBullet"/>
      </w:pPr>
      <w:r w:rsidRPr="001E3353">
        <w:t>limitations of own work role,</w:t>
      </w:r>
      <w:r w:rsidRPr="001E3353">
        <w:t xml:space="preserve"> responsibilities and professional abilities in relation to identifying risks and opportunities in the property industry</w:t>
      </w:r>
    </w:p>
    <w:p w:rsidR="00000000" w:rsidRPr="001E3353" w:rsidP="001E3353">
      <w:pPr>
        <w:pStyle w:val="ListBullet"/>
      </w:pPr>
      <w:r w:rsidRPr="001E3353">
        <w:t>mechanisms to obtain and analyse feedback</w:t>
      </w:r>
    </w:p>
    <w:p w:rsidR="00000000" w:rsidRPr="001E3353" w:rsidP="001E3353">
      <w:pPr>
        <w:pStyle w:val="ListBullet"/>
      </w:pPr>
      <w:r w:rsidRPr="001E3353">
        <w:t>methods to identify and prioritise a range of risks and opportunities</w:t>
      </w:r>
    </w:p>
    <w:p w:rsidR="00000000" w:rsidRPr="001E3353" w:rsidP="001E3353">
      <w:pPr>
        <w:pStyle w:val="ListBullet"/>
      </w:pPr>
      <w:r w:rsidRPr="001E3353">
        <w:t>risk management practic</w:t>
      </w:r>
      <w:r w:rsidRPr="001E3353">
        <w:t>es in the property industry</w:t>
      </w:r>
    </w:p>
    <w:p w:rsidR="00000000" w:rsidRPr="001E3353" w:rsidP="001E3353">
      <w:pPr>
        <w:pStyle w:val="ListBullet"/>
      </w:pPr>
      <w:r w:rsidRPr="001E3353">
        <w:t>types of assets and business systems in organisations in the property industry.</w:t>
      </w:r>
    </w:p>
    <w:p w:rsidR="00000000" w:rsidRPr="001E3353" w:rsidP="001E3353">
      <w:pPr>
        <w:pStyle w:val="AllowPageBreak"/>
      </w:pPr>
    </w:p>
    <w:p w:rsidR="00000000" w:rsidRPr="001E3353" w:rsidP="001E3353">
      <w:pPr>
        <w:pStyle w:val="Heading1"/>
      </w:pPr>
      <w:bookmarkStart w:id="14" w:name="O_864212"/>
      <w:bookmarkEnd w:id="14"/>
      <w:r w:rsidRPr="001E3353">
        <w:t>Assessment Conditions</w:t>
      </w:r>
    </w:p>
    <w:p w:rsidR="00000000" w:rsidRPr="001E3353" w:rsidP="00947D72">
      <w:pPr>
        <w:pStyle w:val="BodyText"/>
      </w:pPr>
      <w:r w:rsidRPr="001E3353">
        <w:t>The following must be present and available to learners during assessment activities:</w:t>
      </w:r>
    </w:p>
    <w:p w:rsidR="00000000" w:rsidRPr="001E3353" w:rsidP="001E3353">
      <w:pPr>
        <w:pStyle w:val="ListBullet"/>
      </w:pPr>
      <w:r w:rsidRPr="001E3353">
        <w:t>equipment:</w:t>
      </w:r>
    </w:p>
    <w:p w:rsidR="00000000" w:rsidRPr="001E3353" w:rsidP="001E3353">
      <w:pPr>
        <w:pStyle w:val="ListBullet2"/>
      </w:pPr>
      <w:r w:rsidRPr="001E3353">
        <w:t>computer s</w:t>
      </w:r>
      <w:r w:rsidRPr="001E3353">
        <w:t>ystem with internet, email and printing facilities</w:t>
      </w:r>
    </w:p>
    <w:p w:rsidR="00000000" w:rsidRPr="001E3353" w:rsidP="001E3353">
      <w:pPr>
        <w:pStyle w:val="ListBullet"/>
      </w:pPr>
      <w:r w:rsidRPr="001E3353">
        <w:t>specifications:</w:t>
      </w:r>
    </w:p>
    <w:p w:rsidR="00000000" w:rsidRPr="001E3353" w:rsidP="001E3353">
      <w:pPr>
        <w:pStyle w:val="ListBullet2"/>
      </w:pPr>
      <w:r w:rsidRPr="001E3353">
        <w:t>organisational risk management policies and procedures</w:t>
      </w:r>
    </w:p>
    <w:p w:rsidR="00000000" w:rsidRPr="001E3353" w:rsidP="001E3353">
      <w:pPr>
        <w:pStyle w:val="ListBullet2"/>
      </w:pPr>
      <w:r w:rsidRPr="001E3353">
        <w:t>organisational procedures relating to asset and business system use</w:t>
      </w:r>
    </w:p>
    <w:p w:rsidR="00000000" w:rsidRPr="001E3353" w:rsidP="001E3353">
      <w:pPr>
        <w:pStyle w:val="ListBullet"/>
      </w:pPr>
      <w:r w:rsidRPr="001E3353">
        <w:t>relationship with team members and supervisor:</w:t>
      </w:r>
    </w:p>
    <w:p w:rsidR="00000000" w:rsidRPr="001E3353" w:rsidP="001E3353">
      <w:pPr>
        <w:pStyle w:val="ListBullet2"/>
      </w:pPr>
      <w:r w:rsidRPr="001E3353">
        <w:t>member of a work team in a property industry context.</w:t>
      </w:r>
    </w:p>
    <w:p w:rsidR="00000000" w:rsidRPr="001E3353" w:rsidP="001E3353">
      <w:pPr>
        <w:pStyle w:val="BodyText"/>
      </w:pPr>
    </w:p>
    <w:p w:rsidR="00000000" w:rsidRPr="001E3353" w:rsidP="00947D72">
      <w:pPr>
        <w:pStyle w:val="Heading3"/>
      </w:pPr>
      <w:r w:rsidRPr="001E3353">
        <w:rPr>
          <w:rStyle w:val="SpecialBold"/>
        </w:rPr>
        <w:t>Assessor requirements</w:t>
      </w:r>
    </w:p>
    <w:p w:rsidR="00000000" w:rsidRPr="001E3353" w:rsidP="00947D72">
      <w:pPr>
        <w:pStyle w:val="BodyText"/>
      </w:pPr>
      <w:r w:rsidRPr="001E3353">
        <w:t xml:space="preserve">As a minimum, assessors must satisfy the assessor requirements in the </w:t>
      </w:r>
      <w:r w:rsidRPr="001E3353">
        <w:rPr>
          <w:rStyle w:val="Emphasis"/>
        </w:rPr>
        <w:t>Standards for Registered Training Organisations</w:t>
      </w:r>
      <w:r w:rsidRPr="001E3353">
        <w:t xml:space="preserve"> (RTOs) current at the time of assessment.</w:t>
      </w:r>
    </w:p>
    <w:p w:rsidR="00000000" w:rsidRPr="001E3353" w:rsidP="001E3353">
      <w:pPr>
        <w:pStyle w:val="Heading1"/>
      </w:pPr>
      <w:bookmarkStart w:id="15" w:name="O_864210"/>
      <w:bookmarkEnd w:id="15"/>
      <w:r w:rsidRPr="001E3353">
        <w:t>Li</w:t>
      </w:r>
      <w:r w:rsidRPr="001E3353">
        <w:t>nks</w:t>
      </w:r>
    </w:p>
    <w:p w:rsidR="00000000" w:rsidRPr="001E3353" w:rsidP="00947D72">
      <w:pPr>
        <w:pStyle w:val="BodyText"/>
      </w:pPr>
      <w:r w:rsidRPr="001E335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F56AC">
        <w:rPr>
          <w:rStyle w:val="Hyperlink"/>
        </w:rPr>
        <w:t>https://vetnet.gov.au/Pages/TrainingDocs.aspx?q=6f3f9672-30e8-4835-b348-205dfcf13d9b</w:t>
      </w:r>
      <w:r>
        <w:fldChar w:fldCharType="end"/>
      </w:r>
    </w:p>
    <w:p w:rsidR="00000000" w:rsidRPr="001E3353" w:rsidP="001E3353"/>
    <w:sectPr w:rsidSect="001E33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rsidRPr="00947D72" w:rsidP="00947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72" w:rsidP="001E3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7D72" w:rsidP="001E33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7D72" w:rsidP="001E33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rsidP="001E3353">
    <w:pPr>
      <w:pStyle w:val="Footer"/>
      <w:framePr w:wrap="around"/>
    </w:pPr>
    <w:r>
      <w:fldChar w:fldCharType="begin"/>
    </w:r>
    <w:r>
      <w:instrText xml:space="preserve"> DOCPROPERTY  Subject  \* MERGEFORMAT </w:instrText>
    </w:r>
    <w:r>
      <w:fldChar w:fldCharType="separate"/>
    </w:r>
    <w:r w:rsidR="00947D72">
      <w:t>Approved</w:t>
    </w:r>
    <w:r w:rsidR="00947D72">
      <w:fldChar w:fldCharType="end"/>
    </w:r>
    <w:r>
      <w:tab/>
      <w:t xml:space="preserve">Page </w:t>
    </w:r>
    <w:r>
      <w:fldChar w:fldCharType="begin"/>
    </w:r>
    <w:r>
      <w:instrText xml:space="preserve"> PAGE  \* Arabic  \* MERGEFORMAT </w:instrText>
    </w:r>
    <w:r>
      <w:fldChar w:fldCharType="separate"/>
    </w:r>
    <w:r w:rsidR="00947D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7D72">
      <w:rPr>
        <w:noProof/>
      </w:rPr>
      <w:t>5</w:t>
    </w:r>
    <w:r>
      <w:rPr>
        <w:noProof/>
      </w:rPr>
      <w:fldChar w:fldCharType="end"/>
    </w:r>
  </w:p>
  <w:p w:rsidR="001E3353" w:rsidP="001E3353">
    <w:pPr>
      <w:pStyle w:val="Footer"/>
      <w:framePr w:wrap="around"/>
    </w:pPr>
    <w:r>
      <w:t xml:space="preserve">© Commonwealth of Australia, </w:t>
    </w:r>
    <w:r>
      <w:fldChar w:fldCharType="begin"/>
    </w:r>
    <w:r>
      <w:instrText xml:space="preserve"> DATE  \@ "yyyy"  \* MERGEFORMAT </w:instrText>
    </w:r>
    <w:r>
      <w:fldChar w:fldCharType="separate"/>
    </w:r>
    <w:r w:rsidR="00947D72">
      <w:rPr>
        <w:noProof/>
      </w:rPr>
      <w:t>2025</w:t>
    </w:r>
    <w:r>
      <w:fldChar w:fldCharType="end"/>
    </w:r>
    <w:r>
      <w:tab/>
    </w:r>
    <w:r>
      <w:fldChar w:fldCharType="begin"/>
    </w:r>
    <w:r>
      <w:instrText xml:space="preserve"> DOCPROPERTY  Author  \* MERGEFORMAT </w:instrText>
    </w:r>
    <w:r>
      <w:fldChar w:fldCharType="separate"/>
    </w:r>
    <w:r w:rsidR="00947D72">
      <w:t>BuildSkills Australia</w:t>
    </w:r>
    <w:r w:rsidR="00947D72">
      <w:fldChar w:fldCharType="end"/>
    </w:r>
  </w:p>
  <w:p w:rsidR="001E3353" w:rsidP="001E3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353" w:rsidRPr="00947D72" w:rsidP="00947D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72" w:rsidRPr="002D2AF8" w:rsidP="001E3353">
    <w:pPr>
      <w:pStyle w:val="Header"/>
      <w:framePr w:wrap="around"/>
    </w:pPr>
    <w:r>
      <w:fldChar w:fldCharType="begin"/>
    </w:r>
    <w:r>
      <w:instrText xml:space="preserve"> TITLE   \* MERGEFORMAT </w:instrText>
    </w:r>
    <w:r>
      <w:fldChar w:fldCharType="separate"/>
    </w:r>
    <w:r>
      <w:t>CPPDSM3007 Identify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7D72" w:rsidP="001E33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53" w:rsidRPr="002D2AF8" w:rsidP="001E3353">
    <w:pPr>
      <w:pStyle w:val="Header"/>
      <w:framePr w:wrap="around"/>
    </w:pPr>
    <w:r>
      <w:fldChar w:fldCharType="begin"/>
    </w:r>
    <w:r>
      <w:instrText xml:space="preserve"> TITLE   \* MERGEFORMAT </w:instrText>
    </w:r>
    <w:r>
      <w:fldChar w:fldCharType="separate"/>
    </w:r>
    <w:r w:rsidR="00947D72">
      <w:t>CPPDSM3007 Identify risks and opportunities in the property industry</w:t>
    </w:r>
    <w:r w:rsidR="00947D72">
      <w:fldChar w:fldCharType="end"/>
    </w:r>
    <w:r>
      <w:tab/>
      <w:t xml:space="preserve">Date this document was generated: </w:t>
    </w:r>
    <w:r>
      <w:fldChar w:fldCharType="begin"/>
    </w:r>
    <w:r>
      <w:instrText xml:space="preserve"> CREATEDATE  \@ "d MMMM yyyy"  \* MERGEFORMAT </w:instrText>
    </w:r>
    <w:r>
      <w:fldChar w:fldCharType="separate"/>
    </w:r>
    <w:r w:rsidR="00947D72">
      <w:rPr>
        <w:noProof/>
      </w:rPr>
      <w:t>1 March 2025</w:t>
    </w:r>
    <w:r>
      <w:fldChar w:fldCharType="end"/>
    </w:r>
  </w:p>
  <w:p w:rsidR="001E3353" w:rsidP="001E3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DAF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49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8D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353"/>
    <w:pPr>
      <w:spacing w:before="360" w:after="60"/>
      <w:outlineLvl w:val="0"/>
    </w:pPr>
    <w:rPr>
      <w:sz w:val="32"/>
    </w:rPr>
  </w:style>
  <w:style w:type="paragraph" w:styleId="Heading2">
    <w:name w:val="heading 2"/>
    <w:basedOn w:val="HeadingBase"/>
    <w:next w:val="BodyText"/>
    <w:link w:val="Heading2Char"/>
    <w:qFormat/>
    <w:rsid w:val="001E3353"/>
    <w:pPr>
      <w:keepLines/>
      <w:spacing w:before="240" w:after="120"/>
      <w:outlineLvl w:val="1"/>
    </w:pPr>
    <w:rPr>
      <w:sz w:val="28"/>
      <w:szCs w:val="40"/>
    </w:rPr>
  </w:style>
  <w:style w:type="paragraph" w:styleId="Heading3">
    <w:name w:val="heading 3"/>
    <w:basedOn w:val="HeadingBase"/>
    <w:next w:val="BodyText"/>
    <w:link w:val="Heading3Char"/>
    <w:qFormat/>
    <w:rsid w:val="001E3353"/>
    <w:pPr>
      <w:spacing w:before="180" w:after="120"/>
      <w:outlineLvl w:val="2"/>
    </w:pPr>
    <w:rPr>
      <w:spacing w:val="-10"/>
      <w:kern w:val="32"/>
    </w:rPr>
  </w:style>
  <w:style w:type="paragraph" w:styleId="Heading4">
    <w:name w:val="heading 4"/>
    <w:basedOn w:val="HeadingBase"/>
    <w:next w:val="BodyText"/>
    <w:link w:val="Heading4Char"/>
    <w:qFormat/>
    <w:rsid w:val="001E3353"/>
    <w:pPr>
      <w:spacing w:before="160" w:after="120"/>
      <w:outlineLvl w:val="3"/>
    </w:pPr>
    <w:rPr>
      <w:sz w:val="22"/>
    </w:rPr>
  </w:style>
  <w:style w:type="paragraph" w:styleId="Heading5">
    <w:name w:val="heading 5"/>
    <w:basedOn w:val="HeadingBase"/>
    <w:next w:val="Normal"/>
    <w:link w:val="Heading5Char"/>
    <w:qFormat/>
    <w:rsid w:val="001E3353"/>
    <w:pPr>
      <w:spacing w:before="80"/>
      <w:outlineLvl w:val="4"/>
    </w:pPr>
    <w:rPr>
      <w:color w:val="918585"/>
      <w:sz w:val="20"/>
    </w:rPr>
  </w:style>
  <w:style w:type="paragraph" w:styleId="Heading6">
    <w:name w:val="heading 6"/>
    <w:basedOn w:val="HeadingBase"/>
    <w:next w:val="Normal"/>
    <w:link w:val="Heading6Char"/>
    <w:qFormat/>
    <w:rsid w:val="001E3353"/>
    <w:pPr>
      <w:spacing w:before="60"/>
      <w:outlineLvl w:val="5"/>
    </w:pPr>
    <w:rPr>
      <w:color w:val="918585"/>
      <w:sz w:val="20"/>
    </w:rPr>
  </w:style>
  <w:style w:type="paragraph" w:styleId="Heading7">
    <w:name w:val="heading 7"/>
    <w:basedOn w:val="Normal"/>
    <w:next w:val="Normal"/>
    <w:link w:val="Heading7Char"/>
    <w:qFormat/>
    <w:rsid w:val="001E3353"/>
    <w:pPr>
      <w:ind w:left="720"/>
      <w:outlineLvl w:val="6"/>
    </w:pPr>
    <w:rPr>
      <w:i/>
    </w:rPr>
  </w:style>
  <w:style w:type="paragraph" w:styleId="Heading8">
    <w:name w:val="heading 8"/>
    <w:basedOn w:val="Normal"/>
    <w:next w:val="Normal"/>
    <w:link w:val="Heading8Char"/>
    <w:qFormat/>
    <w:rsid w:val="001E3353"/>
    <w:pPr>
      <w:ind w:left="720"/>
      <w:outlineLvl w:val="7"/>
    </w:pPr>
    <w:rPr>
      <w:i/>
    </w:rPr>
  </w:style>
  <w:style w:type="paragraph" w:styleId="Heading9">
    <w:name w:val="heading 9"/>
    <w:basedOn w:val="Normal"/>
    <w:next w:val="Normal"/>
    <w:link w:val="Heading9Char"/>
    <w:qFormat/>
    <w:rsid w:val="001E3353"/>
    <w:pPr>
      <w:ind w:left="720"/>
      <w:outlineLvl w:val="8"/>
    </w:pPr>
    <w:rPr>
      <w:i/>
    </w:rPr>
  </w:style>
  <w:style w:type="character" w:default="1" w:styleId="DefaultParagraphFont">
    <w:name w:val="Default Paragraph Font"/>
    <w:uiPriority w:val="1"/>
    <w:unhideWhenUsed/>
    <w:rsid w:val="001E3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353"/>
  </w:style>
  <w:style w:type="character" w:customStyle="1" w:styleId="Heading1Char">
    <w:name w:val="Heading 1 Char"/>
    <w:basedOn w:val="DefaultParagraphFont"/>
    <w:link w:val="Heading1"/>
    <w:rsid w:val="001E3353"/>
    <w:rPr>
      <w:rFonts w:ascii="Times New Roman" w:eastAsia="Times New Roman" w:hAnsi="Times New Roman" w:cs="Times New Roman"/>
      <w:b/>
      <w:sz w:val="32"/>
      <w:szCs w:val="20"/>
      <w:lang w:eastAsia="en-US"/>
    </w:rPr>
  </w:style>
  <w:style w:type="paragraph" w:styleId="BodyText">
    <w:name w:val="Body Text"/>
    <w:basedOn w:val="Normal"/>
    <w:link w:val="BodyTextChar"/>
    <w:rsid w:val="001E3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353"/>
    <w:rPr>
      <w:rFonts w:ascii="Times New Roman" w:eastAsia="Times New Roman" w:hAnsi="Times New Roman" w:cs="Times New Roman"/>
      <w:sz w:val="24"/>
      <w:lang w:eastAsia="en-US"/>
    </w:rPr>
  </w:style>
  <w:style w:type="paragraph" w:styleId="ListBullet">
    <w:name w:val="List Bullet"/>
    <w:basedOn w:val="List"/>
    <w:rsid w:val="001E3353"/>
    <w:pPr>
      <w:numPr>
        <w:numId w:val="12"/>
      </w:numPr>
      <w:tabs>
        <w:tab w:val="clear" w:pos="340"/>
      </w:tabs>
      <w:spacing w:before="40" w:after="40"/>
    </w:pPr>
  </w:style>
  <w:style w:type="character" w:customStyle="1" w:styleId="SpecialBold">
    <w:name w:val="Special Bold"/>
    <w:basedOn w:val="DefaultParagraphFont"/>
    <w:rsid w:val="001E3353"/>
    <w:rPr>
      <w:b/>
      <w:spacing w:val="0"/>
    </w:rPr>
  </w:style>
  <w:style w:type="paragraph" w:styleId="ListBullet2">
    <w:name w:val="List Bullet 2"/>
    <w:basedOn w:val="List2"/>
    <w:rsid w:val="001E3353"/>
    <w:pPr>
      <w:numPr>
        <w:numId w:val="13"/>
      </w:numPr>
      <w:tabs>
        <w:tab w:val="clear" w:pos="680"/>
      </w:tabs>
    </w:pPr>
  </w:style>
  <w:style w:type="character" w:styleId="Emphasis">
    <w:name w:val="Emphasis"/>
    <w:basedOn w:val="DefaultParagraphFont"/>
    <w:qFormat/>
    <w:rsid w:val="001E3353"/>
    <w:rPr>
      <w:i/>
    </w:rPr>
  </w:style>
  <w:style w:type="paragraph" w:customStyle="1" w:styleId="SuperHeading">
    <w:name w:val="SuperHeading"/>
    <w:basedOn w:val="Normal"/>
    <w:rsid w:val="001E3353"/>
    <w:pPr>
      <w:spacing w:before="240" w:after="120"/>
      <w:outlineLvl w:val="0"/>
    </w:pPr>
    <w:rPr>
      <w:rFonts w:ascii="Times New Roman" w:hAnsi="Times New Roman"/>
      <w:b/>
      <w:sz w:val="32"/>
    </w:rPr>
  </w:style>
  <w:style w:type="paragraph" w:customStyle="1" w:styleId="AllowPageBreak">
    <w:name w:val="AllowPageBreak"/>
    <w:rsid w:val="001E3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3353"/>
    <w:rPr>
      <w:b/>
      <w:i/>
      <w:u w:val="none"/>
    </w:rPr>
  </w:style>
  <w:style w:type="character" w:customStyle="1" w:styleId="Heading2Char">
    <w:name w:val="Heading 2 Char"/>
    <w:basedOn w:val="DefaultParagraphFont"/>
    <w:link w:val="Heading2"/>
    <w:rsid w:val="001E3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353"/>
    <w:rPr>
      <w:rFonts w:ascii="Courier New" w:eastAsia="Times New Roman" w:hAnsi="Courier New" w:cs="Times New Roman"/>
      <w:i/>
      <w:szCs w:val="20"/>
      <w:lang w:eastAsia="en-US"/>
    </w:rPr>
  </w:style>
  <w:style w:type="paragraph" w:customStyle="1" w:styleId="HeadingBase">
    <w:name w:val="Heading Base"/>
    <w:rsid w:val="001E3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353"/>
    <w:pPr>
      <w:tabs>
        <w:tab w:val="right" w:leader="dot" w:pos="9072"/>
      </w:tabs>
      <w:ind w:left="567"/>
    </w:pPr>
    <w:rPr>
      <w:szCs w:val="22"/>
    </w:rPr>
  </w:style>
  <w:style w:type="paragraph" w:customStyle="1" w:styleId="TOCBase">
    <w:name w:val="TOC Base"/>
    <w:rsid w:val="001E3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353"/>
    <w:pPr>
      <w:tabs>
        <w:tab w:val="right" w:leader="dot" w:pos="9072"/>
      </w:tabs>
      <w:spacing w:before="40" w:after="40"/>
      <w:ind w:left="284"/>
    </w:pPr>
    <w:rPr>
      <w:rFonts w:ascii="Times New Roman" w:hAnsi="Times New Roman"/>
    </w:rPr>
  </w:style>
  <w:style w:type="paragraph" w:styleId="TOC1">
    <w:name w:val="toc 1"/>
    <w:basedOn w:val="TOCBase"/>
    <w:next w:val="Normal"/>
    <w:rsid w:val="001E3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353"/>
    <w:rPr>
      <w:rFonts w:ascii="Times New Roman" w:eastAsia="Times New Roman" w:hAnsi="Times New Roman" w:cs="Times New Roman"/>
      <w:sz w:val="16"/>
      <w:lang w:eastAsia="en-US"/>
    </w:rPr>
  </w:style>
  <w:style w:type="paragraph" w:styleId="Title">
    <w:name w:val="Title"/>
    <w:basedOn w:val="HeadingBase"/>
    <w:link w:val="TitleChar"/>
    <w:qFormat/>
    <w:rsid w:val="001E3353"/>
    <w:pPr>
      <w:spacing w:before="5040"/>
      <w:jc w:val="center"/>
    </w:pPr>
    <w:rPr>
      <w:sz w:val="48"/>
      <w:szCs w:val="72"/>
      <w:lang w:val="en-US"/>
    </w:rPr>
  </w:style>
  <w:style w:type="character" w:customStyle="1" w:styleId="TitleChar">
    <w:name w:val="Title Char"/>
    <w:basedOn w:val="DefaultParagraphFont"/>
    <w:link w:val="Title"/>
    <w:rsid w:val="001E3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353"/>
    <w:pPr>
      <w:tabs>
        <w:tab w:val="left" w:pos="3600"/>
        <w:tab w:val="left" w:pos="3958"/>
      </w:tabs>
    </w:pPr>
  </w:style>
  <w:style w:type="paragraph" w:styleId="List">
    <w:name w:val="List"/>
    <w:basedOn w:val="BodyText"/>
    <w:next w:val="BodyText"/>
    <w:rsid w:val="001E3353"/>
    <w:pPr>
      <w:tabs>
        <w:tab w:val="left" w:pos="340"/>
      </w:tabs>
      <w:spacing w:before="60" w:after="60"/>
      <w:ind w:left="340" w:hanging="340"/>
    </w:pPr>
  </w:style>
  <w:style w:type="paragraph" w:customStyle="1" w:styleId="Note">
    <w:name w:val="Note"/>
    <w:basedOn w:val="BodyText"/>
    <w:rsid w:val="001E3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353"/>
    <w:pPr>
      <w:framePr w:wrap="auto" w:hAnchor="text" w:y="6049"/>
    </w:pPr>
    <w:rPr>
      <w:color w:val="000000"/>
      <w:sz w:val="40"/>
    </w:rPr>
  </w:style>
  <w:style w:type="paragraph" w:customStyle="1" w:styleId="TOCTitle">
    <w:name w:val="TOCTitle"/>
    <w:basedOn w:val="Heading1"/>
    <w:rsid w:val="001E3353"/>
    <w:pPr>
      <w:spacing w:after="240"/>
      <w:jc w:val="center"/>
      <w:outlineLvl w:val="9"/>
    </w:pPr>
    <w:rPr>
      <w:caps/>
    </w:rPr>
  </w:style>
  <w:style w:type="paragraph" w:customStyle="1" w:styleId="Version">
    <w:name w:val="Version"/>
    <w:rsid w:val="001E3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353"/>
    <w:pPr>
      <w:keepNext w:val="0"/>
      <w:tabs>
        <w:tab w:val="right" w:pos="4176"/>
      </w:tabs>
      <w:ind w:left="198" w:hanging="198"/>
    </w:pPr>
    <w:rPr>
      <w:rFonts w:ascii="Garamond" w:hAnsi="Garamond"/>
    </w:rPr>
  </w:style>
  <w:style w:type="paragraph" w:styleId="IndexHeading">
    <w:name w:val="index heading"/>
    <w:basedOn w:val="Normal"/>
    <w:next w:val="Index1"/>
    <w:semiHidden/>
    <w:rsid w:val="001E3353"/>
    <w:pPr>
      <w:spacing w:before="120" w:after="120"/>
    </w:pPr>
    <w:rPr>
      <w:rFonts w:ascii="Arial" w:hAnsi="Arial"/>
      <w:b/>
      <w:color w:val="918585"/>
      <w:sz w:val="24"/>
    </w:rPr>
  </w:style>
  <w:style w:type="paragraph" w:styleId="Header">
    <w:name w:val="header"/>
    <w:basedOn w:val="Normal"/>
    <w:link w:val="HeaderChar"/>
    <w:rsid w:val="001E3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353"/>
    <w:rPr>
      <w:rFonts w:ascii="Times New Roman" w:eastAsia="Times New Roman" w:hAnsi="Times New Roman" w:cs="Times New Roman"/>
      <w:sz w:val="16"/>
      <w:szCs w:val="20"/>
      <w:lang w:val="en-GB" w:eastAsia="en-US"/>
    </w:rPr>
  </w:style>
  <w:style w:type="paragraph" w:customStyle="1" w:styleId="Chapter">
    <w:name w:val="Chapter"/>
    <w:basedOn w:val="Normal"/>
    <w:rsid w:val="001E3353"/>
    <w:pPr>
      <w:spacing w:before="240"/>
    </w:pPr>
    <w:rPr>
      <w:rFonts w:ascii="Times New Roman" w:hAnsi="Times New Roman"/>
      <w:smallCaps/>
      <w:spacing w:val="80"/>
      <w:sz w:val="28"/>
    </w:rPr>
  </w:style>
  <w:style w:type="paragraph" w:customStyle="1" w:styleId="InChapter">
    <w:name w:val="InChapter"/>
    <w:basedOn w:val="Heading3"/>
    <w:rsid w:val="001E3353"/>
    <w:pPr>
      <w:spacing w:after="240"/>
      <w:outlineLvl w:val="9"/>
    </w:pPr>
    <w:rPr>
      <w:noProof/>
    </w:rPr>
  </w:style>
  <w:style w:type="paragraph" w:styleId="Index2">
    <w:name w:val="index 2"/>
    <w:basedOn w:val="Normal"/>
    <w:next w:val="Normal"/>
    <w:semiHidden/>
    <w:rsid w:val="001E3353"/>
    <w:pPr>
      <w:tabs>
        <w:tab w:val="right" w:pos="4176"/>
      </w:tabs>
      <w:ind w:left="568" w:hanging="284"/>
    </w:pPr>
    <w:rPr>
      <w:rFonts w:ascii="Garamond" w:hAnsi="Garamond"/>
    </w:rPr>
  </w:style>
  <w:style w:type="paragraph" w:customStyle="1" w:styleId="Byline">
    <w:name w:val="Byline"/>
    <w:rsid w:val="001E3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353"/>
    <w:pPr>
      <w:tabs>
        <w:tab w:val="clear" w:pos="3600"/>
        <w:tab w:val="clear" w:pos="3958"/>
      </w:tabs>
      <w:jc w:val="right"/>
    </w:pPr>
  </w:style>
  <w:style w:type="paragraph" w:styleId="Caption">
    <w:name w:val="caption"/>
    <w:basedOn w:val="BodyText"/>
    <w:next w:val="Normal"/>
    <w:qFormat/>
    <w:rsid w:val="001E3353"/>
    <w:pPr>
      <w:framePr w:w="2268" w:hSpace="181" w:vSpace="181" w:wrap="around" w:vAnchor="text" w:hAnchor="page" w:x="1135" w:y="285" w:anchorLock="1"/>
    </w:pPr>
    <w:rPr>
      <w:i/>
    </w:rPr>
  </w:style>
  <w:style w:type="paragraph" w:customStyle="1" w:styleId="MiniTOCTitle">
    <w:name w:val="MiniTOCTitle"/>
    <w:basedOn w:val="Heading4"/>
    <w:rsid w:val="001E3353"/>
    <w:pPr>
      <w:spacing w:before="240"/>
      <w:outlineLvl w:val="9"/>
    </w:pPr>
    <w:rPr>
      <w:noProof/>
      <w:sz w:val="24"/>
    </w:rPr>
  </w:style>
  <w:style w:type="paragraph" w:customStyle="1" w:styleId="MiniTOCItem">
    <w:name w:val="MiniTOCItem"/>
    <w:basedOn w:val="ListBullet"/>
    <w:rsid w:val="001E3353"/>
    <w:pPr>
      <w:numPr>
        <w:numId w:val="0"/>
      </w:numPr>
      <w:tabs>
        <w:tab w:val="right" w:leader="dot" w:pos="6521"/>
      </w:tabs>
      <w:spacing w:before="0" w:after="0"/>
    </w:pPr>
  </w:style>
  <w:style w:type="paragraph" w:customStyle="1" w:styleId="TOFTitle">
    <w:name w:val="TOFTitle"/>
    <w:basedOn w:val="TOCTitle"/>
    <w:rsid w:val="001E3353"/>
  </w:style>
  <w:style w:type="paragraph" w:styleId="TableofFigures">
    <w:name w:val="table of figures"/>
    <w:basedOn w:val="Normal"/>
    <w:next w:val="Normal"/>
    <w:semiHidden/>
    <w:rsid w:val="001E3353"/>
    <w:pPr>
      <w:tabs>
        <w:tab w:val="right" w:leader="dot" w:pos="9072"/>
      </w:tabs>
      <w:ind w:left="970" w:hanging="403"/>
    </w:pPr>
    <w:rPr>
      <w:rFonts w:ascii="Times New Roman" w:hAnsi="Times New Roman"/>
      <w:b/>
    </w:rPr>
  </w:style>
  <w:style w:type="paragraph" w:styleId="ListNumber">
    <w:name w:val="List Number"/>
    <w:basedOn w:val="List"/>
    <w:rsid w:val="001E3353"/>
    <w:pPr>
      <w:numPr>
        <w:numId w:val="15"/>
      </w:numPr>
      <w:tabs>
        <w:tab w:val="clear" w:pos="340"/>
      </w:tabs>
    </w:pPr>
  </w:style>
  <w:style w:type="character" w:customStyle="1" w:styleId="WingdingSymbols">
    <w:name w:val="Wingding Symbols"/>
    <w:rsid w:val="001E3353"/>
    <w:rPr>
      <w:rFonts w:ascii="Wingdings" w:hAnsi="Wingdings"/>
    </w:rPr>
  </w:style>
  <w:style w:type="paragraph" w:customStyle="1" w:styleId="TableHeading">
    <w:name w:val="Table Heading"/>
    <w:basedOn w:val="HeadingBase"/>
    <w:rsid w:val="001E3353"/>
    <w:pPr>
      <w:keepLines/>
      <w:pBdr>
        <w:bottom w:val="single" w:sz="6" w:space="1" w:color="918585"/>
      </w:pBdr>
      <w:spacing w:before="240"/>
    </w:pPr>
  </w:style>
  <w:style w:type="character" w:customStyle="1" w:styleId="HotSpot">
    <w:name w:val="HotSpot"/>
    <w:rsid w:val="001E3353"/>
    <w:rPr>
      <w:color w:val="0033CC"/>
      <w:u w:val="none"/>
    </w:rPr>
  </w:style>
  <w:style w:type="paragraph" w:customStyle="1" w:styleId="BodyTextRight">
    <w:name w:val="Body Text Right"/>
    <w:basedOn w:val="BodyText"/>
    <w:rsid w:val="001E3353"/>
    <w:pPr>
      <w:spacing w:before="0" w:after="0"/>
      <w:jc w:val="right"/>
    </w:pPr>
  </w:style>
  <w:style w:type="paragraph" w:styleId="Index3">
    <w:name w:val="index 3"/>
    <w:basedOn w:val="ListNumber2"/>
    <w:next w:val="Normal"/>
    <w:semiHidden/>
    <w:rsid w:val="001E3353"/>
    <w:pPr>
      <w:numPr>
        <w:numId w:val="0"/>
      </w:numPr>
      <w:tabs>
        <w:tab w:val="right" w:leader="dot" w:pos="4176"/>
      </w:tabs>
    </w:pPr>
  </w:style>
  <w:style w:type="paragraph" w:styleId="ListNumber2">
    <w:name w:val="List Number 2"/>
    <w:basedOn w:val="List2"/>
    <w:rsid w:val="001E3353"/>
    <w:pPr>
      <w:numPr>
        <w:numId w:val="10"/>
      </w:numPr>
      <w:tabs>
        <w:tab w:val="clear" w:pos="1060"/>
      </w:tabs>
    </w:pPr>
  </w:style>
  <w:style w:type="paragraph" w:customStyle="1" w:styleId="MarginNote">
    <w:name w:val="Margin Note"/>
    <w:basedOn w:val="BodyText"/>
    <w:rsid w:val="001E3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353"/>
    <w:rPr>
      <w:sz w:val="32"/>
    </w:rPr>
  </w:style>
  <w:style w:type="paragraph" w:customStyle="1" w:styleId="HeadingProcedure">
    <w:name w:val="Heading Procedure"/>
    <w:basedOn w:val="HeadingBase"/>
    <w:next w:val="Normal"/>
    <w:rsid w:val="001E3353"/>
    <w:pPr>
      <w:tabs>
        <w:tab w:val="left" w:pos="0"/>
      </w:tabs>
      <w:spacing w:before="120" w:after="60"/>
    </w:pPr>
    <w:rPr>
      <w:i/>
      <w:color w:val="918585"/>
      <w:sz w:val="22"/>
    </w:rPr>
  </w:style>
  <w:style w:type="paragraph" w:customStyle="1" w:styleId="TableBodyText">
    <w:name w:val="Table Body Text"/>
    <w:basedOn w:val="BodyText"/>
    <w:rsid w:val="001E3353"/>
    <w:pPr>
      <w:spacing w:before="60" w:after="60"/>
    </w:pPr>
  </w:style>
  <w:style w:type="paragraph" w:styleId="ListContinue">
    <w:name w:val="List Continue"/>
    <w:basedOn w:val="List"/>
    <w:rsid w:val="001E3353"/>
    <w:pPr>
      <w:ind w:firstLine="0"/>
    </w:pPr>
  </w:style>
  <w:style w:type="paragraph" w:customStyle="1" w:styleId="ListNote">
    <w:name w:val="List Note"/>
    <w:basedOn w:val="List"/>
    <w:rsid w:val="001E3353"/>
    <w:pPr>
      <w:pBdr>
        <w:top w:val="single" w:sz="6" w:space="2" w:color="918585"/>
        <w:bottom w:val="single" w:sz="6" w:space="2" w:color="918585"/>
      </w:pBdr>
      <w:tabs>
        <w:tab w:val="left" w:pos="1021"/>
      </w:tabs>
      <w:ind w:firstLine="0"/>
    </w:pPr>
  </w:style>
  <w:style w:type="paragraph" w:customStyle="1" w:styleId="Warning">
    <w:name w:val="Warning"/>
    <w:basedOn w:val="BodyText"/>
    <w:rsid w:val="001E3353"/>
    <w:pPr>
      <w:shd w:val="clear" w:color="auto" w:fill="D9D9D9"/>
      <w:tabs>
        <w:tab w:val="left" w:pos="992"/>
      </w:tabs>
      <w:ind w:left="119" w:right="119"/>
    </w:pPr>
    <w:rPr>
      <w:sz w:val="20"/>
    </w:rPr>
  </w:style>
  <w:style w:type="paragraph" w:customStyle="1" w:styleId="MarginIcons">
    <w:name w:val="Margin Icons"/>
    <w:basedOn w:val="BodyText"/>
    <w:rsid w:val="001E3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353"/>
    <w:rPr>
      <w:rFonts w:ascii="Courier New" w:hAnsi="Courier New"/>
    </w:rPr>
  </w:style>
  <w:style w:type="paragraph" w:customStyle="1" w:styleId="NoteBullet">
    <w:name w:val="Note Bullet"/>
    <w:basedOn w:val="Note"/>
    <w:rsid w:val="001E3353"/>
    <w:pPr>
      <w:tabs>
        <w:tab w:val="clear" w:pos="680"/>
      </w:tabs>
      <w:spacing w:before="60" w:after="60"/>
    </w:pPr>
  </w:style>
  <w:style w:type="paragraph" w:customStyle="1" w:styleId="SubHeading2">
    <w:name w:val="SubHeading2"/>
    <w:basedOn w:val="HeadingBase"/>
    <w:rsid w:val="001E3353"/>
    <w:pPr>
      <w:spacing w:before="240" w:after="60"/>
    </w:pPr>
    <w:rPr>
      <w:sz w:val="20"/>
    </w:rPr>
  </w:style>
  <w:style w:type="paragraph" w:customStyle="1" w:styleId="SubHeading1">
    <w:name w:val="SubHeading1"/>
    <w:basedOn w:val="HeadingBase"/>
    <w:rsid w:val="001E3353"/>
    <w:pPr>
      <w:spacing w:before="240" w:after="60"/>
    </w:pPr>
    <w:rPr>
      <w:color w:val="918585"/>
      <w:sz w:val="22"/>
    </w:rPr>
  </w:style>
  <w:style w:type="paragraph" w:customStyle="1" w:styleId="SideHeading">
    <w:name w:val="Side Heading"/>
    <w:basedOn w:val="HeadingBase"/>
    <w:rsid w:val="001E3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353"/>
    <w:pPr>
      <w:tabs>
        <w:tab w:val="num" w:pos="360"/>
      </w:tabs>
    </w:pPr>
  </w:style>
  <w:style w:type="paragraph" w:styleId="PlainText">
    <w:name w:val="Plain Text"/>
    <w:basedOn w:val="Normal"/>
    <w:link w:val="PlainTextChar"/>
    <w:rsid w:val="001E3353"/>
    <w:rPr>
      <w:sz w:val="20"/>
    </w:rPr>
  </w:style>
  <w:style w:type="character" w:customStyle="1" w:styleId="PlainTextChar">
    <w:name w:val="Plain Text Char"/>
    <w:basedOn w:val="DefaultParagraphFont"/>
    <w:link w:val="PlainText"/>
    <w:rsid w:val="001E3353"/>
    <w:rPr>
      <w:rFonts w:ascii="Courier New" w:eastAsia="Times New Roman" w:hAnsi="Courier New" w:cs="Times New Roman"/>
      <w:sz w:val="20"/>
      <w:szCs w:val="20"/>
      <w:lang w:eastAsia="en-US"/>
    </w:rPr>
  </w:style>
  <w:style w:type="character" w:customStyle="1" w:styleId="MenuOption">
    <w:name w:val="Menu Option"/>
    <w:basedOn w:val="DefaultParagraphFont"/>
    <w:rsid w:val="001E3353"/>
    <w:rPr>
      <w:b/>
      <w:smallCaps/>
    </w:rPr>
  </w:style>
  <w:style w:type="paragraph" w:customStyle="1" w:styleId="TableListNumber">
    <w:name w:val="Table List Number"/>
    <w:basedOn w:val="ListNumber"/>
    <w:rsid w:val="001E3353"/>
    <w:pPr>
      <w:numPr>
        <w:numId w:val="0"/>
      </w:numPr>
    </w:pPr>
  </w:style>
  <w:style w:type="paragraph" w:styleId="TOC4">
    <w:name w:val="toc 4"/>
    <w:basedOn w:val="TOCBase"/>
    <w:next w:val="Normal"/>
    <w:semiHidden/>
    <w:rsid w:val="001E3353"/>
    <w:pPr>
      <w:tabs>
        <w:tab w:val="right" w:leader="dot" w:pos="9071"/>
      </w:tabs>
      <w:ind w:left="1701"/>
    </w:pPr>
  </w:style>
  <w:style w:type="paragraph" w:customStyle="1" w:styleId="ListAlpha">
    <w:name w:val="List Alpha"/>
    <w:basedOn w:val="List"/>
    <w:rsid w:val="001E3353"/>
    <w:pPr>
      <w:numPr>
        <w:numId w:val="9"/>
      </w:numPr>
    </w:pPr>
  </w:style>
  <w:style w:type="paragraph" w:customStyle="1" w:styleId="ListAlpha2">
    <w:name w:val="List Alpha 2"/>
    <w:basedOn w:val="List2"/>
    <w:rsid w:val="001E3353"/>
    <w:pPr>
      <w:numPr>
        <w:numId w:val="8"/>
      </w:numPr>
    </w:pPr>
  </w:style>
  <w:style w:type="paragraph" w:styleId="List2">
    <w:name w:val="List 2"/>
    <w:basedOn w:val="BodyText"/>
    <w:rsid w:val="001E3353"/>
    <w:pPr>
      <w:tabs>
        <w:tab w:val="left" w:pos="680"/>
      </w:tabs>
      <w:spacing w:before="60" w:after="60"/>
      <w:ind w:left="680" w:hanging="340"/>
    </w:pPr>
  </w:style>
  <w:style w:type="paragraph" w:styleId="List3">
    <w:name w:val="List 3"/>
    <w:basedOn w:val="BodyText"/>
    <w:rsid w:val="001E3353"/>
    <w:pPr>
      <w:tabs>
        <w:tab w:val="left" w:pos="1021"/>
      </w:tabs>
      <w:spacing w:before="60" w:after="60"/>
      <w:ind w:left="1020" w:hanging="340"/>
    </w:pPr>
  </w:style>
  <w:style w:type="paragraph" w:styleId="List4">
    <w:name w:val="List 4"/>
    <w:basedOn w:val="BodyText"/>
    <w:rsid w:val="001E3353"/>
    <w:pPr>
      <w:tabs>
        <w:tab w:val="left" w:pos="1361"/>
      </w:tabs>
      <w:spacing w:before="60" w:after="60"/>
      <w:ind w:left="1361" w:hanging="340"/>
    </w:pPr>
  </w:style>
  <w:style w:type="paragraph" w:styleId="List5">
    <w:name w:val="List 5"/>
    <w:basedOn w:val="BodyText"/>
    <w:rsid w:val="001E3353"/>
    <w:pPr>
      <w:tabs>
        <w:tab w:val="left" w:pos="1701"/>
      </w:tabs>
      <w:spacing w:before="60" w:after="60"/>
      <w:ind w:left="1701" w:hanging="340"/>
    </w:pPr>
  </w:style>
  <w:style w:type="paragraph" w:styleId="ListBullet3">
    <w:name w:val="List Bullet 3"/>
    <w:basedOn w:val="List3"/>
    <w:rsid w:val="001E3353"/>
    <w:pPr>
      <w:numPr>
        <w:numId w:val="14"/>
      </w:numPr>
      <w:tabs>
        <w:tab w:val="clear" w:pos="1021"/>
      </w:tabs>
      <w:ind w:left="1037" w:hanging="357"/>
    </w:pPr>
  </w:style>
  <w:style w:type="paragraph" w:styleId="ListBullet4">
    <w:name w:val="List Bullet 4"/>
    <w:basedOn w:val="List4"/>
    <w:rsid w:val="001E3353"/>
    <w:pPr>
      <w:numPr>
        <w:numId w:val="3"/>
      </w:numPr>
      <w:tabs>
        <w:tab w:val="clear" w:pos="1361"/>
      </w:tabs>
    </w:pPr>
  </w:style>
  <w:style w:type="paragraph" w:styleId="ListBullet5">
    <w:name w:val="List Bullet 5"/>
    <w:basedOn w:val="List5"/>
    <w:rsid w:val="001E3353"/>
    <w:pPr>
      <w:numPr>
        <w:numId w:val="4"/>
      </w:numPr>
    </w:pPr>
  </w:style>
  <w:style w:type="paragraph" w:styleId="ListContinue2">
    <w:name w:val="List Continue 2"/>
    <w:basedOn w:val="List2"/>
    <w:rsid w:val="001E3353"/>
    <w:pPr>
      <w:ind w:firstLine="0"/>
    </w:pPr>
  </w:style>
  <w:style w:type="paragraph" w:styleId="ListContinue3">
    <w:name w:val="List Continue 3"/>
    <w:basedOn w:val="List3"/>
    <w:rsid w:val="001E3353"/>
    <w:pPr>
      <w:ind w:left="1021" w:firstLine="0"/>
    </w:pPr>
  </w:style>
  <w:style w:type="paragraph" w:styleId="ListContinue4">
    <w:name w:val="List Continue 4"/>
    <w:basedOn w:val="List4"/>
    <w:rsid w:val="001E3353"/>
    <w:pPr>
      <w:ind w:firstLine="0"/>
    </w:pPr>
  </w:style>
  <w:style w:type="paragraph" w:styleId="ListContinue5">
    <w:name w:val="List Continue 5"/>
    <w:basedOn w:val="List5"/>
    <w:rsid w:val="001E3353"/>
    <w:pPr>
      <w:ind w:firstLine="0"/>
    </w:pPr>
  </w:style>
  <w:style w:type="paragraph" w:styleId="ListNumber3">
    <w:name w:val="List Number 3"/>
    <w:basedOn w:val="List3"/>
    <w:rsid w:val="001E3353"/>
    <w:pPr>
      <w:numPr>
        <w:numId w:val="5"/>
      </w:numPr>
    </w:pPr>
  </w:style>
  <w:style w:type="paragraph" w:styleId="ListNumber4">
    <w:name w:val="List Number 4"/>
    <w:basedOn w:val="List4"/>
    <w:rsid w:val="001E3353"/>
    <w:pPr>
      <w:numPr>
        <w:numId w:val="6"/>
      </w:numPr>
    </w:pPr>
  </w:style>
  <w:style w:type="paragraph" w:styleId="ListNumber5">
    <w:name w:val="List Number 5"/>
    <w:basedOn w:val="List5"/>
    <w:rsid w:val="001E3353"/>
    <w:pPr>
      <w:numPr>
        <w:numId w:val="7"/>
      </w:numPr>
    </w:pPr>
  </w:style>
  <w:style w:type="paragraph" w:styleId="BlockText">
    <w:name w:val="Block Text"/>
    <w:basedOn w:val="Normal"/>
    <w:rsid w:val="001E3353"/>
    <w:pPr>
      <w:spacing w:after="120"/>
      <w:ind w:left="1440" w:right="1440"/>
    </w:pPr>
  </w:style>
  <w:style w:type="character" w:customStyle="1" w:styleId="Subscript">
    <w:name w:val="Subscript"/>
    <w:basedOn w:val="DefaultParagraphFont"/>
    <w:rsid w:val="001E3353"/>
    <w:rPr>
      <w:sz w:val="16"/>
      <w:vertAlign w:val="subscript"/>
    </w:rPr>
  </w:style>
  <w:style w:type="character" w:customStyle="1" w:styleId="Superscript">
    <w:name w:val="Superscript"/>
    <w:basedOn w:val="DefaultParagraphFont"/>
    <w:rsid w:val="001E3353"/>
    <w:rPr>
      <w:sz w:val="16"/>
      <w:vertAlign w:val="superscript"/>
    </w:rPr>
  </w:style>
  <w:style w:type="character" w:customStyle="1" w:styleId="Symbols">
    <w:name w:val="Symbols"/>
    <w:basedOn w:val="DefaultParagraphFont"/>
    <w:rsid w:val="001E3353"/>
    <w:rPr>
      <w:rFonts w:ascii="Symbol" w:hAnsi="Symbol"/>
    </w:rPr>
  </w:style>
  <w:style w:type="character" w:customStyle="1" w:styleId="MenuOptions">
    <w:name w:val="Menu Options"/>
    <w:basedOn w:val="DefaultParagraphFont"/>
    <w:rsid w:val="001E3353"/>
    <w:rPr>
      <w:rFonts w:ascii="Arial Narrow" w:hAnsi="Arial Narrow"/>
      <w:smallCaps/>
    </w:rPr>
  </w:style>
  <w:style w:type="character" w:customStyle="1" w:styleId="Buttons">
    <w:name w:val="Buttons"/>
    <w:basedOn w:val="DefaultParagraphFont"/>
    <w:rsid w:val="001E3353"/>
    <w:rPr>
      <w:b/>
    </w:rPr>
  </w:style>
  <w:style w:type="character" w:customStyle="1" w:styleId="Underlined">
    <w:name w:val="Underlined"/>
    <w:basedOn w:val="DefaultParagraphFont"/>
    <w:rsid w:val="001E3353"/>
    <w:rPr>
      <w:u w:val="single"/>
    </w:rPr>
  </w:style>
  <w:style w:type="paragraph" w:customStyle="1" w:styleId="TableBodyTextRight">
    <w:name w:val="Table Body Text Right"/>
    <w:basedOn w:val="TableBodyText"/>
    <w:rsid w:val="001E3353"/>
    <w:pPr>
      <w:widowControl w:val="0"/>
      <w:autoSpaceDE w:val="0"/>
      <w:autoSpaceDN w:val="0"/>
      <w:adjustRightInd w:val="0"/>
      <w:jc w:val="right"/>
    </w:pPr>
    <w:rPr>
      <w:rFonts w:cs="Arial"/>
      <w:szCs w:val="18"/>
    </w:rPr>
  </w:style>
  <w:style w:type="paragraph" w:customStyle="1" w:styleId="CopyrightText">
    <w:name w:val="Copyright Text"/>
    <w:basedOn w:val="BodyText"/>
    <w:rsid w:val="001E3353"/>
    <w:rPr>
      <w:sz w:val="18"/>
    </w:rPr>
  </w:style>
  <w:style w:type="paragraph" w:customStyle="1" w:styleId="BodySmallRight">
    <w:name w:val="Body Small Right"/>
    <w:basedOn w:val="BodyTextRight"/>
    <w:rsid w:val="001E3353"/>
    <w:rPr>
      <w:sz w:val="18"/>
      <w:szCs w:val="18"/>
    </w:rPr>
  </w:style>
  <w:style w:type="paragraph" w:customStyle="1" w:styleId="MarginEdition">
    <w:name w:val="Margin Edition"/>
    <w:basedOn w:val="MarginNote"/>
    <w:rsid w:val="001E3353"/>
    <w:pPr>
      <w:spacing w:before="0" w:after="0"/>
    </w:pPr>
    <w:rPr>
      <w:rFonts w:ascii="Times New Roman" w:hAnsi="Times New Roman"/>
      <w:color w:val="999999"/>
    </w:rPr>
  </w:style>
  <w:style w:type="paragraph" w:customStyle="1" w:styleId="Spacer">
    <w:name w:val="Spacer"/>
    <w:basedOn w:val="Normal"/>
    <w:rsid w:val="001E3353"/>
    <w:rPr>
      <w:sz w:val="2"/>
      <w:szCs w:val="2"/>
    </w:rPr>
  </w:style>
  <w:style w:type="character" w:customStyle="1" w:styleId="Small">
    <w:name w:val="Small"/>
    <w:basedOn w:val="DefaultParagraphFont"/>
    <w:rsid w:val="001E3353"/>
    <w:rPr>
      <w:sz w:val="16"/>
    </w:rPr>
  </w:style>
  <w:style w:type="paragraph" w:customStyle="1" w:styleId="WideTable">
    <w:name w:val="Wide Table"/>
    <w:basedOn w:val="Normal"/>
    <w:rsid w:val="001E3353"/>
    <w:pPr>
      <w:ind w:left="-1418"/>
    </w:pPr>
    <w:rPr>
      <w:sz w:val="2"/>
      <w:szCs w:val="2"/>
    </w:rPr>
  </w:style>
  <w:style w:type="character" w:styleId="PageNumber">
    <w:name w:val="page number"/>
    <w:basedOn w:val="DefaultParagraphFont"/>
    <w:rsid w:val="001E3353"/>
  </w:style>
  <w:style w:type="paragraph" w:styleId="Quote">
    <w:name w:val="Quote"/>
    <w:basedOn w:val="Heading1"/>
    <w:link w:val="QuoteChar"/>
    <w:qFormat/>
    <w:rsid w:val="001E3353"/>
    <w:rPr>
      <w:b w:val="0"/>
      <w:sz w:val="72"/>
      <w:szCs w:val="72"/>
      <w:lang w:val="en-NZ"/>
    </w:rPr>
  </w:style>
  <w:style w:type="character" w:customStyle="1" w:styleId="QuoteChar">
    <w:name w:val="Quote Char"/>
    <w:basedOn w:val="DefaultParagraphFont"/>
    <w:link w:val="Quote"/>
    <w:rsid w:val="001E3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353"/>
    <w:pPr>
      <w:pageBreakBefore/>
    </w:pPr>
  </w:style>
  <w:style w:type="paragraph" w:customStyle="1" w:styleId="Border">
    <w:name w:val="Border"/>
    <w:basedOn w:val="Normal"/>
    <w:qFormat/>
    <w:rsid w:val="001E3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353"/>
    <w:rPr>
      <w:b/>
      <w:bCs/>
      <w:i/>
      <w:iCs/>
      <w:color w:val="auto"/>
    </w:rPr>
  </w:style>
  <w:style w:type="paragraph" w:styleId="IntenseQuote">
    <w:name w:val="Intense Quote"/>
    <w:basedOn w:val="Normal"/>
    <w:next w:val="Normal"/>
    <w:link w:val="IntenseQuoteChar"/>
    <w:uiPriority w:val="30"/>
    <w:qFormat/>
    <w:rsid w:val="001E3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353"/>
    <w:rPr>
      <w:smallCaps/>
      <w:color w:val="auto"/>
      <w:u w:val="single"/>
    </w:rPr>
  </w:style>
  <w:style w:type="character" w:styleId="IntenseReference">
    <w:name w:val="Intense Reference"/>
    <w:basedOn w:val="DefaultParagraphFont"/>
    <w:uiPriority w:val="32"/>
    <w:qFormat/>
    <w:rsid w:val="001E3353"/>
    <w:rPr>
      <w:b/>
      <w:bCs/>
      <w:smallCaps/>
      <w:color w:val="auto"/>
      <w:spacing w:val="5"/>
      <w:u w:val="single"/>
    </w:rPr>
  </w:style>
  <w:style w:type="paragraph" w:customStyle="1" w:styleId="2ColumnHeading">
    <w:name w:val="2Column Heading"/>
    <w:basedOn w:val="BodyText"/>
    <w:qFormat/>
    <w:rsid w:val="001E3353"/>
    <w:pPr>
      <w:spacing w:after="60"/>
      <w:ind w:left="-2268"/>
    </w:pPr>
    <w:rPr>
      <w:b/>
    </w:rPr>
  </w:style>
  <w:style w:type="paragraph" w:customStyle="1" w:styleId="Heading1TOC">
    <w:name w:val="Heading1 TOC"/>
    <w:basedOn w:val="Normal"/>
    <w:qFormat/>
    <w:rsid w:val="001E3353"/>
    <w:pPr>
      <w:spacing w:before="240" w:after="120"/>
    </w:pPr>
    <w:rPr>
      <w:rFonts w:ascii="Times New Roman" w:hAnsi="Times New Roman"/>
      <w:b/>
      <w:sz w:val="32"/>
    </w:rPr>
  </w:style>
  <w:style w:type="paragraph" w:customStyle="1" w:styleId="Heading2TOC">
    <w:name w:val="Heading2 TOC"/>
    <w:basedOn w:val="Normal"/>
    <w:qFormat/>
    <w:rsid w:val="001E3353"/>
    <w:pPr>
      <w:spacing w:before="240" w:after="60"/>
    </w:pPr>
    <w:rPr>
      <w:rFonts w:ascii="Times New Roman" w:hAnsi="Times New Roman"/>
      <w:b/>
      <w:sz w:val="28"/>
    </w:rPr>
  </w:style>
  <w:style w:type="character" w:customStyle="1" w:styleId="Underline">
    <w:name w:val="Underline"/>
    <w:basedOn w:val="DefaultParagraphFont"/>
    <w:qFormat/>
    <w:rsid w:val="001E3353"/>
    <w:rPr>
      <w:u w:val="single"/>
    </w:rPr>
  </w:style>
  <w:style w:type="paragraph" w:styleId="BalloonText">
    <w:name w:val="Balloon Text"/>
    <w:basedOn w:val="Normal"/>
    <w:link w:val="BalloonTextChar"/>
    <w:rsid w:val="001E3353"/>
    <w:rPr>
      <w:rFonts w:ascii="Tahoma" w:hAnsi="Tahoma" w:cs="Tahoma"/>
      <w:sz w:val="16"/>
      <w:szCs w:val="16"/>
    </w:rPr>
  </w:style>
  <w:style w:type="character" w:customStyle="1" w:styleId="BalloonTextChar">
    <w:name w:val="Balloon Text Char"/>
    <w:basedOn w:val="DefaultParagraphFont"/>
    <w:link w:val="BalloonText"/>
    <w:rsid w:val="001E3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353"/>
    <w:rPr>
      <w:b/>
      <w:color w:val="660033"/>
      <w:spacing w:val="0"/>
    </w:rPr>
  </w:style>
  <w:style w:type="paragraph" w:customStyle="1" w:styleId="Nameditemlist">
    <w:name w:val="Named item list"/>
    <w:basedOn w:val="BodyText"/>
    <w:qFormat/>
    <w:rsid w:val="001E3353"/>
    <w:pPr>
      <w:tabs>
        <w:tab w:val="left" w:pos="2835"/>
      </w:tabs>
      <w:ind w:left="2835" w:hanging="2835"/>
    </w:pPr>
  </w:style>
  <w:style w:type="paragraph" w:customStyle="1" w:styleId="BodyTextnopadding">
    <w:name w:val="Body Text no padding"/>
    <w:basedOn w:val="BodyText"/>
    <w:qFormat/>
    <w:rsid w:val="001E3353"/>
    <w:pPr>
      <w:spacing w:before="0" w:after="0"/>
    </w:pPr>
  </w:style>
  <w:style w:type="paragraph" w:customStyle="1" w:styleId="BodyTextBold">
    <w:name w:val="Body Text Bold"/>
    <w:basedOn w:val="BodyText"/>
    <w:qFormat/>
    <w:rsid w:val="001E3353"/>
    <w:rPr>
      <w:b/>
    </w:rPr>
  </w:style>
  <w:style w:type="character" w:styleId="Hyperlink">
    <w:name w:val="Hyperlink"/>
    <w:basedOn w:val="DefaultParagraphFont"/>
    <w:uiPriority w:val="99"/>
    <w:unhideWhenUsed/>
    <w:rsid w:val="00947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6980</Characters>
  <Application>Microsoft Office Word</Application>
  <DocSecurity>0</DocSecurity>
  <Lines>258</Lines>
  <Paragraphs>160</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CPPDSM3007 Identify risks and opportunities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