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EE1" w:rsidP="00BD5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CPPCOM4002 Implement safe work practices in the property industry</w:t>
      </w:r>
      <w:r>
        <w:fldChar w:fldCharType="end"/>
      </w:r>
    </w:p>
    <w:p w:rsidR="00BD5EE1" w:rsidP="00BD5EE1">
      <w:pPr>
        <w:pStyle w:val="Version"/>
        <w:sectPr w:rsidSect="00661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B46" w:rsidP="00661B46">
      <w:pPr>
        <w:pStyle w:val="SuperHeading"/>
      </w:pPr>
      <w:r w:rsidRPr="00661B46">
        <w:t>Assessment Requirements for CPPCOM4002 Implement safe work practices in the property industry</w:t>
      </w:r>
    </w:p>
    <w:p w:rsidR="00000000" w:rsidRPr="00661B46" w:rsidP="00661B46">
      <w:pPr>
        <w:pStyle w:val="Heading1"/>
      </w:pPr>
      <w:bookmarkStart w:id="1" w:name="O_1052153"/>
      <w:bookmarkEnd w:id="1"/>
      <w:r w:rsidRPr="00661B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61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B46">
            <w:pPr>
              <w:pStyle w:val="BodyText"/>
              <w:rPr>
                <w:lang w:val="en-NZ"/>
              </w:rPr>
            </w:pPr>
            <w:r w:rsidRPr="00661B4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B46" w:rsidP="00661B46">
            <w:pPr>
              <w:pStyle w:val="BodyText"/>
            </w:pPr>
            <w:r w:rsidRPr="00661B46">
              <w:t>This version first released with CPC Property Services Training Package Release 5.0.</w:t>
            </w:r>
          </w:p>
          <w:p w:rsidR="00000000" w:rsidRPr="00661B46" w:rsidP="00661B46">
            <w:pPr>
              <w:pStyle w:val="BodyText"/>
            </w:pPr>
            <w:r w:rsidRPr="00661B46">
              <w:t>Supersedes and equivalent to CPPHSA4005A Minimise health, safety and security risks when assessing home sustainability.  Updated to meet the Standards for Training Packages.</w:t>
            </w:r>
          </w:p>
        </w:tc>
      </w:tr>
    </w:tbl>
    <w:p w:rsidR="00000000" w:rsidRPr="00661B46" w:rsidP="00661B46">
      <w:pPr>
        <w:pStyle w:val="BodyText"/>
      </w:pPr>
    </w:p>
    <w:p w:rsidR="00000000" w:rsidRPr="00661B46" w:rsidP="00661B46">
      <w:pPr>
        <w:pStyle w:val="AllowPageBreak"/>
      </w:pPr>
    </w:p>
    <w:p w:rsidR="00000000" w:rsidRPr="00661B46" w:rsidP="00661B46">
      <w:pPr>
        <w:pStyle w:val="Heading1"/>
      </w:pPr>
      <w:bookmarkStart w:id="2" w:name="O_1052156"/>
      <w:bookmarkEnd w:id="2"/>
      <w:r w:rsidRPr="00661B46">
        <w:t>Performance Evidence</w:t>
      </w:r>
    </w:p>
    <w:p w:rsidR="00000000" w:rsidRPr="00661B46" w:rsidP="00BD5EE1">
      <w:pPr>
        <w:pStyle w:val="BodyText"/>
      </w:pPr>
      <w:r w:rsidRPr="00661B46">
        <w:t>To demonstrate competency, a candidate m</w:t>
      </w:r>
      <w:r w:rsidRPr="00661B46">
        <w:t>ust meet the performance criteria of this unit by implementing safe work practices in two different property industry workplace contexts, involving for each workplace:</w:t>
      </w:r>
    </w:p>
    <w:p w:rsidR="00000000" w:rsidRPr="00661B46" w:rsidP="00661B46">
      <w:pPr>
        <w:pStyle w:val="ListBullet"/>
      </w:pPr>
      <w:r w:rsidRPr="00661B46">
        <w:t>identifying a minimum of five hazards and assessing and controlling the risks associate</w:t>
      </w:r>
      <w:r w:rsidRPr="00661B46">
        <w:t>d with those hazards</w:t>
      </w:r>
    </w:p>
    <w:p w:rsidR="00000000" w:rsidRPr="00661B46" w:rsidP="00661B46">
      <w:pPr>
        <w:pStyle w:val="ListBullet"/>
      </w:pPr>
      <w:r w:rsidRPr="00661B46">
        <w:t>identifying and controlling a minimum of one risk for each of the following:</w:t>
      </w:r>
    </w:p>
    <w:p w:rsidR="00000000" w:rsidRPr="00661B46" w:rsidP="00661B46">
      <w:pPr>
        <w:pStyle w:val="ListBullet2"/>
      </w:pPr>
      <w:r w:rsidRPr="00661B46">
        <w:t>property</w:t>
      </w:r>
    </w:p>
    <w:p w:rsidR="00000000" w:rsidRPr="00661B46" w:rsidP="00661B46">
      <w:pPr>
        <w:pStyle w:val="ListBullet2"/>
      </w:pPr>
      <w:r w:rsidRPr="00661B46">
        <w:t>personal safety</w:t>
      </w:r>
    </w:p>
    <w:p w:rsidR="00000000" w:rsidRPr="00661B46" w:rsidP="00661B46">
      <w:pPr>
        <w:pStyle w:val="ListBullet2"/>
      </w:pPr>
      <w:r w:rsidRPr="00661B46">
        <w:t>client confidentiality</w:t>
      </w:r>
    </w:p>
    <w:p w:rsidR="00000000" w:rsidRPr="00661B46" w:rsidP="00661B46">
      <w:pPr>
        <w:pStyle w:val="ListBullet"/>
      </w:pPr>
      <w:r w:rsidRPr="00661B46">
        <w:t>identifying a minimum of three recommendations to improve WHS practices.</w:t>
      </w:r>
    </w:p>
    <w:p w:rsidR="00000000" w:rsidRPr="00661B46" w:rsidP="00661B46">
      <w:pPr>
        <w:pStyle w:val="AllowPageBreak"/>
      </w:pPr>
    </w:p>
    <w:p w:rsidR="00000000" w:rsidRPr="00661B46" w:rsidP="00661B46">
      <w:pPr>
        <w:pStyle w:val="Heading1"/>
      </w:pPr>
      <w:bookmarkStart w:id="3" w:name="O_1052155"/>
      <w:bookmarkEnd w:id="3"/>
      <w:r w:rsidRPr="00661B46">
        <w:t>Knowledg</w:t>
      </w:r>
      <w:r w:rsidRPr="00661B46">
        <w:t>e Evidence</w:t>
      </w:r>
    </w:p>
    <w:p w:rsidR="00000000" w:rsidRPr="00661B46" w:rsidP="00BD5EE1">
      <w:pPr>
        <w:pStyle w:val="BodyText"/>
      </w:pPr>
      <w:r w:rsidRPr="00661B46">
        <w:t>To be competent in this unit, a candidate must demonstrate knowledge of:</w:t>
      </w:r>
    </w:p>
    <w:p w:rsidR="00000000" w:rsidRPr="00661B46" w:rsidP="00661B46">
      <w:pPr>
        <w:pStyle w:val="ListBullet"/>
      </w:pPr>
      <w:r w:rsidRPr="00661B46">
        <w:t>contents of, and techniques for developing emergency action plans</w:t>
      </w:r>
    </w:p>
    <w:p w:rsidR="00000000" w:rsidRPr="00661B46" w:rsidP="00661B46">
      <w:pPr>
        <w:pStyle w:val="ListBullet"/>
      </w:pPr>
      <w:r w:rsidRPr="00661B46">
        <w:t>insurance coverage requirements for safety associated with work tasks</w:t>
      </w:r>
    </w:p>
    <w:p w:rsidR="00000000" w:rsidRPr="00661B46" w:rsidP="00661B46">
      <w:pPr>
        <w:pStyle w:val="ListBullet"/>
      </w:pPr>
      <w:r w:rsidRPr="00661B46">
        <w:t xml:space="preserve">methods for identifying actual and </w:t>
      </w:r>
      <w:r w:rsidRPr="00661B46">
        <w:t>potential hazards in the workplace</w:t>
      </w:r>
    </w:p>
    <w:p w:rsidR="00000000" w:rsidRPr="00661B46" w:rsidP="00661B46">
      <w:pPr>
        <w:pStyle w:val="ListBullet"/>
      </w:pPr>
      <w:r w:rsidRPr="00661B46">
        <w:t>methods for controlling risks using the hierarchy of controls</w:t>
      </w:r>
    </w:p>
    <w:p w:rsidR="00000000" w:rsidRPr="00661B46" w:rsidP="00661B46">
      <w:pPr>
        <w:pStyle w:val="ListBullet"/>
      </w:pPr>
      <w:r w:rsidRPr="00661B46">
        <w:t>organisational procedures for consulting with others on WHS issues associated with work tasks</w:t>
      </w:r>
    </w:p>
    <w:p w:rsidR="00000000" w:rsidRPr="00661B46" w:rsidP="00661B46">
      <w:pPr>
        <w:pStyle w:val="ListBullet"/>
      </w:pPr>
      <w:r w:rsidRPr="00661B46">
        <w:t>own responsibilities and general duty of care under work health a</w:t>
      </w:r>
      <w:r w:rsidRPr="00661B46">
        <w:t>nd safety (WHS) legislation, regulations and codes of practice applicable to work role and jurisdiction</w:t>
      </w:r>
    </w:p>
    <w:p w:rsidR="00000000" w:rsidRPr="00661B46" w:rsidP="00661B46">
      <w:pPr>
        <w:pStyle w:val="ListBullet"/>
      </w:pPr>
      <w:r w:rsidRPr="00661B46">
        <w:t>purpose and content of safe work method statements (SWMS)</w:t>
      </w:r>
    </w:p>
    <w:p w:rsidR="00000000" w:rsidRPr="00661B46" w:rsidP="00661B46">
      <w:pPr>
        <w:pStyle w:val="ListBullet"/>
      </w:pPr>
      <w:r w:rsidRPr="00661B46">
        <w:t>purpose and content of job safety analysis (JSA) procedures</w:t>
      </w:r>
    </w:p>
    <w:p w:rsidR="00000000" w:rsidRPr="00661B46" w:rsidP="00661B46">
      <w:pPr>
        <w:pStyle w:val="ListBullet"/>
      </w:pPr>
      <w:r w:rsidRPr="00661B46">
        <w:t>risk assessment process and how it is applied to mitigate risk</w:t>
      </w:r>
    </w:p>
    <w:p w:rsidR="00000000" w:rsidRPr="00661B46" w:rsidP="00661B46">
      <w:pPr>
        <w:pStyle w:val="ListBullet"/>
      </w:pPr>
      <w:r w:rsidRPr="00661B46">
        <w:t>safe work practices to be followed in different property workplace contexts:</w:t>
      </w:r>
    </w:p>
    <w:p w:rsidR="00000000" w:rsidRPr="00661B46" w:rsidP="00661B46">
      <w:pPr>
        <w:pStyle w:val="ListBullet2"/>
      </w:pPr>
      <w:r w:rsidRPr="00661B46">
        <w:t>conducting property inspections and site visits</w:t>
      </w:r>
    </w:p>
    <w:p w:rsidR="00000000" w:rsidRPr="00661B46" w:rsidP="00661B46">
      <w:pPr>
        <w:pStyle w:val="ListBullet2"/>
      </w:pPr>
      <w:r w:rsidRPr="00661B46">
        <w:t>working in an office using computing equipment</w:t>
      </w:r>
    </w:p>
    <w:p w:rsidR="00000000" w:rsidRPr="00661B46" w:rsidP="00661B46">
      <w:pPr>
        <w:pStyle w:val="ListBullet"/>
      </w:pPr>
      <w:r w:rsidRPr="00661B46">
        <w:t>types and uses of p</w:t>
      </w:r>
      <w:r w:rsidRPr="00661B46">
        <w:t>ersonal protective equipment (PPE) required for work tasks</w:t>
      </w:r>
    </w:p>
    <w:p w:rsidR="00000000" w:rsidRPr="00661B46" w:rsidP="00661B46">
      <w:pPr>
        <w:pStyle w:val="ListBullet"/>
      </w:pPr>
      <w:r w:rsidRPr="00661B46">
        <w:t>types of WHS risks associated with the workplace and work role and control measures for each</w:t>
      </w:r>
    </w:p>
    <w:p w:rsidR="00000000" w:rsidRPr="00661B46" w:rsidP="00661B46">
      <w:pPr>
        <w:pStyle w:val="ListBullet"/>
      </w:pPr>
      <w:r w:rsidRPr="00661B46">
        <w:t>types of risks to information, people and property associated with work tasks and control measures for e</w:t>
      </w:r>
      <w:r w:rsidRPr="00661B46">
        <w:t>ach</w:t>
      </w:r>
    </w:p>
    <w:p w:rsidR="00000000" w:rsidRPr="00661B46" w:rsidP="00661B46">
      <w:pPr>
        <w:pStyle w:val="ListBullet"/>
      </w:pPr>
      <w:r w:rsidRPr="00661B46">
        <w:t>types of WHS documentation used to report WHS hazards and risks.</w:t>
      </w:r>
    </w:p>
    <w:p w:rsidR="00000000" w:rsidRPr="00661B46" w:rsidP="00661B46">
      <w:pPr>
        <w:pStyle w:val="AllowPageBreak"/>
      </w:pPr>
    </w:p>
    <w:p w:rsidR="00000000" w:rsidRPr="00661B46" w:rsidP="00661B46">
      <w:pPr>
        <w:pStyle w:val="Heading1"/>
      </w:pPr>
      <w:bookmarkStart w:id="4" w:name="O_1052154"/>
      <w:bookmarkEnd w:id="4"/>
      <w:r w:rsidRPr="00661B46">
        <w:t>Assessment Conditions</w:t>
      </w:r>
    </w:p>
    <w:p w:rsidR="00000000" w:rsidRPr="00661B46" w:rsidP="00BD5EE1">
      <w:pPr>
        <w:pStyle w:val="BodyText"/>
      </w:pPr>
      <w:r w:rsidRPr="00661B46">
        <w:t>Assessors must meet the requirements for assessors contained in the Standards for Registered Training Organisations.</w:t>
      </w:r>
    </w:p>
    <w:p w:rsidR="00000000" w:rsidRPr="00661B46" w:rsidP="00BD5EE1">
      <w:pPr>
        <w:pStyle w:val="BodyText"/>
      </w:pPr>
      <w:r w:rsidRPr="00661B46">
        <w:t>This unit must be assessed in</w:t>
      </w:r>
      <w:r w:rsidRPr="00661B46">
        <w:t xml:space="preserve"> the workplace or a close simulation using realistic workplace conditions, materials, activities, responsibilities, procedures, safety requirements and environmental considerations. </w:t>
      </w:r>
    </w:p>
    <w:p w:rsidR="00000000" w:rsidRPr="00661B46" w:rsidP="00BD5EE1">
      <w:pPr>
        <w:pStyle w:val="BodyText"/>
      </w:pPr>
      <w:r w:rsidRPr="00661B46">
        <w:t>Candidates must have access to:</w:t>
      </w:r>
    </w:p>
    <w:p w:rsidR="00000000" w:rsidRPr="00661B46" w:rsidP="00661B46">
      <w:pPr>
        <w:pStyle w:val="ListBullet"/>
      </w:pPr>
      <w:r w:rsidRPr="00661B46">
        <w:t>WHS legislation, regulations and codes o</w:t>
      </w:r>
      <w:r w:rsidRPr="00661B46">
        <w:t xml:space="preserve">f practice including </w:t>
      </w:r>
      <w:r w:rsidRPr="00661B46">
        <w:rPr>
          <w:rStyle w:val="Emphasis"/>
        </w:rPr>
        <w:t>How to Manage Work Health and Safety Risks Code of Practice</w:t>
      </w:r>
      <w:r w:rsidRPr="00661B46">
        <w:t>, Safe Work Australia Work for the relevant jurisdiction and to allow achievement of the performance evidence</w:t>
      </w:r>
    </w:p>
    <w:p w:rsidR="00000000" w:rsidRPr="00661B46" w:rsidP="00661B46">
      <w:pPr>
        <w:pStyle w:val="ListBullet"/>
      </w:pPr>
      <w:r w:rsidRPr="00661B46">
        <w:t>tools, equipment, materials and documentation to allow achievement of the performance evidence.</w:t>
      </w:r>
    </w:p>
    <w:p w:rsidR="00000000" w:rsidRPr="00661B46" w:rsidP="00661B46">
      <w:pPr>
        <w:pStyle w:val="AllowPageBreak"/>
      </w:pPr>
    </w:p>
    <w:p w:rsidR="00000000" w:rsidRPr="00661B46" w:rsidP="00661B46">
      <w:pPr>
        <w:pStyle w:val="Heading1"/>
      </w:pPr>
      <w:bookmarkStart w:id="5" w:name="O_1052152"/>
      <w:bookmarkEnd w:id="5"/>
      <w:r w:rsidRPr="00661B46">
        <w:t>Links</w:t>
      </w:r>
    </w:p>
    <w:p w:rsidR="00000000" w:rsidRPr="00661B46" w:rsidP="00BD5EE1">
      <w:pPr>
        <w:pStyle w:val="BodyText"/>
      </w:pPr>
      <w:r w:rsidRPr="00661B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D138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61B46" w:rsidP="00661B46"/>
    <w:sectPr w:rsidSect="00661B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46" w:rsidRPr="00BD5EE1" w:rsidP="00BD5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E1" w:rsidP="00661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5EE1" w:rsidP="00661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D5EE1" w:rsidP="00661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B46" w:rsidRPr="00BD5EE1" w:rsidP="00BD5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E1" w:rsidRPr="002D2AF8" w:rsidP="00661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CPPCOM4002 Implement safe work practices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D5EE1" w:rsidP="00661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6E84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0C7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E8B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B46"/>
  </w:style>
  <w:style w:type="character" w:customStyle="1" w:styleId="Heading1Char">
    <w:name w:val="Heading 1 Char"/>
    <w:basedOn w:val="DefaultParagraphFont"/>
    <w:link w:val="Heading1"/>
    <w:rsid w:val="00661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B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B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1B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1B46"/>
    <w:rPr>
      <w:i/>
    </w:rPr>
  </w:style>
  <w:style w:type="paragraph" w:customStyle="1" w:styleId="SuperHeading">
    <w:name w:val="SuperHeading"/>
    <w:basedOn w:val="Normal"/>
    <w:rsid w:val="00661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B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B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1B46"/>
    <w:rPr>
      <w:b/>
      <w:spacing w:val="0"/>
    </w:rPr>
  </w:style>
  <w:style w:type="paragraph" w:customStyle="1" w:styleId="SuperTitle">
    <w:name w:val="SuperTitle"/>
    <w:basedOn w:val="Title"/>
    <w:rsid w:val="00661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1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B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1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B46"/>
  </w:style>
  <w:style w:type="paragraph" w:styleId="TableofFigures">
    <w:name w:val="table of figures"/>
    <w:basedOn w:val="Normal"/>
    <w:next w:val="Normal"/>
    <w:semiHidden/>
    <w:rsid w:val="00661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B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1B46"/>
    <w:rPr>
      <w:rFonts w:ascii="Wingdings" w:hAnsi="Wingdings"/>
    </w:rPr>
  </w:style>
  <w:style w:type="paragraph" w:customStyle="1" w:styleId="TableHeading">
    <w:name w:val="Table Heading"/>
    <w:basedOn w:val="HeadingBase"/>
    <w:rsid w:val="00661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B46"/>
    <w:rPr>
      <w:color w:val="0033CC"/>
      <w:u w:val="none"/>
    </w:rPr>
  </w:style>
  <w:style w:type="paragraph" w:customStyle="1" w:styleId="BodyTextRight">
    <w:name w:val="Body Text Right"/>
    <w:basedOn w:val="BodyText"/>
    <w:rsid w:val="00661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B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B46"/>
    <w:rPr>
      <w:sz w:val="32"/>
    </w:rPr>
  </w:style>
  <w:style w:type="paragraph" w:customStyle="1" w:styleId="HeadingProcedure">
    <w:name w:val="Heading Procedure"/>
    <w:basedOn w:val="HeadingBase"/>
    <w:next w:val="Normal"/>
    <w:rsid w:val="00661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B46"/>
    <w:pPr>
      <w:spacing w:before="60" w:after="60"/>
    </w:pPr>
  </w:style>
  <w:style w:type="paragraph" w:styleId="ListContinue">
    <w:name w:val="List Continue"/>
    <w:basedOn w:val="List"/>
    <w:rsid w:val="00661B46"/>
    <w:pPr>
      <w:ind w:firstLine="0"/>
    </w:pPr>
  </w:style>
  <w:style w:type="paragraph" w:customStyle="1" w:styleId="ListNote">
    <w:name w:val="List Note"/>
    <w:basedOn w:val="List"/>
    <w:rsid w:val="00661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B46"/>
    <w:rPr>
      <w:rFonts w:ascii="Courier New" w:hAnsi="Courier New"/>
    </w:rPr>
  </w:style>
  <w:style w:type="paragraph" w:customStyle="1" w:styleId="NoteBullet">
    <w:name w:val="Note Bullet"/>
    <w:basedOn w:val="Note"/>
    <w:rsid w:val="00661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B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B46"/>
    <w:rPr>
      <w:b/>
      <w:smallCaps/>
    </w:rPr>
  </w:style>
  <w:style w:type="paragraph" w:customStyle="1" w:styleId="TableListNumber">
    <w:name w:val="Table List Number"/>
    <w:basedOn w:val="ListNumber"/>
    <w:rsid w:val="00661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B46"/>
    <w:pPr>
      <w:numPr>
        <w:numId w:val="9"/>
      </w:numPr>
    </w:pPr>
  </w:style>
  <w:style w:type="paragraph" w:customStyle="1" w:styleId="ListAlpha2">
    <w:name w:val="List Alpha 2"/>
    <w:basedOn w:val="List2"/>
    <w:rsid w:val="00661B46"/>
    <w:pPr>
      <w:numPr>
        <w:numId w:val="8"/>
      </w:numPr>
    </w:pPr>
  </w:style>
  <w:style w:type="paragraph" w:styleId="List2">
    <w:name w:val="List 2"/>
    <w:basedOn w:val="BodyText"/>
    <w:rsid w:val="00661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B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B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1B46"/>
    <w:pPr>
      <w:numPr>
        <w:numId w:val="4"/>
      </w:numPr>
    </w:pPr>
  </w:style>
  <w:style w:type="paragraph" w:styleId="ListContinue2">
    <w:name w:val="List Continue 2"/>
    <w:basedOn w:val="List2"/>
    <w:rsid w:val="00661B46"/>
    <w:pPr>
      <w:ind w:firstLine="0"/>
    </w:pPr>
  </w:style>
  <w:style w:type="paragraph" w:styleId="ListContinue3">
    <w:name w:val="List Continue 3"/>
    <w:basedOn w:val="List3"/>
    <w:rsid w:val="00661B46"/>
    <w:pPr>
      <w:ind w:left="1021" w:firstLine="0"/>
    </w:pPr>
  </w:style>
  <w:style w:type="paragraph" w:styleId="ListContinue4">
    <w:name w:val="List Continue 4"/>
    <w:basedOn w:val="List4"/>
    <w:rsid w:val="00661B46"/>
    <w:pPr>
      <w:ind w:firstLine="0"/>
    </w:pPr>
  </w:style>
  <w:style w:type="paragraph" w:styleId="ListContinue5">
    <w:name w:val="List Continue 5"/>
    <w:basedOn w:val="List5"/>
    <w:rsid w:val="00661B46"/>
    <w:pPr>
      <w:ind w:firstLine="0"/>
    </w:pPr>
  </w:style>
  <w:style w:type="paragraph" w:styleId="ListNumber3">
    <w:name w:val="List Number 3"/>
    <w:basedOn w:val="List3"/>
    <w:rsid w:val="00661B46"/>
    <w:pPr>
      <w:numPr>
        <w:numId w:val="5"/>
      </w:numPr>
    </w:pPr>
  </w:style>
  <w:style w:type="paragraph" w:styleId="ListNumber4">
    <w:name w:val="List Number 4"/>
    <w:basedOn w:val="List4"/>
    <w:rsid w:val="00661B46"/>
    <w:pPr>
      <w:numPr>
        <w:numId w:val="6"/>
      </w:numPr>
    </w:pPr>
  </w:style>
  <w:style w:type="paragraph" w:styleId="ListNumber5">
    <w:name w:val="List Number 5"/>
    <w:basedOn w:val="List5"/>
    <w:rsid w:val="00661B46"/>
    <w:pPr>
      <w:numPr>
        <w:numId w:val="7"/>
      </w:numPr>
    </w:pPr>
  </w:style>
  <w:style w:type="paragraph" w:styleId="BlockText">
    <w:name w:val="Block Text"/>
    <w:basedOn w:val="Normal"/>
    <w:rsid w:val="00661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B46"/>
    <w:rPr>
      <w:sz w:val="16"/>
      <w:vertAlign w:val="superscript"/>
    </w:rPr>
  </w:style>
  <w:style w:type="character" w:customStyle="1" w:styleId="Symbols">
    <w:name w:val="Symbols"/>
    <w:basedOn w:val="DefaultParagraphFont"/>
    <w:rsid w:val="00661B46"/>
    <w:rPr>
      <w:rFonts w:ascii="Symbol" w:hAnsi="Symbol"/>
    </w:rPr>
  </w:style>
  <w:style w:type="character" w:customStyle="1" w:styleId="MenuOptions">
    <w:name w:val="Menu Options"/>
    <w:basedOn w:val="DefaultParagraphFont"/>
    <w:rsid w:val="00661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B46"/>
    <w:rPr>
      <w:b/>
    </w:rPr>
  </w:style>
  <w:style w:type="character" w:customStyle="1" w:styleId="Underlined">
    <w:name w:val="Underlined"/>
    <w:basedOn w:val="DefaultParagraphFont"/>
    <w:rsid w:val="00661B46"/>
    <w:rPr>
      <w:u w:val="single"/>
    </w:rPr>
  </w:style>
  <w:style w:type="paragraph" w:customStyle="1" w:styleId="TableBodyTextRight">
    <w:name w:val="Table Body Text Right"/>
    <w:basedOn w:val="TableBodyText"/>
    <w:rsid w:val="00661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B46"/>
    <w:rPr>
      <w:sz w:val="18"/>
    </w:rPr>
  </w:style>
  <w:style w:type="paragraph" w:customStyle="1" w:styleId="BodySmallRight">
    <w:name w:val="Body Small Right"/>
    <w:basedOn w:val="BodyTextRight"/>
    <w:rsid w:val="00661B46"/>
    <w:rPr>
      <w:sz w:val="18"/>
      <w:szCs w:val="18"/>
    </w:rPr>
  </w:style>
  <w:style w:type="paragraph" w:customStyle="1" w:styleId="MarginEdition">
    <w:name w:val="Margin Edition"/>
    <w:basedOn w:val="MarginNote"/>
    <w:rsid w:val="00661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B46"/>
    <w:rPr>
      <w:sz w:val="2"/>
      <w:szCs w:val="2"/>
    </w:rPr>
  </w:style>
  <w:style w:type="character" w:customStyle="1" w:styleId="Small">
    <w:name w:val="Small"/>
    <w:basedOn w:val="DefaultParagraphFont"/>
    <w:rsid w:val="00661B46"/>
    <w:rPr>
      <w:sz w:val="16"/>
    </w:rPr>
  </w:style>
  <w:style w:type="paragraph" w:customStyle="1" w:styleId="WideTable">
    <w:name w:val="Wide Table"/>
    <w:basedOn w:val="Normal"/>
    <w:rsid w:val="00661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B46"/>
  </w:style>
  <w:style w:type="paragraph" w:styleId="Quote">
    <w:name w:val="Quote"/>
    <w:basedOn w:val="Heading1"/>
    <w:link w:val="QuoteChar"/>
    <w:qFormat/>
    <w:rsid w:val="00661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B46"/>
    <w:pPr>
      <w:pageBreakBefore/>
    </w:pPr>
  </w:style>
  <w:style w:type="paragraph" w:customStyle="1" w:styleId="Border">
    <w:name w:val="Border"/>
    <w:basedOn w:val="Normal"/>
    <w:qFormat/>
    <w:rsid w:val="00661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B46"/>
    <w:rPr>
      <w:u w:val="single"/>
    </w:rPr>
  </w:style>
  <w:style w:type="character" w:customStyle="1" w:styleId="BoldandItalics">
    <w:name w:val="Bold and Italics"/>
    <w:qFormat/>
    <w:rsid w:val="00661B46"/>
    <w:rPr>
      <w:b/>
      <w:i/>
      <w:u w:val="none"/>
    </w:rPr>
  </w:style>
  <w:style w:type="paragraph" w:styleId="BalloonText">
    <w:name w:val="Balloon Text"/>
    <w:basedOn w:val="Normal"/>
    <w:link w:val="BalloonTextChar"/>
    <w:rsid w:val="00661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B46"/>
    <w:pPr>
      <w:spacing w:before="0" w:after="0"/>
    </w:pPr>
  </w:style>
  <w:style w:type="paragraph" w:customStyle="1" w:styleId="BodyTextBold">
    <w:name w:val="Body Text Bold"/>
    <w:basedOn w:val="BodyText"/>
    <w:qFormat/>
    <w:rsid w:val="00661B46"/>
    <w:rPr>
      <w:b/>
    </w:rPr>
  </w:style>
  <w:style w:type="character" w:styleId="Hyperlink">
    <w:name w:val="Hyperlink"/>
    <w:basedOn w:val="DefaultParagraphFont"/>
    <w:uiPriority w:val="99"/>
    <w:unhideWhenUsed/>
    <w:rsid w:val="00BD5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2934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CPPCOM4002 Implement safe work practices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