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79B" w:rsidP="00A20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CPPCMN4013 Operate a sustainable business</w:t>
      </w:r>
      <w:r>
        <w:fldChar w:fldCharType="end"/>
      </w:r>
    </w:p>
    <w:p w:rsidR="00A2079B" w:rsidP="00A2079B">
      <w:pPr>
        <w:pStyle w:val="Version"/>
        <w:sectPr w:rsidSect="007360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03F" w:rsidP="0073603F">
      <w:pPr>
        <w:pStyle w:val="SuperHeading"/>
      </w:pPr>
      <w:r w:rsidRPr="0073603F">
        <w:t>CPPCMN4013 Operate a sustainable business</w:t>
      </w:r>
    </w:p>
    <w:p w:rsidR="00000000" w:rsidRPr="0073603F" w:rsidP="0073603F">
      <w:pPr>
        <w:pStyle w:val="Heading1"/>
      </w:pPr>
      <w:bookmarkStart w:id="1" w:name="O_1196839"/>
      <w:bookmarkEnd w:id="1"/>
      <w:r w:rsidRPr="007360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03F" w:rsidP="0073603F">
            <w:pPr>
              <w:pStyle w:val="BodyText"/>
            </w:pPr>
            <w:r w:rsidRPr="0073603F">
              <w:t>This version first released with CPP Property Services Training Package Release 15.0.</w:t>
            </w:r>
          </w:p>
          <w:p w:rsidR="00000000" w:rsidRPr="0073603F" w:rsidP="0073603F">
            <w:pPr>
              <w:pStyle w:val="BodyText"/>
            </w:pPr>
            <w:r w:rsidRPr="0073603F">
              <w:t>Supersedes and is equivalent to CPPCMN4013B Operate a sustainable business.  Unit updated to meet the Standards for Training Packages 2012.</w:t>
            </w:r>
            <w:r w:rsidRPr="0073603F">
              <w:t xml:space="preserve"> </w:t>
            </w:r>
          </w:p>
        </w:tc>
      </w:tr>
    </w:tbl>
    <w:p w:rsidR="00000000" w:rsidRPr="0073603F" w:rsidP="0073603F">
      <w:pPr>
        <w:pStyle w:val="BodyText"/>
      </w:pPr>
    </w:p>
    <w:p w:rsidR="00000000" w:rsidRPr="0073603F" w:rsidP="0073603F">
      <w:pPr>
        <w:pStyle w:val="AllowPageBreak"/>
      </w:pPr>
    </w:p>
    <w:p w:rsidR="00000000" w:rsidRPr="0073603F" w:rsidP="0073603F">
      <w:pPr>
        <w:pStyle w:val="Heading1"/>
      </w:pPr>
      <w:bookmarkStart w:id="2" w:name="O_1196845"/>
      <w:bookmarkEnd w:id="2"/>
      <w:r w:rsidRPr="0073603F">
        <w:t>Application</w:t>
      </w:r>
    </w:p>
    <w:p w:rsidR="00000000" w:rsidRPr="0073603F" w:rsidP="00A2079B">
      <w:pPr>
        <w:pStyle w:val="BodyText"/>
      </w:pPr>
      <w:r w:rsidRPr="0073603F">
        <w:t>This unit of competency specifies the skills and knowledge required to operate a sustainable business by identifying and implementing products, services and practices that are economically, socially and environmentally su</w:t>
      </w:r>
      <w:r w:rsidRPr="0073603F">
        <w:t>stainable over time.</w:t>
      </w:r>
    </w:p>
    <w:p w:rsidR="00000000" w:rsidRPr="0073603F" w:rsidP="00A2079B">
      <w:pPr>
        <w:pStyle w:val="BodyText"/>
      </w:pPr>
      <w:r w:rsidRPr="0073603F">
        <w:t>The unit supports individuals who work independently using specialised knowledge to operate a sustainable business in property services.</w:t>
      </w:r>
    </w:p>
    <w:p w:rsidR="00000000" w:rsidRPr="0073603F" w:rsidP="00A2079B">
      <w:pPr>
        <w:pStyle w:val="BodyText"/>
      </w:pPr>
      <w:r w:rsidRPr="0073603F">
        <w:t>No licensing, legislative or certification requirements apply to this unit at the time of publicat</w:t>
      </w:r>
      <w:r w:rsidRPr="0073603F">
        <w:t>ion.</w:t>
      </w:r>
    </w:p>
    <w:p w:rsidR="00000000" w:rsidRPr="0073603F" w:rsidP="0073603F">
      <w:pPr>
        <w:pStyle w:val="Heading1"/>
      </w:pPr>
      <w:bookmarkStart w:id="3" w:name="O_1196844"/>
      <w:bookmarkEnd w:id="3"/>
      <w:r w:rsidRPr="0073603F">
        <w:t>Pre-requisite Unit</w:t>
      </w:r>
    </w:p>
    <w:p w:rsidR="00000000" w:rsidRPr="0073603F" w:rsidP="00A2079B">
      <w:pPr>
        <w:pStyle w:val="BodyText"/>
      </w:pPr>
      <w:r w:rsidRPr="0073603F">
        <w:t>Nil.</w:t>
      </w:r>
    </w:p>
    <w:p w:rsidR="00000000" w:rsidRPr="0073603F" w:rsidP="0073603F">
      <w:pPr>
        <w:pStyle w:val="Heading1"/>
      </w:pPr>
      <w:bookmarkStart w:id="4" w:name="O_1196843"/>
      <w:bookmarkEnd w:id="4"/>
      <w:r w:rsidRPr="0073603F">
        <w:t>Unit Sector</w:t>
      </w:r>
    </w:p>
    <w:p w:rsidR="00000000" w:rsidRPr="0073603F" w:rsidP="00A2079B">
      <w:pPr>
        <w:pStyle w:val="BodyText"/>
      </w:pPr>
      <w:r w:rsidRPr="0073603F">
        <w:t>Common.</w:t>
      </w:r>
    </w:p>
    <w:p w:rsidR="00000000" w:rsidRPr="0073603F" w:rsidP="0073603F">
      <w:pPr>
        <w:pStyle w:val="Heading1"/>
      </w:pPr>
      <w:bookmarkStart w:id="5" w:name="O_1196842"/>
      <w:bookmarkEnd w:id="5"/>
      <w:r w:rsidRPr="007360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Performance criteria describe what needs to be done to demonstrate achievement of the element.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Seek sustainable business opportunities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Research, analyse and document trends in consumer expectations and business practices relating to sustainability.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Research developments in sustainable products and services and assess their suitability to meet workplace requirements.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 xml:space="preserve">Identify and review the sustainable offerings and market </w:t>
            </w:r>
            <w:r w:rsidRPr="0073603F">
              <w:t>position of workplace competitors.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Consult with existing and new clients to explore sustainable business opportunities and document the findings.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Communicate performance requirements and monitor provision of sustainable products and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Identify and implement performance indicators to manage the delivery of sustainable products or services.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Document required sustainable business outcomes and report progress against performance indicators to business stakeholders.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Identify an</w:t>
            </w:r>
            <w:r w:rsidRPr="0073603F">
              <w:t>d respond to opportunities to gain certification or participate in external benchmarking activities to validate sustainable products, services or practices according to workplace requirements.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Monitor and report compliance of products, services or practices with regulatory requirements for sustainability.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Promote successful sustainable business strategies and practices and where possible, recognise regulatory compliance.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Promote a</w:t>
            </w:r>
            <w:r w:rsidRPr="0073603F">
              <w:t xml:space="preserve"> workplace culture that supports sustainable products, services and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Develop and communicate policies and procedures to establish understanding of, and commitment to, economic, social and environmental sustainability.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Use coaching and mentoring strategies to build the skills and knowledge of staff and contractors to support sustainable products services and practices.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Develop reward and recognition processes to ensure staff commitment to implementing and applying</w:t>
            </w:r>
            <w:r w:rsidRPr="0073603F">
              <w:t xml:space="preserve"> sustainable solutions in the workplace.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Monitor and manage client satisfaction with sustainability policies, practices, products and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Design and implement mechanisms to monitor client satisfaction with sustainable policies, practices, products or services.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 xml:space="preserve">Provide effective and timely feedback to staff, contractors and suppliers regarding the efficiency and effectiveness of their </w:t>
            </w:r>
            <w:r w:rsidRPr="0073603F">
              <w:t>service provision.</w:t>
            </w:r>
          </w:p>
        </w:tc>
      </w:tr>
      <w:tr w:rsidTr="00736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3F">
            <w:pPr>
              <w:pStyle w:val="BodyText"/>
              <w:rPr>
                <w:lang w:val="en-NZ"/>
              </w:rPr>
            </w:pPr>
            <w:r w:rsidRPr="0073603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03F" w:rsidP="0073603F">
            <w:pPr>
              <w:pStyle w:val="BodyText"/>
            </w:pPr>
            <w:r w:rsidRPr="0073603F">
              <w:t>Plan and implement strategies to communicate and market the benefits of sustainable strategies according to workplace requirements.</w:t>
            </w:r>
          </w:p>
        </w:tc>
      </w:tr>
    </w:tbl>
    <w:p w:rsidR="00000000" w:rsidRPr="0073603F" w:rsidP="0073603F">
      <w:pPr>
        <w:pStyle w:val="BodyText"/>
      </w:pPr>
    </w:p>
    <w:p w:rsidR="00000000" w:rsidRPr="0073603F" w:rsidP="0073603F">
      <w:pPr>
        <w:pStyle w:val="AllowPageBreak"/>
      </w:pPr>
    </w:p>
    <w:p w:rsidR="00000000" w:rsidRPr="0073603F" w:rsidP="0073603F">
      <w:pPr>
        <w:pStyle w:val="Heading1"/>
      </w:pPr>
      <w:bookmarkStart w:id="6" w:name="O_1196841"/>
      <w:bookmarkEnd w:id="6"/>
      <w:r w:rsidRPr="0073603F">
        <w:t>Foundation Skills</w:t>
      </w:r>
    </w:p>
    <w:p w:rsidR="00000000" w:rsidRPr="0073603F" w:rsidP="00A2079B">
      <w:pPr>
        <w:pStyle w:val="BodyText"/>
      </w:pPr>
      <w:r w:rsidRPr="0073603F">
        <w:t>Foundation skills essential to performance are explicit in the performance criteria of this unit of competency.</w:t>
      </w:r>
    </w:p>
    <w:p w:rsidR="00000000" w:rsidRPr="0073603F" w:rsidP="0073603F">
      <w:pPr>
        <w:pStyle w:val="Heading1"/>
      </w:pPr>
      <w:bookmarkStart w:id="7" w:name="O_1196840"/>
      <w:bookmarkEnd w:id="7"/>
      <w:r w:rsidRPr="0073603F">
        <w:t>Unit Mapping Information</w:t>
      </w:r>
    </w:p>
    <w:p w:rsidR="00000000" w:rsidRPr="0073603F" w:rsidP="00A2079B">
      <w:pPr>
        <w:pStyle w:val="BodyText"/>
      </w:pPr>
      <w:r w:rsidRPr="0073603F">
        <w:t>Supersedes and is equivalent to CPPCMN4013B Operate a sustainable business.</w:t>
      </w:r>
    </w:p>
    <w:p w:rsidR="00000000" w:rsidRPr="0073603F" w:rsidP="0073603F">
      <w:pPr>
        <w:pStyle w:val="Heading1"/>
      </w:pPr>
      <w:bookmarkStart w:id="8" w:name="O_1196833"/>
      <w:bookmarkEnd w:id="8"/>
      <w:r w:rsidRPr="0073603F">
        <w:t>Links</w:t>
      </w:r>
    </w:p>
    <w:p w:rsidR="00000000" w:rsidRPr="0073603F" w:rsidP="00A2079B">
      <w:pPr>
        <w:pStyle w:val="BodyText"/>
      </w:pPr>
      <w:r w:rsidRPr="007360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950C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3603F" w:rsidP="0073603F"/>
    <w:sectPr w:rsidSect="007360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3F" w:rsidRPr="00A2079B" w:rsidP="00A20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9B" w:rsidP="00736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79B" w:rsidP="00736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2079B" w:rsidP="007360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03F" w:rsidRPr="00A2079B" w:rsidP="00A20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9B" w:rsidRPr="002D2AF8" w:rsidP="00736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CPPCMN4013 Operate a sustainable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2079B" w:rsidP="007360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0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0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0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0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0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0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0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0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0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0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0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03F"/>
  </w:style>
  <w:style w:type="character" w:customStyle="1" w:styleId="Heading1Char">
    <w:name w:val="Heading 1 Char"/>
    <w:basedOn w:val="DefaultParagraphFont"/>
    <w:link w:val="Heading1"/>
    <w:rsid w:val="007360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0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03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360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0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0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0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0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0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0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0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0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0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0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0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0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0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0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0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0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60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60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603F"/>
    <w:rPr>
      <w:b/>
      <w:spacing w:val="0"/>
    </w:rPr>
  </w:style>
  <w:style w:type="paragraph" w:customStyle="1" w:styleId="SuperTitle">
    <w:name w:val="SuperTitle"/>
    <w:basedOn w:val="Title"/>
    <w:rsid w:val="007360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0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0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60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60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0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0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0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0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0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0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0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0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03F"/>
    <w:rPr>
      <w:i/>
    </w:rPr>
  </w:style>
  <w:style w:type="paragraph" w:styleId="Caption">
    <w:name w:val="caption"/>
    <w:basedOn w:val="BodyText"/>
    <w:next w:val="Normal"/>
    <w:qFormat/>
    <w:rsid w:val="007360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0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0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03F"/>
  </w:style>
  <w:style w:type="paragraph" w:styleId="TableofFigures">
    <w:name w:val="table of figures"/>
    <w:basedOn w:val="Normal"/>
    <w:next w:val="Normal"/>
    <w:semiHidden/>
    <w:rsid w:val="007360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0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603F"/>
    <w:rPr>
      <w:rFonts w:ascii="Wingdings" w:hAnsi="Wingdings"/>
    </w:rPr>
  </w:style>
  <w:style w:type="paragraph" w:customStyle="1" w:styleId="TableHeading">
    <w:name w:val="Table Heading"/>
    <w:basedOn w:val="HeadingBase"/>
    <w:rsid w:val="007360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03F"/>
    <w:rPr>
      <w:color w:val="0033CC"/>
      <w:u w:val="none"/>
    </w:rPr>
  </w:style>
  <w:style w:type="paragraph" w:customStyle="1" w:styleId="BodyTextRight">
    <w:name w:val="Body Text Right"/>
    <w:basedOn w:val="BodyText"/>
    <w:rsid w:val="007360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0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0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0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0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0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03F"/>
    <w:rPr>
      <w:sz w:val="32"/>
    </w:rPr>
  </w:style>
  <w:style w:type="paragraph" w:customStyle="1" w:styleId="HeadingProcedure">
    <w:name w:val="Heading Procedure"/>
    <w:basedOn w:val="HeadingBase"/>
    <w:next w:val="Normal"/>
    <w:rsid w:val="007360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03F"/>
    <w:pPr>
      <w:spacing w:before="60" w:after="60"/>
    </w:pPr>
  </w:style>
  <w:style w:type="paragraph" w:styleId="ListContinue">
    <w:name w:val="List Continue"/>
    <w:basedOn w:val="List"/>
    <w:rsid w:val="0073603F"/>
    <w:pPr>
      <w:ind w:firstLine="0"/>
    </w:pPr>
  </w:style>
  <w:style w:type="paragraph" w:customStyle="1" w:styleId="ListNote">
    <w:name w:val="List Note"/>
    <w:basedOn w:val="List"/>
    <w:rsid w:val="007360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0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0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03F"/>
    <w:rPr>
      <w:rFonts w:ascii="Courier New" w:hAnsi="Courier New"/>
    </w:rPr>
  </w:style>
  <w:style w:type="paragraph" w:customStyle="1" w:styleId="NoteBullet">
    <w:name w:val="Note Bullet"/>
    <w:basedOn w:val="Note"/>
    <w:rsid w:val="007360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0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0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0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0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60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0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03F"/>
    <w:rPr>
      <w:b/>
      <w:smallCaps/>
    </w:rPr>
  </w:style>
  <w:style w:type="paragraph" w:customStyle="1" w:styleId="TableListNumber">
    <w:name w:val="Table List Number"/>
    <w:basedOn w:val="ListNumber"/>
    <w:rsid w:val="007360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0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03F"/>
    <w:pPr>
      <w:numPr>
        <w:numId w:val="7"/>
      </w:numPr>
    </w:pPr>
  </w:style>
  <w:style w:type="paragraph" w:customStyle="1" w:styleId="ListAlpha2">
    <w:name w:val="List Alpha 2"/>
    <w:basedOn w:val="List2"/>
    <w:rsid w:val="0073603F"/>
    <w:pPr>
      <w:numPr>
        <w:numId w:val="6"/>
      </w:numPr>
    </w:pPr>
  </w:style>
  <w:style w:type="paragraph" w:styleId="List2">
    <w:name w:val="List 2"/>
    <w:basedOn w:val="BodyText"/>
    <w:rsid w:val="007360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0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0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0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0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0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603F"/>
    <w:pPr>
      <w:numPr>
        <w:numId w:val="2"/>
      </w:numPr>
    </w:pPr>
  </w:style>
  <w:style w:type="paragraph" w:styleId="ListContinue2">
    <w:name w:val="List Continue 2"/>
    <w:basedOn w:val="List2"/>
    <w:rsid w:val="0073603F"/>
    <w:pPr>
      <w:ind w:firstLine="0"/>
    </w:pPr>
  </w:style>
  <w:style w:type="paragraph" w:styleId="ListContinue3">
    <w:name w:val="List Continue 3"/>
    <w:basedOn w:val="List3"/>
    <w:rsid w:val="0073603F"/>
    <w:pPr>
      <w:ind w:left="1021" w:firstLine="0"/>
    </w:pPr>
  </w:style>
  <w:style w:type="paragraph" w:styleId="ListContinue4">
    <w:name w:val="List Continue 4"/>
    <w:basedOn w:val="List4"/>
    <w:rsid w:val="0073603F"/>
    <w:pPr>
      <w:ind w:firstLine="0"/>
    </w:pPr>
  </w:style>
  <w:style w:type="paragraph" w:styleId="ListContinue5">
    <w:name w:val="List Continue 5"/>
    <w:basedOn w:val="List5"/>
    <w:rsid w:val="0073603F"/>
    <w:pPr>
      <w:ind w:firstLine="0"/>
    </w:pPr>
  </w:style>
  <w:style w:type="paragraph" w:styleId="ListNumber3">
    <w:name w:val="List Number 3"/>
    <w:basedOn w:val="List3"/>
    <w:rsid w:val="0073603F"/>
    <w:pPr>
      <w:numPr>
        <w:numId w:val="3"/>
      </w:numPr>
    </w:pPr>
  </w:style>
  <w:style w:type="paragraph" w:styleId="ListNumber4">
    <w:name w:val="List Number 4"/>
    <w:basedOn w:val="List4"/>
    <w:rsid w:val="0073603F"/>
    <w:pPr>
      <w:numPr>
        <w:numId w:val="4"/>
      </w:numPr>
    </w:pPr>
  </w:style>
  <w:style w:type="paragraph" w:styleId="ListNumber5">
    <w:name w:val="List Number 5"/>
    <w:basedOn w:val="List5"/>
    <w:rsid w:val="0073603F"/>
    <w:pPr>
      <w:numPr>
        <w:numId w:val="5"/>
      </w:numPr>
    </w:pPr>
  </w:style>
  <w:style w:type="paragraph" w:styleId="BlockText">
    <w:name w:val="Block Text"/>
    <w:basedOn w:val="Normal"/>
    <w:rsid w:val="007360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0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03F"/>
    <w:rPr>
      <w:sz w:val="16"/>
      <w:vertAlign w:val="superscript"/>
    </w:rPr>
  </w:style>
  <w:style w:type="character" w:customStyle="1" w:styleId="Symbols">
    <w:name w:val="Symbols"/>
    <w:basedOn w:val="DefaultParagraphFont"/>
    <w:rsid w:val="0073603F"/>
    <w:rPr>
      <w:rFonts w:ascii="Symbol" w:hAnsi="Symbol"/>
    </w:rPr>
  </w:style>
  <w:style w:type="character" w:customStyle="1" w:styleId="MenuOptions">
    <w:name w:val="Menu Options"/>
    <w:basedOn w:val="DefaultParagraphFont"/>
    <w:rsid w:val="007360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03F"/>
    <w:rPr>
      <w:b/>
    </w:rPr>
  </w:style>
  <w:style w:type="character" w:customStyle="1" w:styleId="Underlined">
    <w:name w:val="Underlined"/>
    <w:basedOn w:val="DefaultParagraphFont"/>
    <w:rsid w:val="0073603F"/>
    <w:rPr>
      <w:u w:val="single"/>
    </w:rPr>
  </w:style>
  <w:style w:type="paragraph" w:customStyle="1" w:styleId="TableBodyTextRight">
    <w:name w:val="Table Body Text Right"/>
    <w:basedOn w:val="TableBodyText"/>
    <w:rsid w:val="007360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03F"/>
    <w:rPr>
      <w:sz w:val="18"/>
    </w:rPr>
  </w:style>
  <w:style w:type="paragraph" w:customStyle="1" w:styleId="BodySmallRight">
    <w:name w:val="Body Small Right"/>
    <w:basedOn w:val="BodyTextRight"/>
    <w:rsid w:val="0073603F"/>
    <w:rPr>
      <w:sz w:val="18"/>
      <w:szCs w:val="18"/>
    </w:rPr>
  </w:style>
  <w:style w:type="paragraph" w:customStyle="1" w:styleId="MarginEdition">
    <w:name w:val="Margin Edition"/>
    <w:basedOn w:val="MarginNote"/>
    <w:rsid w:val="007360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03F"/>
    <w:rPr>
      <w:sz w:val="2"/>
      <w:szCs w:val="2"/>
    </w:rPr>
  </w:style>
  <w:style w:type="character" w:customStyle="1" w:styleId="Small">
    <w:name w:val="Small"/>
    <w:basedOn w:val="DefaultParagraphFont"/>
    <w:rsid w:val="0073603F"/>
    <w:rPr>
      <w:sz w:val="16"/>
    </w:rPr>
  </w:style>
  <w:style w:type="paragraph" w:customStyle="1" w:styleId="WideTable">
    <w:name w:val="Wide Table"/>
    <w:basedOn w:val="Normal"/>
    <w:rsid w:val="007360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03F"/>
  </w:style>
  <w:style w:type="paragraph" w:styleId="Quote">
    <w:name w:val="Quote"/>
    <w:basedOn w:val="Heading1"/>
    <w:link w:val="QuoteChar"/>
    <w:qFormat/>
    <w:rsid w:val="007360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0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03F"/>
    <w:pPr>
      <w:pageBreakBefore/>
    </w:pPr>
  </w:style>
  <w:style w:type="paragraph" w:customStyle="1" w:styleId="Border">
    <w:name w:val="Border"/>
    <w:basedOn w:val="Normal"/>
    <w:qFormat/>
    <w:rsid w:val="007360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0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0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0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0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0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0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0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0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03F"/>
    <w:rPr>
      <w:u w:val="single"/>
    </w:rPr>
  </w:style>
  <w:style w:type="character" w:customStyle="1" w:styleId="BoldandItalics">
    <w:name w:val="Bold and Italics"/>
    <w:qFormat/>
    <w:rsid w:val="0073603F"/>
    <w:rPr>
      <w:b/>
      <w:i/>
      <w:u w:val="none"/>
    </w:rPr>
  </w:style>
  <w:style w:type="paragraph" w:styleId="BalloonText">
    <w:name w:val="Balloon Text"/>
    <w:basedOn w:val="Normal"/>
    <w:link w:val="BalloonTextChar"/>
    <w:rsid w:val="00736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0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0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0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0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0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03F"/>
    <w:pPr>
      <w:spacing w:before="0" w:after="0"/>
    </w:pPr>
  </w:style>
  <w:style w:type="paragraph" w:customStyle="1" w:styleId="BodyTextBold">
    <w:name w:val="Body Text Bold"/>
    <w:basedOn w:val="BodyText"/>
    <w:qFormat/>
    <w:rsid w:val="0073603F"/>
    <w:rPr>
      <w:b/>
    </w:rPr>
  </w:style>
  <w:style w:type="character" w:styleId="Hyperlink">
    <w:name w:val="Hyperlink"/>
    <w:basedOn w:val="DefaultParagraphFont"/>
    <w:uiPriority w:val="99"/>
    <w:unhideWhenUsed/>
    <w:rsid w:val="00A20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3505</Characters>
  <Application>Microsoft Office Word</Application>
  <DocSecurity>0</DocSecurity>
  <Lines>159</Lines>
  <Paragraphs>74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CPPCMN4013 Operate a sustainable business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