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0B7" w:rsidP="004650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CPPCMN4001 Develop workplace policies and procedures for sustainability</w:t>
      </w:r>
      <w:r>
        <w:fldChar w:fldCharType="end"/>
      </w:r>
    </w:p>
    <w:p w:rsidR="004650B7" w:rsidP="004650B7">
      <w:pPr>
        <w:pStyle w:val="Version"/>
        <w:sectPr w:rsidSect="00CF0E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0EA5" w:rsidP="00CF0EA5">
      <w:pPr>
        <w:pStyle w:val="SuperHeading"/>
      </w:pPr>
      <w:r w:rsidRPr="00CF0EA5">
        <w:t>Assessment Requirements for CPPCMN4001 Develop workplace policies and procedures for sustainability</w:t>
      </w:r>
    </w:p>
    <w:p w:rsidR="00000000" w:rsidRPr="00CF0EA5" w:rsidP="00CF0EA5">
      <w:pPr>
        <w:pStyle w:val="Heading1"/>
      </w:pPr>
      <w:bookmarkStart w:id="1" w:name="O_857061"/>
      <w:bookmarkEnd w:id="1"/>
      <w:r w:rsidRPr="00CF0EA5">
        <w:t>Modification History</w:t>
      </w:r>
    </w:p>
    <w:p w:rsidR="00000000" w:rsidRPr="00CF0EA5" w:rsidP="004650B7">
      <w:pPr>
        <w:pStyle w:val="BodyText"/>
      </w:pPr>
      <w:r w:rsidRPr="00CF0EA5">
        <w:t>Release 1.</w:t>
      </w:r>
    </w:p>
    <w:p w:rsidR="00000000" w:rsidRPr="00CF0EA5" w:rsidP="004650B7">
      <w:pPr>
        <w:pStyle w:val="BodyText"/>
      </w:pPr>
      <w:r w:rsidRPr="00CF0EA5">
        <w:t>Revised unit of competency replacing superseded equivalent CPPCMN4001B Develop workplace policies and procedures for sustainability.</w:t>
      </w:r>
    </w:p>
    <w:p w:rsidR="00000000" w:rsidRPr="00CF0EA5" w:rsidP="004650B7">
      <w:pPr>
        <w:pStyle w:val="BodyText"/>
      </w:pPr>
      <w:r w:rsidRPr="00CF0EA5">
        <w:t>This version first released with CPP Property Services Training Package Version 4.</w:t>
      </w:r>
    </w:p>
    <w:p w:rsidR="00000000" w:rsidRPr="00CF0EA5" w:rsidP="00CF0EA5">
      <w:pPr>
        <w:pStyle w:val="Heading1"/>
      </w:pPr>
      <w:bookmarkStart w:id="2" w:name="O_857064"/>
      <w:bookmarkEnd w:id="2"/>
      <w:r w:rsidRPr="00CF0EA5">
        <w:t>Performance Evidence</w:t>
      </w:r>
    </w:p>
    <w:p w:rsidR="00000000" w:rsidRPr="00CF0EA5" w:rsidP="004650B7">
      <w:pPr>
        <w:pStyle w:val="BodyText"/>
      </w:pPr>
      <w:r w:rsidRPr="00CF0EA5">
        <w:t>A</w:t>
      </w:r>
      <w:r w:rsidRPr="00CF0EA5">
        <w:t xml:space="preserve"> person demonstrating competency in this unit must satisfy the requirements of the elements, performance criteria, foundation skills and range of conditions of this unit.</w:t>
      </w:r>
    </w:p>
    <w:p w:rsidR="00000000" w:rsidRPr="00CF0EA5" w:rsidP="004650B7">
      <w:pPr>
        <w:pStyle w:val="BodyText"/>
      </w:pPr>
      <w:r w:rsidRPr="00CF0EA5">
        <w:t>The person must also develop a sustainability policy and associated implementation p</w:t>
      </w:r>
      <w:r w:rsidRPr="00CF0EA5">
        <w:t xml:space="preserve">rocedures for a workplace, referencing legislation and standards applicable to the work function. </w:t>
      </w:r>
    </w:p>
    <w:p w:rsidR="00000000" w:rsidRPr="00CF0EA5" w:rsidP="004650B7">
      <w:pPr>
        <w:pStyle w:val="BodyText"/>
      </w:pPr>
      <w:r w:rsidRPr="00CF0EA5">
        <w:t>In doing the above work, the person must:</w:t>
      </w:r>
    </w:p>
    <w:p w:rsidR="00000000" w:rsidRPr="00CF0EA5" w:rsidP="00CF0EA5">
      <w:pPr>
        <w:pStyle w:val="ListBullet"/>
      </w:pPr>
      <w:r w:rsidRPr="00CF0EA5">
        <w:t>consult with stakeholders</w:t>
      </w:r>
    </w:p>
    <w:p w:rsidR="00000000" w:rsidRPr="00CF0EA5" w:rsidP="00CF0EA5">
      <w:pPr>
        <w:pStyle w:val="ListBullet"/>
      </w:pPr>
      <w:r w:rsidRPr="00CF0EA5">
        <w:t>develop an implementation strategy for the sustainability policy that includes:</w:t>
      </w:r>
    </w:p>
    <w:p w:rsidR="00000000" w:rsidRPr="00CF0EA5" w:rsidP="00CF0EA5">
      <w:pPr>
        <w:pStyle w:val="ListBullet2"/>
      </w:pPr>
      <w:r w:rsidRPr="00CF0EA5">
        <w:t>method</w:t>
      </w:r>
      <w:r w:rsidRPr="00CF0EA5">
        <w:t>s for communicating the policy objectives</w:t>
      </w:r>
    </w:p>
    <w:p w:rsidR="00000000" w:rsidRPr="00CF0EA5" w:rsidP="00CF0EA5">
      <w:pPr>
        <w:pStyle w:val="ListBullet2"/>
      </w:pPr>
      <w:r w:rsidRPr="00CF0EA5">
        <w:t>plans for training stakeholders</w:t>
      </w:r>
    </w:p>
    <w:p w:rsidR="00000000" w:rsidRPr="00CF0EA5" w:rsidP="00CF0EA5">
      <w:pPr>
        <w:pStyle w:val="ListBullet2"/>
      </w:pPr>
      <w:r w:rsidRPr="00CF0EA5">
        <w:t>strategies for continuous improvement of policy</w:t>
      </w:r>
    </w:p>
    <w:p w:rsidR="00000000" w:rsidRPr="00CF0EA5" w:rsidP="00CF0EA5">
      <w:pPr>
        <w:pStyle w:val="ListBullet2"/>
      </w:pPr>
      <w:r w:rsidRPr="00CF0EA5">
        <w:t>timeline and processes for reviewing implementation of the policy and incorporating improvements.</w:t>
      </w:r>
    </w:p>
    <w:p w:rsidR="00000000" w:rsidRPr="00CF0EA5" w:rsidP="00CF0EA5">
      <w:pPr>
        <w:pStyle w:val="AllowPageBreak"/>
      </w:pPr>
    </w:p>
    <w:p w:rsidR="00000000" w:rsidRPr="00CF0EA5" w:rsidP="00CF0EA5">
      <w:pPr>
        <w:pStyle w:val="Heading1"/>
      </w:pPr>
      <w:bookmarkStart w:id="3" w:name="O_857063"/>
      <w:bookmarkEnd w:id="3"/>
      <w:r w:rsidRPr="00CF0EA5">
        <w:t>Knowledge Evidence</w:t>
      </w:r>
    </w:p>
    <w:p w:rsidR="00000000" w:rsidRPr="00CF0EA5" w:rsidP="004650B7">
      <w:pPr>
        <w:pStyle w:val="BodyText"/>
      </w:pPr>
      <w:r w:rsidRPr="00CF0EA5">
        <w:t>A person demonstrating competency in this unit must demonstrate knowledge of:</w:t>
      </w:r>
    </w:p>
    <w:p w:rsidR="00000000" w:rsidRPr="00CF0EA5" w:rsidP="00CF0EA5">
      <w:pPr>
        <w:pStyle w:val="ListBullet"/>
      </w:pPr>
      <w:r w:rsidRPr="00CF0EA5">
        <w:t>policy development processes and practices</w:t>
      </w:r>
    </w:p>
    <w:p w:rsidR="00000000" w:rsidRPr="00CF0EA5" w:rsidP="00CF0EA5">
      <w:pPr>
        <w:pStyle w:val="ListBullet"/>
      </w:pPr>
      <w:r w:rsidRPr="00CF0EA5">
        <w:t>key requirements of environmental and sustainability legislation, standards and codes of practice, including:</w:t>
      </w:r>
    </w:p>
    <w:p w:rsidR="00000000" w:rsidRPr="00CF0EA5" w:rsidP="00CF0EA5">
      <w:pPr>
        <w:pStyle w:val="ListBullet2"/>
      </w:pPr>
      <w:r w:rsidRPr="00CF0EA5">
        <w:t>energy rating standards</w:t>
      </w:r>
    </w:p>
    <w:p w:rsidR="00000000" w:rsidRPr="00CF0EA5" w:rsidP="00CF0EA5">
      <w:pPr>
        <w:pStyle w:val="ListBullet2"/>
      </w:pPr>
      <w:r w:rsidRPr="00CF0EA5">
        <w:t>environmental protection legislation</w:t>
      </w:r>
    </w:p>
    <w:p w:rsidR="00000000" w:rsidRPr="00CF0EA5" w:rsidP="00CF0EA5">
      <w:pPr>
        <w:pStyle w:val="ListBullet2"/>
      </w:pPr>
      <w:r w:rsidRPr="00CF0EA5">
        <w:t>industry codes of practice relating to environmental sustainability</w:t>
      </w:r>
    </w:p>
    <w:p w:rsidR="00000000" w:rsidRPr="00CF0EA5" w:rsidP="00CF0EA5">
      <w:pPr>
        <w:pStyle w:val="ListBullet2"/>
      </w:pPr>
      <w:r w:rsidRPr="00CF0EA5">
        <w:t>ISO 14001 Environment Management Systems</w:t>
      </w:r>
    </w:p>
    <w:p w:rsidR="00000000" w:rsidRPr="00CF0EA5" w:rsidP="00CF0EA5">
      <w:pPr>
        <w:pStyle w:val="ListBullet2"/>
      </w:pPr>
      <w:r w:rsidRPr="00CF0EA5">
        <w:t>health and safety legislation and regulations</w:t>
      </w:r>
    </w:p>
    <w:p w:rsidR="00000000" w:rsidRPr="00CF0EA5" w:rsidP="00CF0EA5">
      <w:pPr>
        <w:pStyle w:val="ListBullet"/>
      </w:pPr>
      <w:r w:rsidRPr="00CF0EA5">
        <w:t>principles and practices of sustainability management</w:t>
      </w:r>
    </w:p>
    <w:p w:rsidR="00000000" w:rsidRPr="00CF0EA5" w:rsidP="00CF0EA5">
      <w:pPr>
        <w:pStyle w:val="ListBullet"/>
      </w:pPr>
      <w:r w:rsidRPr="00CF0EA5">
        <w:t>methods for implementing sustainability policies and procedures in the workplace, including communication techniques and processes.</w:t>
      </w:r>
    </w:p>
    <w:p w:rsidR="00000000" w:rsidRPr="00CF0EA5" w:rsidP="00CF0EA5">
      <w:pPr>
        <w:pStyle w:val="AllowPageBreak"/>
      </w:pPr>
    </w:p>
    <w:p w:rsidR="00000000" w:rsidRPr="00CF0EA5" w:rsidP="00CF0EA5">
      <w:pPr>
        <w:pStyle w:val="Heading1"/>
      </w:pPr>
      <w:bookmarkStart w:id="4" w:name="O_857062"/>
      <w:bookmarkEnd w:id="4"/>
      <w:r w:rsidRPr="00CF0EA5">
        <w:t>Assessment Conditions</w:t>
      </w:r>
    </w:p>
    <w:p w:rsidR="00000000" w:rsidRPr="00CF0EA5" w:rsidP="004650B7">
      <w:pPr>
        <w:pStyle w:val="BodyText"/>
      </w:pPr>
      <w:r w:rsidRPr="00CF0EA5">
        <w:t>The following must be present and available to learners during assessment activities:</w:t>
      </w:r>
    </w:p>
    <w:p w:rsidR="00000000" w:rsidRPr="00CF0EA5" w:rsidP="00CF0EA5">
      <w:pPr>
        <w:pStyle w:val="ListBullet"/>
      </w:pPr>
      <w:r w:rsidRPr="00CF0EA5">
        <w:t>equipment:</w:t>
      </w:r>
    </w:p>
    <w:p w:rsidR="00000000" w:rsidRPr="00CF0EA5" w:rsidP="00CF0EA5">
      <w:pPr>
        <w:pStyle w:val="ListBullet2"/>
      </w:pPr>
      <w:r w:rsidRPr="00CF0EA5">
        <w:t>computer with access to company policies and procedures</w:t>
      </w:r>
    </w:p>
    <w:p w:rsidR="00000000" w:rsidRPr="00CF0EA5" w:rsidP="00CF0EA5">
      <w:pPr>
        <w:pStyle w:val="ListBullet"/>
      </w:pPr>
      <w:r w:rsidRPr="00CF0EA5">
        <w:t>materials:</w:t>
      </w:r>
    </w:p>
    <w:p w:rsidR="00000000" w:rsidRPr="00CF0EA5" w:rsidP="00CF0EA5">
      <w:pPr>
        <w:pStyle w:val="ListBullet2"/>
      </w:pPr>
      <w:r w:rsidRPr="00CF0EA5">
        <w:t>company policies and procedures relating to environmental, health and safety, procurement, quality management and waste management</w:t>
      </w:r>
    </w:p>
    <w:p w:rsidR="00000000" w:rsidRPr="00CF0EA5" w:rsidP="00CF0EA5">
      <w:pPr>
        <w:pStyle w:val="ListBullet"/>
      </w:pPr>
      <w:r w:rsidRPr="00CF0EA5">
        <w:t>specifications:</w:t>
      </w:r>
    </w:p>
    <w:p w:rsidR="00000000" w:rsidRPr="00CF0EA5" w:rsidP="00CF0EA5">
      <w:pPr>
        <w:pStyle w:val="ListBullet2"/>
      </w:pPr>
      <w:r w:rsidRPr="00CF0EA5">
        <w:t>energy rating standards</w:t>
      </w:r>
    </w:p>
    <w:p w:rsidR="00000000" w:rsidRPr="00CF0EA5" w:rsidP="00CF0EA5">
      <w:pPr>
        <w:pStyle w:val="ListBullet2"/>
      </w:pPr>
      <w:r w:rsidRPr="00CF0EA5">
        <w:t>environmental health legislation</w:t>
      </w:r>
    </w:p>
    <w:p w:rsidR="00000000" w:rsidRPr="00CF0EA5" w:rsidP="00CF0EA5">
      <w:pPr>
        <w:pStyle w:val="ListBullet2"/>
      </w:pPr>
      <w:r w:rsidRPr="00CF0EA5">
        <w:t>environmental protection legislation</w:t>
      </w:r>
    </w:p>
    <w:p w:rsidR="00000000" w:rsidRPr="00CF0EA5" w:rsidP="00CF0EA5">
      <w:pPr>
        <w:pStyle w:val="ListBullet2"/>
      </w:pPr>
      <w:r w:rsidRPr="00CF0EA5">
        <w:t>industry codes of practice relating to environmental sustainability</w:t>
      </w:r>
    </w:p>
    <w:p w:rsidR="00000000" w:rsidRPr="00CF0EA5" w:rsidP="00CF0EA5">
      <w:pPr>
        <w:pStyle w:val="ListBullet2"/>
      </w:pPr>
      <w:r w:rsidRPr="00CF0EA5">
        <w:t>ISO 14001 Environment Management Systems</w:t>
      </w:r>
    </w:p>
    <w:p w:rsidR="00000000" w:rsidRPr="00CF0EA5" w:rsidP="00CF0EA5">
      <w:pPr>
        <w:pStyle w:val="ListBullet2"/>
      </w:pPr>
      <w:r w:rsidRPr="00CF0EA5">
        <w:t>health and safety legislation.</w:t>
      </w:r>
    </w:p>
    <w:p w:rsidR="00000000" w:rsidRPr="00CF0EA5" w:rsidP="00CF0EA5">
      <w:pPr>
        <w:pStyle w:val="BodyText"/>
      </w:pPr>
    </w:p>
    <w:p w:rsidR="00000000" w:rsidRPr="00CF0EA5" w:rsidP="004650B7">
      <w:pPr>
        <w:pStyle w:val="BodyText"/>
      </w:pPr>
      <w:r w:rsidRPr="00CF0EA5">
        <w:t>Timeframe:</w:t>
      </w:r>
    </w:p>
    <w:p w:rsidR="00000000" w:rsidRPr="00CF0EA5" w:rsidP="00CF0EA5">
      <w:pPr>
        <w:pStyle w:val="ListBullet"/>
      </w:pPr>
      <w:r w:rsidRPr="00CF0EA5">
        <w:t>according to workplace requirements.</w:t>
      </w:r>
    </w:p>
    <w:p w:rsidR="00000000" w:rsidRPr="00CF0EA5" w:rsidP="00CF0EA5">
      <w:pPr>
        <w:pStyle w:val="BodyText"/>
      </w:pPr>
    </w:p>
    <w:p w:rsidR="00000000" w:rsidRPr="00CF0EA5" w:rsidP="004650B7">
      <w:pPr>
        <w:pStyle w:val="Heading3"/>
      </w:pPr>
      <w:r w:rsidRPr="00CF0EA5">
        <w:rPr>
          <w:rStyle w:val="SpecialBold"/>
        </w:rPr>
        <w:t>Assessor requirements</w:t>
      </w:r>
    </w:p>
    <w:p w:rsidR="00000000" w:rsidRPr="00CF0EA5" w:rsidP="004650B7">
      <w:pPr>
        <w:pStyle w:val="BodyText"/>
      </w:pPr>
      <w:r w:rsidRPr="00CF0EA5">
        <w:t>As a minimum, assessors must satisfy the assessor requirements in the Standards for Registered Training Organisations (RTOs) current at the time of assessment.</w:t>
      </w:r>
    </w:p>
    <w:p w:rsidR="00000000" w:rsidRPr="00CF0EA5" w:rsidP="00CF0EA5">
      <w:pPr>
        <w:pStyle w:val="Heading1"/>
      </w:pPr>
      <w:bookmarkStart w:id="5" w:name="O_857060"/>
      <w:bookmarkEnd w:id="5"/>
      <w:r w:rsidRPr="00CF0EA5">
        <w:t>Links</w:t>
      </w:r>
    </w:p>
    <w:p w:rsidR="00000000" w:rsidRPr="00CF0EA5" w:rsidP="004650B7">
      <w:pPr>
        <w:pStyle w:val="BodyText"/>
      </w:pPr>
      <w:r w:rsidRPr="00CF0EA5">
        <w:t>Companion Vol</w:t>
      </w:r>
      <w:r w:rsidRPr="00CF0EA5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6540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F0EA5" w:rsidP="00CF0EA5"/>
    <w:sectPr w:rsidSect="00CF0E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A5" w:rsidRPr="004650B7" w:rsidP="004650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0B7" w:rsidP="00CF0E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50B7" w:rsidP="00CF0E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650B7" w:rsidP="00CF0E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0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0EA5" w:rsidRPr="004650B7" w:rsidP="004650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0B7" w:rsidRPr="002D2AF8" w:rsidP="00CF0E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CPPCMN4001 Develop workplace policies and procedures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4650B7" w:rsidP="00CF0E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7C23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864E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6CB0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E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E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E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E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E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E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E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E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E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E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E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EA5"/>
  </w:style>
  <w:style w:type="character" w:customStyle="1" w:styleId="Heading1Char">
    <w:name w:val="Heading 1 Char"/>
    <w:basedOn w:val="DefaultParagraphFont"/>
    <w:link w:val="Heading1"/>
    <w:rsid w:val="00CF0E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E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E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0E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0EA5"/>
    <w:rPr>
      <w:b/>
      <w:spacing w:val="0"/>
    </w:rPr>
  </w:style>
  <w:style w:type="paragraph" w:styleId="ListBullet2">
    <w:name w:val="List Bullet 2"/>
    <w:basedOn w:val="List2"/>
    <w:rsid w:val="00CF0E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0E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E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0E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E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E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E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E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E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E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E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E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E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E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E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E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E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E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E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E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E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0E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0E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0E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E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E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0E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E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E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E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E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E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E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E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E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0EA5"/>
    <w:rPr>
      <w:i/>
    </w:rPr>
  </w:style>
  <w:style w:type="paragraph" w:styleId="Caption">
    <w:name w:val="caption"/>
    <w:basedOn w:val="BodyText"/>
    <w:next w:val="Normal"/>
    <w:qFormat/>
    <w:rsid w:val="00CF0E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E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E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EA5"/>
  </w:style>
  <w:style w:type="paragraph" w:styleId="TableofFigures">
    <w:name w:val="table of figures"/>
    <w:basedOn w:val="Normal"/>
    <w:next w:val="Normal"/>
    <w:semiHidden/>
    <w:rsid w:val="00CF0E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E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0EA5"/>
    <w:rPr>
      <w:rFonts w:ascii="Wingdings" w:hAnsi="Wingdings"/>
    </w:rPr>
  </w:style>
  <w:style w:type="paragraph" w:customStyle="1" w:styleId="TableHeading">
    <w:name w:val="Table Heading"/>
    <w:basedOn w:val="HeadingBase"/>
    <w:rsid w:val="00CF0E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EA5"/>
    <w:rPr>
      <w:color w:val="0033CC"/>
      <w:u w:val="none"/>
    </w:rPr>
  </w:style>
  <w:style w:type="paragraph" w:customStyle="1" w:styleId="BodyTextRight">
    <w:name w:val="Body Text Right"/>
    <w:basedOn w:val="BodyText"/>
    <w:rsid w:val="00CF0E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E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E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E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E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E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EA5"/>
    <w:rPr>
      <w:sz w:val="32"/>
    </w:rPr>
  </w:style>
  <w:style w:type="paragraph" w:customStyle="1" w:styleId="HeadingProcedure">
    <w:name w:val="Heading Procedure"/>
    <w:basedOn w:val="HeadingBase"/>
    <w:next w:val="Normal"/>
    <w:rsid w:val="00CF0E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EA5"/>
    <w:pPr>
      <w:spacing w:before="60" w:after="60"/>
    </w:pPr>
  </w:style>
  <w:style w:type="paragraph" w:styleId="ListContinue">
    <w:name w:val="List Continue"/>
    <w:basedOn w:val="List"/>
    <w:rsid w:val="00CF0EA5"/>
    <w:pPr>
      <w:ind w:firstLine="0"/>
    </w:pPr>
  </w:style>
  <w:style w:type="paragraph" w:customStyle="1" w:styleId="ListNote">
    <w:name w:val="List Note"/>
    <w:basedOn w:val="List"/>
    <w:rsid w:val="00CF0E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E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E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EA5"/>
    <w:rPr>
      <w:rFonts w:ascii="Courier New" w:hAnsi="Courier New"/>
    </w:rPr>
  </w:style>
  <w:style w:type="paragraph" w:customStyle="1" w:styleId="NoteBullet">
    <w:name w:val="Note Bullet"/>
    <w:basedOn w:val="Note"/>
    <w:rsid w:val="00CF0E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E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E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E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E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0E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E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EA5"/>
    <w:rPr>
      <w:b/>
      <w:smallCaps/>
    </w:rPr>
  </w:style>
  <w:style w:type="paragraph" w:customStyle="1" w:styleId="TableListNumber">
    <w:name w:val="Table List Number"/>
    <w:basedOn w:val="ListNumber"/>
    <w:rsid w:val="00CF0E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E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EA5"/>
    <w:pPr>
      <w:numPr>
        <w:numId w:val="9"/>
      </w:numPr>
    </w:pPr>
  </w:style>
  <w:style w:type="paragraph" w:customStyle="1" w:styleId="ListAlpha2">
    <w:name w:val="List Alpha 2"/>
    <w:basedOn w:val="List2"/>
    <w:rsid w:val="00CF0EA5"/>
    <w:pPr>
      <w:numPr>
        <w:numId w:val="8"/>
      </w:numPr>
    </w:pPr>
  </w:style>
  <w:style w:type="paragraph" w:styleId="List2">
    <w:name w:val="List 2"/>
    <w:basedOn w:val="BodyText"/>
    <w:rsid w:val="00CF0E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0E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0E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E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0E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0E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0EA5"/>
    <w:pPr>
      <w:numPr>
        <w:numId w:val="4"/>
      </w:numPr>
    </w:pPr>
  </w:style>
  <w:style w:type="paragraph" w:styleId="ListContinue2">
    <w:name w:val="List Continue 2"/>
    <w:basedOn w:val="List2"/>
    <w:rsid w:val="00CF0EA5"/>
    <w:pPr>
      <w:ind w:firstLine="0"/>
    </w:pPr>
  </w:style>
  <w:style w:type="paragraph" w:styleId="ListContinue3">
    <w:name w:val="List Continue 3"/>
    <w:basedOn w:val="List3"/>
    <w:rsid w:val="00CF0EA5"/>
    <w:pPr>
      <w:ind w:left="1021" w:firstLine="0"/>
    </w:pPr>
  </w:style>
  <w:style w:type="paragraph" w:styleId="ListContinue4">
    <w:name w:val="List Continue 4"/>
    <w:basedOn w:val="List4"/>
    <w:rsid w:val="00CF0EA5"/>
    <w:pPr>
      <w:ind w:firstLine="0"/>
    </w:pPr>
  </w:style>
  <w:style w:type="paragraph" w:styleId="ListContinue5">
    <w:name w:val="List Continue 5"/>
    <w:basedOn w:val="List5"/>
    <w:rsid w:val="00CF0EA5"/>
    <w:pPr>
      <w:ind w:firstLine="0"/>
    </w:pPr>
  </w:style>
  <w:style w:type="paragraph" w:styleId="ListNumber3">
    <w:name w:val="List Number 3"/>
    <w:basedOn w:val="List3"/>
    <w:rsid w:val="00CF0EA5"/>
    <w:pPr>
      <w:numPr>
        <w:numId w:val="5"/>
      </w:numPr>
    </w:pPr>
  </w:style>
  <w:style w:type="paragraph" w:styleId="ListNumber4">
    <w:name w:val="List Number 4"/>
    <w:basedOn w:val="List4"/>
    <w:rsid w:val="00CF0EA5"/>
    <w:pPr>
      <w:numPr>
        <w:numId w:val="6"/>
      </w:numPr>
    </w:pPr>
  </w:style>
  <w:style w:type="paragraph" w:styleId="ListNumber5">
    <w:name w:val="List Number 5"/>
    <w:basedOn w:val="List5"/>
    <w:rsid w:val="00CF0EA5"/>
    <w:pPr>
      <w:numPr>
        <w:numId w:val="7"/>
      </w:numPr>
    </w:pPr>
  </w:style>
  <w:style w:type="paragraph" w:styleId="BlockText">
    <w:name w:val="Block Text"/>
    <w:basedOn w:val="Normal"/>
    <w:rsid w:val="00CF0E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E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EA5"/>
    <w:rPr>
      <w:sz w:val="16"/>
      <w:vertAlign w:val="superscript"/>
    </w:rPr>
  </w:style>
  <w:style w:type="character" w:customStyle="1" w:styleId="Symbols">
    <w:name w:val="Symbols"/>
    <w:basedOn w:val="DefaultParagraphFont"/>
    <w:rsid w:val="00CF0EA5"/>
    <w:rPr>
      <w:rFonts w:ascii="Symbol" w:hAnsi="Symbol"/>
    </w:rPr>
  </w:style>
  <w:style w:type="character" w:customStyle="1" w:styleId="MenuOptions">
    <w:name w:val="Menu Options"/>
    <w:basedOn w:val="DefaultParagraphFont"/>
    <w:rsid w:val="00CF0E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EA5"/>
    <w:rPr>
      <w:b/>
    </w:rPr>
  </w:style>
  <w:style w:type="character" w:customStyle="1" w:styleId="Underlined">
    <w:name w:val="Underlined"/>
    <w:basedOn w:val="DefaultParagraphFont"/>
    <w:rsid w:val="00CF0EA5"/>
    <w:rPr>
      <w:u w:val="single"/>
    </w:rPr>
  </w:style>
  <w:style w:type="paragraph" w:customStyle="1" w:styleId="TableBodyTextRight">
    <w:name w:val="Table Body Text Right"/>
    <w:basedOn w:val="TableBodyText"/>
    <w:rsid w:val="00CF0E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EA5"/>
    <w:rPr>
      <w:sz w:val="18"/>
    </w:rPr>
  </w:style>
  <w:style w:type="paragraph" w:customStyle="1" w:styleId="BodySmallRight">
    <w:name w:val="Body Small Right"/>
    <w:basedOn w:val="BodyTextRight"/>
    <w:rsid w:val="00CF0EA5"/>
    <w:rPr>
      <w:sz w:val="18"/>
      <w:szCs w:val="18"/>
    </w:rPr>
  </w:style>
  <w:style w:type="paragraph" w:customStyle="1" w:styleId="MarginEdition">
    <w:name w:val="Margin Edition"/>
    <w:basedOn w:val="MarginNote"/>
    <w:rsid w:val="00CF0E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EA5"/>
    <w:rPr>
      <w:sz w:val="2"/>
      <w:szCs w:val="2"/>
    </w:rPr>
  </w:style>
  <w:style w:type="character" w:customStyle="1" w:styleId="Small">
    <w:name w:val="Small"/>
    <w:basedOn w:val="DefaultParagraphFont"/>
    <w:rsid w:val="00CF0EA5"/>
    <w:rPr>
      <w:sz w:val="16"/>
    </w:rPr>
  </w:style>
  <w:style w:type="paragraph" w:customStyle="1" w:styleId="WideTable">
    <w:name w:val="Wide Table"/>
    <w:basedOn w:val="Normal"/>
    <w:rsid w:val="00CF0E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EA5"/>
  </w:style>
  <w:style w:type="paragraph" w:styleId="Quote">
    <w:name w:val="Quote"/>
    <w:basedOn w:val="Heading1"/>
    <w:link w:val="QuoteChar"/>
    <w:qFormat/>
    <w:rsid w:val="00CF0E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E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EA5"/>
    <w:pPr>
      <w:pageBreakBefore/>
    </w:pPr>
  </w:style>
  <w:style w:type="paragraph" w:customStyle="1" w:styleId="Border">
    <w:name w:val="Border"/>
    <w:basedOn w:val="Normal"/>
    <w:qFormat/>
    <w:rsid w:val="00CF0E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E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E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E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E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E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E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E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E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EA5"/>
    <w:rPr>
      <w:u w:val="single"/>
    </w:rPr>
  </w:style>
  <w:style w:type="character" w:customStyle="1" w:styleId="BoldandItalics">
    <w:name w:val="Bold and Italics"/>
    <w:qFormat/>
    <w:rsid w:val="00CF0EA5"/>
    <w:rPr>
      <w:b/>
      <w:i/>
      <w:u w:val="none"/>
    </w:rPr>
  </w:style>
  <w:style w:type="paragraph" w:styleId="BalloonText">
    <w:name w:val="Balloon Text"/>
    <w:basedOn w:val="Normal"/>
    <w:link w:val="BalloonTextChar"/>
    <w:rsid w:val="00CF0E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E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E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E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E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E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0EA5"/>
    <w:pPr>
      <w:spacing w:before="0" w:after="0"/>
    </w:pPr>
  </w:style>
  <w:style w:type="paragraph" w:customStyle="1" w:styleId="BodyTextBold">
    <w:name w:val="Body Text Bold"/>
    <w:basedOn w:val="BodyText"/>
    <w:qFormat/>
    <w:rsid w:val="00CF0EA5"/>
    <w:rPr>
      <w:b/>
    </w:rPr>
  </w:style>
  <w:style w:type="character" w:styleId="Hyperlink">
    <w:name w:val="Hyperlink"/>
    <w:basedOn w:val="DefaultParagraphFont"/>
    <w:uiPriority w:val="99"/>
    <w:unhideWhenUsed/>
    <w:rsid w:val="004650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2628</Characters>
  <Application>Microsoft Office Word</Application>
  <DocSecurity>0</DocSecurity>
  <Lines>75</Lines>
  <Paragraphs>55</Paragraphs>
  <ScaleCrop>false</ScaleCrop>
  <Company>Author-it Software Corporation Ltd.</Company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CPPCMN4001 Develop workplace policies and procedures for sustainability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2021-05-19T13:21:00Z</dcterms:created>
  <dcterms:modified xsi:type="dcterms:W3CDTF">2021-05-19T13:21:00Z</dcterms:modified>
</cp:coreProperties>
</file>