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1C1A" w:rsidP="006C1C1A">
      <w:pPr>
        <w:pStyle w:val="Title"/>
      </w:pPr>
      <w:r>
        <w:fldChar w:fldCharType="begin"/>
      </w:r>
      <w:r>
        <w:instrText xml:space="preserve"> TITLE   \* MERGEFORMAT </w:instrText>
      </w:r>
      <w:r>
        <w:fldChar w:fldCharType="separate"/>
      </w:r>
      <w:r>
        <w:t>CPPCMN3006 Provide effective client service</w:t>
      </w:r>
      <w:r>
        <w:fldChar w:fldCharType="end"/>
      </w:r>
    </w:p>
    <w:p w:rsidR="006C1C1A" w:rsidP="006C1C1A">
      <w:pPr>
        <w:pStyle w:val="Version"/>
        <w:sectPr w:rsidSect="007C69C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69CD" w:rsidP="007C69CD">
      <w:pPr>
        <w:pStyle w:val="SuperHeading"/>
      </w:pPr>
      <w:r w:rsidRPr="007C69CD">
        <w:t>CPPCMN3006 Provide effective client service</w:t>
      </w:r>
    </w:p>
    <w:p w:rsidR="00000000" w:rsidRPr="007C69CD" w:rsidP="007C69CD">
      <w:pPr>
        <w:pStyle w:val="Heading1"/>
      </w:pPr>
      <w:bookmarkStart w:id="1" w:name="O_836026"/>
      <w:bookmarkEnd w:id="1"/>
      <w:r w:rsidRPr="007C69CD">
        <w:t>Modification History</w:t>
      </w:r>
    </w:p>
    <w:p w:rsidR="00000000" w:rsidRPr="007C69CD" w:rsidP="006C1C1A">
      <w:pPr>
        <w:pStyle w:val="BodyText"/>
      </w:pPr>
      <w:r w:rsidRPr="007C69CD">
        <w:t>Release 1.</w:t>
      </w:r>
    </w:p>
    <w:p w:rsidR="00000000" w:rsidRPr="007C69CD" w:rsidP="006C1C1A">
      <w:pPr>
        <w:pStyle w:val="BodyText"/>
      </w:pPr>
      <w:r w:rsidRPr="007C69CD">
        <w:t>Revised unit of competency replacing superseded non-equivalent CPPCMN2003A Provide effective client service.</w:t>
      </w:r>
    </w:p>
    <w:p w:rsidR="00000000" w:rsidRPr="007C69CD" w:rsidP="006C1C1A">
      <w:pPr>
        <w:pStyle w:val="BodyText"/>
      </w:pPr>
      <w:r w:rsidRPr="007C69CD">
        <w:t>This version first released with CPP Property Services Training Package Version 3.</w:t>
      </w:r>
    </w:p>
    <w:p w:rsidR="00000000" w:rsidRPr="007C69CD" w:rsidP="007C69CD">
      <w:pPr>
        <w:pStyle w:val="Heading1"/>
      </w:pPr>
      <w:bookmarkStart w:id="2" w:name="O_836033"/>
      <w:bookmarkEnd w:id="2"/>
      <w:r w:rsidRPr="007C69CD">
        <w:t>Application</w:t>
      </w:r>
    </w:p>
    <w:p w:rsidR="00000000" w:rsidRPr="007C69CD" w:rsidP="006C1C1A">
      <w:pPr>
        <w:pStyle w:val="BodyText"/>
      </w:pPr>
      <w:r w:rsidRPr="007C69CD">
        <w:t>T</w:t>
      </w:r>
      <w:r w:rsidRPr="007C69CD">
        <w:t>his unit of competency specifies the outcomes required to establish client relationships, and identify and meet client needs through the delivery of services or by providing information and advice on products and services.</w:t>
      </w:r>
    </w:p>
    <w:p w:rsidR="00000000" w:rsidRPr="007C69CD" w:rsidP="006C1C1A">
      <w:pPr>
        <w:pStyle w:val="BodyText"/>
      </w:pPr>
      <w:r w:rsidRPr="007C69CD">
        <w:t>The unit supports those who work</w:t>
      </w:r>
      <w:r w:rsidRPr="007C69CD">
        <w:t xml:space="preserve"> alone or in teams. It applies in a range of work sites, and to new or repeat client encounters, either on company or client premises.</w:t>
      </w:r>
    </w:p>
    <w:p w:rsidR="00000000" w:rsidRPr="007C69CD" w:rsidP="006C1C1A">
      <w:pPr>
        <w:pStyle w:val="BodyText"/>
      </w:pPr>
      <w:r w:rsidRPr="007C69CD">
        <w:t>No licensing, legislative, regulatory, or certification requirements apply to this unit of competency at the time of end</w:t>
      </w:r>
      <w:r w:rsidRPr="007C69CD">
        <w:t>orsement.</w:t>
      </w:r>
    </w:p>
    <w:p w:rsidR="00000000" w:rsidRPr="007C69CD" w:rsidP="007C69CD">
      <w:pPr>
        <w:pStyle w:val="Heading1"/>
      </w:pPr>
      <w:bookmarkStart w:id="3" w:name="O_836032"/>
      <w:bookmarkEnd w:id="3"/>
      <w:r w:rsidRPr="007C69CD">
        <w:t>Pre-requisite Unit</w:t>
      </w:r>
    </w:p>
    <w:p w:rsidR="00000000" w:rsidRPr="007C69CD" w:rsidP="006C1C1A">
      <w:pPr>
        <w:pStyle w:val="BodyText"/>
      </w:pPr>
      <w:r w:rsidRPr="007C69CD">
        <w:t>Nil</w:t>
      </w:r>
    </w:p>
    <w:p w:rsidR="00000000" w:rsidRPr="007C69CD" w:rsidP="007C69CD">
      <w:pPr>
        <w:pStyle w:val="Heading1"/>
      </w:pPr>
      <w:bookmarkStart w:id="4" w:name="O_836031"/>
      <w:bookmarkEnd w:id="4"/>
      <w:r w:rsidRPr="007C69CD">
        <w:t>Unit Sector</w:t>
      </w:r>
    </w:p>
    <w:p w:rsidR="00000000" w:rsidRPr="007C69CD" w:rsidP="006C1C1A">
      <w:pPr>
        <w:pStyle w:val="BodyText"/>
      </w:pPr>
      <w:r w:rsidRPr="007C69CD">
        <w:t>Common</w:t>
      </w:r>
    </w:p>
    <w:p w:rsidR="00000000" w:rsidRPr="007C69CD" w:rsidP="007C69CD">
      <w:pPr>
        <w:pStyle w:val="Heading1"/>
      </w:pPr>
      <w:bookmarkStart w:id="5" w:name="O_836030"/>
      <w:bookmarkEnd w:id="5"/>
      <w:r w:rsidRPr="007C69CD">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7C69CD">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7C69CD">
            <w:pPr>
              <w:pStyle w:val="BodyText"/>
              <w:rPr>
                <w:lang w:val="en-NZ"/>
              </w:rPr>
            </w:pPr>
            <w:r w:rsidRPr="007C69CD">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7C69CD">
            <w:pPr>
              <w:pStyle w:val="BodyText"/>
              <w:rPr>
                <w:lang w:val="en-NZ"/>
              </w:rPr>
            </w:pPr>
            <w:r w:rsidRPr="007C69CD">
              <w:t>Performance criteria describe the performance needed to demonstrate achievem</w:t>
            </w:r>
            <w:r w:rsidRPr="007C69CD">
              <w:t>ent of the element. Where bold italicised text is used, further information is detailed in the range of conditions.</w:t>
            </w:r>
          </w:p>
        </w:tc>
      </w:tr>
      <w:tr w:rsidTr="007C69C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7C69CD">
            <w:pPr>
              <w:pStyle w:val="BodyText"/>
              <w:rPr>
                <w:lang w:val="en-NZ"/>
              </w:rPr>
            </w:pPr>
            <w:r w:rsidRPr="007C69CD">
              <w:t>1.</w:t>
            </w:r>
          </w:p>
        </w:tc>
        <w:tc>
          <w:tcPr>
            <w:tcW w:w="1962" w:type="dxa"/>
            <w:tcBorders>
              <w:top w:val="nil"/>
              <w:left w:val="nil"/>
              <w:bottom w:val="nil"/>
              <w:right w:val="nil"/>
            </w:tcBorders>
            <w:tcMar>
              <w:top w:w="0" w:type="dxa"/>
              <w:left w:w="62" w:type="dxa"/>
              <w:bottom w:w="0" w:type="dxa"/>
              <w:right w:w="62" w:type="dxa"/>
            </w:tcMar>
          </w:tcPr>
          <w:p w:rsidR="00000000" w:rsidP="007C69CD">
            <w:pPr>
              <w:pStyle w:val="BodyText"/>
              <w:rPr>
                <w:lang w:val="en-NZ"/>
              </w:rPr>
            </w:pPr>
            <w:r w:rsidRPr="007C69CD">
              <w:t>Identify and confirm client needs.</w:t>
            </w:r>
          </w:p>
        </w:tc>
        <w:tc>
          <w:tcPr>
            <w:tcW w:w="770" w:type="dxa"/>
            <w:tcBorders>
              <w:top w:val="nil"/>
              <w:left w:val="nil"/>
              <w:bottom w:val="nil"/>
              <w:right w:val="nil"/>
            </w:tcBorders>
            <w:tcMar>
              <w:top w:w="0" w:type="dxa"/>
              <w:left w:w="62" w:type="dxa"/>
              <w:bottom w:w="0" w:type="dxa"/>
              <w:right w:w="62" w:type="dxa"/>
            </w:tcMar>
          </w:tcPr>
          <w:p w:rsidR="00000000" w:rsidP="007C69CD">
            <w:pPr>
              <w:pStyle w:val="BodyText"/>
              <w:rPr>
                <w:lang w:val="en-NZ"/>
              </w:rPr>
            </w:pPr>
            <w:r w:rsidRPr="007C69CD">
              <w:t>1.1.</w:t>
            </w:r>
          </w:p>
        </w:tc>
        <w:tc>
          <w:tcPr>
            <w:tcW w:w="5610" w:type="dxa"/>
            <w:tcBorders>
              <w:top w:val="nil"/>
              <w:left w:val="nil"/>
              <w:bottom w:val="nil"/>
              <w:right w:val="nil"/>
            </w:tcBorders>
            <w:tcMar>
              <w:top w:w="0" w:type="dxa"/>
              <w:left w:w="62" w:type="dxa"/>
              <w:bottom w:w="0" w:type="dxa"/>
              <w:right w:w="62" w:type="dxa"/>
            </w:tcMar>
          </w:tcPr>
          <w:p w:rsidR="00000000" w:rsidP="007C69CD">
            <w:pPr>
              <w:pStyle w:val="BodyText"/>
              <w:rPr>
                <w:lang w:val="en-NZ"/>
              </w:rPr>
            </w:pPr>
            <w:r w:rsidRPr="007C69CD">
              <w:t xml:space="preserve">Client is greeted according to company requirements and initial information regarding required products or services is obtained. </w:t>
            </w:r>
          </w:p>
        </w:tc>
      </w:tr>
      <w:tr w:rsidTr="007C69C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C69CD">
            <w:pPr>
              <w:pStyle w:val="BodyText"/>
              <w:rPr>
                <w:lang w:val="en-NZ"/>
              </w:rPr>
            </w:pPr>
            <w:r w:rsidRPr="007C69CD">
              <w:t>1.2.</w:t>
            </w:r>
          </w:p>
        </w:tc>
        <w:tc>
          <w:tcPr>
            <w:tcW w:w="5610" w:type="dxa"/>
            <w:tcBorders>
              <w:top w:val="nil"/>
              <w:left w:val="nil"/>
              <w:bottom w:val="nil"/>
              <w:right w:val="nil"/>
            </w:tcBorders>
            <w:tcMar>
              <w:top w:w="0" w:type="dxa"/>
              <w:left w:w="62" w:type="dxa"/>
              <w:bottom w:w="0" w:type="dxa"/>
              <w:right w:w="62" w:type="dxa"/>
            </w:tcMar>
          </w:tcPr>
          <w:p w:rsidR="00000000" w:rsidP="007C69CD">
            <w:pPr>
              <w:pStyle w:val="BodyText"/>
              <w:rPr>
                <w:lang w:val="en-NZ"/>
              </w:rPr>
            </w:pPr>
            <w:r w:rsidRPr="007C69CD">
              <w:t>Client requests are analysed and confirmed with client or others where necessary.</w:t>
            </w:r>
          </w:p>
        </w:tc>
      </w:tr>
      <w:tr w:rsidTr="007C69C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C69CD">
            <w:pPr>
              <w:pStyle w:val="BodyText"/>
              <w:rPr>
                <w:lang w:val="en-NZ"/>
              </w:rPr>
            </w:pPr>
            <w:r w:rsidRPr="007C69CD">
              <w:t>1.3.</w:t>
            </w:r>
          </w:p>
        </w:tc>
        <w:tc>
          <w:tcPr>
            <w:tcW w:w="5610" w:type="dxa"/>
            <w:tcBorders>
              <w:top w:val="nil"/>
              <w:left w:val="nil"/>
              <w:bottom w:val="nil"/>
              <w:right w:val="nil"/>
            </w:tcBorders>
            <w:tcMar>
              <w:top w:w="0" w:type="dxa"/>
              <w:left w:w="62" w:type="dxa"/>
              <w:bottom w:w="0" w:type="dxa"/>
              <w:right w:w="62" w:type="dxa"/>
            </w:tcMar>
          </w:tcPr>
          <w:p w:rsidR="00000000" w:rsidP="007C69CD">
            <w:pPr>
              <w:pStyle w:val="BodyText"/>
              <w:rPr>
                <w:lang w:val="en-NZ"/>
              </w:rPr>
            </w:pPr>
            <w:r w:rsidRPr="007C69CD">
              <w:t>Personal limitations are ide</w:t>
            </w:r>
            <w:r w:rsidRPr="007C69CD">
              <w:t>ntified while assessing client needs, and assistance is sought from others where required according to company requirements.</w:t>
            </w:r>
          </w:p>
        </w:tc>
      </w:tr>
      <w:tr w:rsidTr="007C69C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7C69CD">
            <w:pPr>
              <w:pStyle w:val="BodyText"/>
              <w:rPr>
                <w:lang w:val="en-NZ"/>
              </w:rPr>
            </w:pPr>
          </w:p>
        </w:tc>
      </w:tr>
      <w:tr w:rsidTr="007C69C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7C69CD">
            <w:pPr>
              <w:pStyle w:val="BodyText"/>
              <w:rPr>
                <w:lang w:val="en-NZ"/>
              </w:rPr>
            </w:pPr>
            <w:r w:rsidRPr="007C69CD">
              <w:t>2.</w:t>
            </w:r>
          </w:p>
        </w:tc>
        <w:tc>
          <w:tcPr>
            <w:tcW w:w="1962" w:type="dxa"/>
            <w:tcBorders>
              <w:top w:val="nil"/>
              <w:left w:val="nil"/>
              <w:bottom w:val="nil"/>
              <w:right w:val="nil"/>
            </w:tcBorders>
            <w:tcMar>
              <w:top w:w="0" w:type="dxa"/>
              <w:left w:w="62" w:type="dxa"/>
              <w:bottom w:w="0" w:type="dxa"/>
              <w:right w:w="62" w:type="dxa"/>
            </w:tcMar>
          </w:tcPr>
          <w:p w:rsidR="00000000" w:rsidP="007C69CD">
            <w:pPr>
              <w:pStyle w:val="BodyText"/>
              <w:rPr>
                <w:lang w:val="en-NZ"/>
              </w:rPr>
            </w:pPr>
            <w:r w:rsidRPr="007C69CD">
              <w:t>Confirm agreed products or services.</w:t>
            </w:r>
          </w:p>
        </w:tc>
        <w:tc>
          <w:tcPr>
            <w:tcW w:w="770" w:type="dxa"/>
            <w:tcBorders>
              <w:top w:val="nil"/>
              <w:left w:val="nil"/>
              <w:bottom w:val="nil"/>
              <w:right w:val="nil"/>
            </w:tcBorders>
            <w:tcMar>
              <w:top w:w="0" w:type="dxa"/>
              <w:left w:w="62" w:type="dxa"/>
              <w:bottom w:w="0" w:type="dxa"/>
              <w:right w:w="62" w:type="dxa"/>
            </w:tcMar>
          </w:tcPr>
          <w:p w:rsidR="00000000" w:rsidP="007C69CD">
            <w:pPr>
              <w:pStyle w:val="BodyText"/>
              <w:rPr>
                <w:lang w:val="en-NZ"/>
              </w:rPr>
            </w:pPr>
            <w:r w:rsidRPr="007C69CD">
              <w:t>2.1.</w:t>
            </w:r>
          </w:p>
        </w:tc>
        <w:tc>
          <w:tcPr>
            <w:tcW w:w="5610" w:type="dxa"/>
            <w:tcBorders>
              <w:top w:val="nil"/>
              <w:left w:val="nil"/>
              <w:bottom w:val="nil"/>
              <w:right w:val="nil"/>
            </w:tcBorders>
            <w:tcMar>
              <w:top w:w="0" w:type="dxa"/>
              <w:left w:w="62" w:type="dxa"/>
              <w:bottom w:w="0" w:type="dxa"/>
              <w:right w:w="62" w:type="dxa"/>
            </w:tcMar>
          </w:tcPr>
          <w:p w:rsidR="00000000" w:rsidP="007C69CD">
            <w:pPr>
              <w:pStyle w:val="BodyText"/>
              <w:rPr>
                <w:lang w:val="en-NZ"/>
              </w:rPr>
            </w:pPr>
            <w:r w:rsidRPr="007C69CD">
              <w:t>Current sales brochures and product or service information are provided to client according to company requirements.</w:t>
            </w:r>
          </w:p>
        </w:tc>
      </w:tr>
      <w:tr w:rsidTr="007C69C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C69CD">
            <w:pPr>
              <w:pStyle w:val="BodyText"/>
              <w:rPr>
                <w:lang w:val="en-NZ"/>
              </w:rPr>
            </w:pPr>
            <w:r w:rsidRPr="007C69CD">
              <w:t>2.2.</w:t>
            </w:r>
          </w:p>
        </w:tc>
        <w:tc>
          <w:tcPr>
            <w:tcW w:w="5610" w:type="dxa"/>
            <w:tcBorders>
              <w:top w:val="nil"/>
              <w:left w:val="nil"/>
              <w:bottom w:val="nil"/>
              <w:right w:val="nil"/>
            </w:tcBorders>
            <w:tcMar>
              <w:top w:w="0" w:type="dxa"/>
              <w:left w:w="62" w:type="dxa"/>
              <w:bottom w:w="0" w:type="dxa"/>
              <w:right w:w="62" w:type="dxa"/>
            </w:tcMar>
          </w:tcPr>
          <w:p w:rsidR="00000000" w:rsidP="007C69CD">
            <w:pPr>
              <w:pStyle w:val="BodyText"/>
              <w:rPr>
                <w:lang w:val="en-NZ"/>
              </w:rPr>
            </w:pPr>
            <w:r w:rsidRPr="007C69CD">
              <w:t>Product or service features and benefits are communicated to client according to company requirements and established communication</w:t>
            </w:r>
            <w:r w:rsidRPr="007C69CD">
              <w:t xml:space="preserve"> channels. </w:t>
            </w:r>
          </w:p>
        </w:tc>
      </w:tr>
      <w:tr w:rsidTr="007C69C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C69CD">
            <w:pPr>
              <w:pStyle w:val="BodyText"/>
              <w:rPr>
                <w:lang w:val="en-NZ"/>
              </w:rPr>
            </w:pPr>
            <w:r w:rsidRPr="007C69CD">
              <w:t>2.3.</w:t>
            </w:r>
          </w:p>
        </w:tc>
        <w:tc>
          <w:tcPr>
            <w:tcW w:w="5610" w:type="dxa"/>
            <w:tcBorders>
              <w:top w:val="nil"/>
              <w:left w:val="nil"/>
              <w:bottom w:val="nil"/>
              <w:right w:val="nil"/>
            </w:tcBorders>
            <w:tcMar>
              <w:top w:w="0" w:type="dxa"/>
              <w:left w:w="62" w:type="dxa"/>
              <w:bottom w:w="0" w:type="dxa"/>
              <w:right w:w="62" w:type="dxa"/>
            </w:tcMar>
          </w:tcPr>
          <w:p w:rsidR="00000000" w:rsidP="007C69CD">
            <w:pPr>
              <w:pStyle w:val="BodyText"/>
              <w:rPr>
                <w:lang w:val="en-NZ"/>
              </w:rPr>
            </w:pPr>
            <w:r w:rsidRPr="007C69CD">
              <w:t>Client requests for further information or explanation are responded to accurately and clearly.</w:t>
            </w:r>
          </w:p>
        </w:tc>
      </w:tr>
      <w:tr w:rsidTr="007C69C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C69CD">
            <w:pPr>
              <w:pStyle w:val="BodyText"/>
              <w:rPr>
                <w:lang w:val="en-NZ"/>
              </w:rPr>
            </w:pPr>
            <w:r w:rsidRPr="007C69CD">
              <w:t>2.4.</w:t>
            </w:r>
          </w:p>
        </w:tc>
        <w:tc>
          <w:tcPr>
            <w:tcW w:w="5610" w:type="dxa"/>
            <w:tcBorders>
              <w:top w:val="nil"/>
              <w:left w:val="nil"/>
              <w:bottom w:val="nil"/>
              <w:right w:val="nil"/>
            </w:tcBorders>
            <w:tcMar>
              <w:top w:w="0" w:type="dxa"/>
              <w:left w:w="62" w:type="dxa"/>
              <w:bottom w:w="0" w:type="dxa"/>
              <w:right w:w="62" w:type="dxa"/>
            </w:tcMar>
          </w:tcPr>
          <w:p w:rsidR="00000000" w:rsidP="007C69CD">
            <w:pPr>
              <w:pStyle w:val="BodyText"/>
              <w:rPr>
                <w:lang w:val="en-NZ"/>
              </w:rPr>
            </w:pPr>
            <w:r w:rsidRPr="007C69CD">
              <w:t>Agreement to provide product or service is established with client, and service level agreement, including costs and timelines, and legislative requirements, are discussed and agreed with client according to company requirements.</w:t>
            </w:r>
          </w:p>
        </w:tc>
      </w:tr>
      <w:tr w:rsidTr="007C69C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7C69CD">
            <w:pPr>
              <w:pStyle w:val="BodyText"/>
              <w:rPr>
                <w:lang w:val="en-NZ"/>
              </w:rPr>
            </w:pPr>
          </w:p>
        </w:tc>
      </w:tr>
      <w:tr w:rsidTr="007C69C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7C69CD">
            <w:pPr>
              <w:pStyle w:val="BodyText"/>
              <w:rPr>
                <w:lang w:val="en-NZ"/>
              </w:rPr>
            </w:pPr>
            <w:r w:rsidRPr="007C69CD">
              <w:t>3.</w:t>
            </w:r>
          </w:p>
        </w:tc>
        <w:tc>
          <w:tcPr>
            <w:tcW w:w="1962" w:type="dxa"/>
            <w:vMerge w:val="restart"/>
            <w:tcBorders>
              <w:top w:val="nil"/>
              <w:left w:val="nil"/>
              <w:bottom w:val="nil"/>
              <w:right w:val="nil"/>
            </w:tcBorders>
            <w:tcMar>
              <w:top w:w="0" w:type="dxa"/>
              <w:left w:w="62" w:type="dxa"/>
              <w:bottom w:w="0" w:type="dxa"/>
              <w:right w:w="62" w:type="dxa"/>
            </w:tcMar>
          </w:tcPr>
          <w:p w:rsidR="00000000" w:rsidP="007C69CD">
            <w:pPr>
              <w:pStyle w:val="BodyText"/>
              <w:rPr>
                <w:lang w:val="en-NZ"/>
              </w:rPr>
            </w:pPr>
            <w:r w:rsidRPr="007C69CD">
              <w:t xml:space="preserve">Deliver products </w:t>
            </w:r>
            <w:r w:rsidRPr="007C69CD">
              <w:t>or services to client.</w:t>
            </w:r>
          </w:p>
        </w:tc>
        <w:tc>
          <w:tcPr>
            <w:tcW w:w="770" w:type="dxa"/>
            <w:tcBorders>
              <w:top w:val="nil"/>
              <w:left w:val="nil"/>
              <w:bottom w:val="nil"/>
              <w:right w:val="nil"/>
            </w:tcBorders>
            <w:tcMar>
              <w:top w:w="0" w:type="dxa"/>
              <w:left w:w="62" w:type="dxa"/>
              <w:bottom w:w="0" w:type="dxa"/>
              <w:right w:w="62" w:type="dxa"/>
            </w:tcMar>
          </w:tcPr>
          <w:p w:rsidR="00000000" w:rsidP="007C69CD">
            <w:pPr>
              <w:pStyle w:val="BodyText"/>
              <w:rPr>
                <w:lang w:val="en-NZ"/>
              </w:rPr>
            </w:pPr>
            <w:r w:rsidRPr="007C69CD">
              <w:t>3.1.</w:t>
            </w:r>
          </w:p>
        </w:tc>
        <w:tc>
          <w:tcPr>
            <w:tcW w:w="5610" w:type="dxa"/>
            <w:tcBorders>
              <w:top w:val="nil"/>
              <w:left w:val="nil"/>
              <w:bottom w:val="nil"/>
              <w:right w:val="nil"/>
            </w:tcBorders>
            <w:tcMar>
              <w:top w:w="0" w:type="dxa"/>
              <w:left w:w="62" w:type="dxa"/>
              <w:bottom w:w="0" w:type="dxa"/>
              <w:right w:w="62" w:type="dxa"/>
            </w:tcMar>
          </w:tcPr>
          <w:p w:rsidR="00000000" w:rsidP="007C69CD">
            <w:pPr>
              <w:pStyle w:val="BodyText"/>
              <w:rPr>
                <w:lang w:val="en-NZ"/>
              </w:rPr>
            </w:pPr>
            <w:r w:rsidRPr="007C69CD">
              <w:t xml:space="preserve">Human resources required to provide agreed client products or services are identified, briefed and coordinated. </w:t>
            </w:r>
          </w:p>
        </w:tc>
      </w:tr>
      <w:tr w:rsidTr="007C69C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C69CD">
            <w:pPr>
              <w:pStyle w:val="BodyText"/>
              <w:rPr>
                <w:lang w:val="en-NZ"/>
              </w:rPr>
            </w:pPr>
            <w:r w:rsidRPr="007C69CD">
              <w:t>3.2.</w:t>
            </w:r>
          </w:p>
        </w:tc>
        <w:tc>
          <w:tcPr>
            <w:tcW w:w="5610" w:type="dxa"/>
            <w:tcBorders>
              <w:top w:val="nil"/>
              <w:left w:val="nil"/>
              <w:bottom w:val="nil"/>
              <w:right w:val="nil"/>
            </w:tcBorders>
            <w:tcMar>
              <w:top w:w="0" w:type="dxa"/>
              <w:left w:w="62" w:type="dxa"/>
              <w:bottom w:w="0" w:type="dxa"/>
              <w:right w:w="62" w:type="dxa"/>
            </w:tcMar>
          </w:tcPr>
          <w:p w:rsidR="00000000" w:rsidP="007C69CD">
            <w:pPr>
              <w:pStyle w:val="BodyText"/>
              <w:rPr>
                <w:lang w:val="en-NZ"/>
              </w:rPr>
            </w:pPr>
            <w:r w:rsidRPr="007C69CD">
              <w:t>Client products or services are provided within agreed timelines and according to company requirements.</w:t>
            </w:r>
          </w:p>
        </w:tc>
      </w:tr>
      <w:tr w:rsidTr="007C69C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C69CD">
            <w:pPr>
              <w:pStyle w:val="BodyText"/>
              <w:rPr>
                <w:lang w:val="en-NZ"/>
              </w:rPr>
            </w:pPr>
            <w:r w:rsidRPr="007C69CD">
              <w:t>3.3.</w:t>
            </w:r>
          </w:p>
        </w:tc>
        <w:tc>
          <w:tcPr>
            <w:tcW w:w="5610" w:type="dxa"/>
            <w:tcBorders>
              <w:top w:val="nil"/>
              <w:left w:val="nil"/>
              <w:bottom w:val="nil"/>
              <w:right w:val="nil"/>
            </w:tcBorders>
            <w:tcMar>
              <w:top w:w="0" w:type="dxa"/>
              <w:left w:w="62" w:type="dxa"/>
              <w:bottom w:w="0" w:type="dxa"/>
              <w:right w:w="62" w:type="dxa"/>
            </w:tcMar>
          </w:tcPr>
          <w:p w:rsidR="00000000" w:rsidP="007C69CD">
            <w:pPr>
              <w:pStyle w:val="BodyText"/>
              <w:rPr>
                <w:lang w:val="en-NZ"/>
              </w:rPr>
            </w:pPr>
            <w:r w:rsidRPr="007C69CD">
              <w:t>Requests to provide products or services outside agreed client service agreement are directed to designated personnel and actioned as required.</w:t>
            </w:r>
          </w:p>
        </w:tc>
      </w:tr>
      <w:tr w:rsidTr="007C69C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C69CD">
            <w:pPr>
              <w:pStyle w:val="BodyText"/>
              <w:rPr>
                <w:lang w:val="en-NZ"/>
              </w:rPr>
            </w:pPr>
            <w:r w:rsidRPr="007C69CD">
              <w:t>3.4.</w:t>
            </w:r>
          </w:p>
        </w:tc>
        <w:tc>
          <w:tcPr>
            <w:tcW w:w="5610" w:type="dxa"/>
            <w:tcBorders>
              <w:top w:val="nil"/>
              <w:left w:val="nil"/>
              <w:bottom w:val="nil"/>
              <w:right w:val="nil"/>
            </w:tcBorders>
            <w:tcMar>
              <w:top w:w="0" w:type="dxa"/>
              <w:left w:w="62" w:type="dxa"/>
              <w:bottom w:w="0" w:type="dxa"/>
              <w:right w:w="62" w:type="dxa"/>
            </w:tcMar>
          </w:tcPr>
          <w:p w:rsidR="00000000" w:rsidP="007C69CD">
            <w:pPr>
              <w:pStyle w:val="BodyText"/>
              <w:rPr>
                <w:lang w:val="en-NZ"/>
              </w:rPr>
            </w:pPr>
            <w:r w:rsidRPr="007C69CD">
              <w:t>Alternative arrangements are negotiated with clients when commitments cannot be met, according to w</w:t>
            </w:r>
            <w:r w:rsidRPr="007C69CD">
              <w:t>orkplace procedures and company requirements.</w:t>
            </w:r>
          </w:p>
        </w:tc>
      </w:tr>
      <w:tr w:rsidTr="007C69C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7C69CD">
            <w:pPr>
              <w:pStyle w:val="BodyText"/>
              <w:rPr>
                <w:lang w:val="en-NZ"/>
              </w:rPr>
            </w:pPr>
          </w:p>
        </w:tc>
      </w:tr>
      <w:tr w:rsidTr="007C69C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7C69CD">
            <w:pPr>
              <w:pStyle w:val="BodyText"/>
              <w:rPr>
                <w:lang w:val="en-NZ"/>
              </w:rPr>
            </w:pPr>
            <w:r w:rsidRPr="007C69CD">
              <w:t>4.</w:t>
            </w:r>
          </w:p>
        </w:tc>
        <w:tc>
          <w:tcPr>
            <w:tcW w:w="1962" w:type="dxa"/>
            <w:tcBorders>
              <w:top w:val="nil"/>
              <w:left w:val="nil"/>
              <w:bottom w:val="nil"/>
              <w:right w:val="nil"/>
            </w:tcBorders>
            <w:tcMar>
              <w:top w:w="0" w:type="dxa"/>
              <w:left w:w="62" w:type="dxa"/>
              <w:bottom w:w="0" w:type="dxa"/>
              <w:right w:w="62" w:type="dxa"/>
            </w:tcMar>
          </w:tcPr>
          <w:p w:rsidR="00000000" w:rsidP="007C69CD">
            <w:pPr>
              <w:pStyle w:val="BodyText"/>
              <w:rPr>
                <w:lang w:val="en-NZ"/>
              </w:rPr>
            </w:pPr>
            <w:r w:rsidRPr="007C69CD">
              <w:t>Respond to client feedback.</w:t>
            </w:r>
          </w:p>
        </w:tc>
        <w:tc>
          <w:tcPr>
            <w:tcW w:w="770" w:type="dxa"/>
            <w:tcBorders>
              <w:top w:val="nil"/>
              <w:left w:val="nil"/>
              <w:bottom w:val="nil"/>
              <w:right w:val="nil"/>
            </w:tcBorders>
            <w:tcMar>
              <w:top w:w="0" w:type="dxa"/>
              <w:left w:w="62" w:type="dxa"/>
              <w:bottom w:w="0" w:type="dxa"/>
              <w:right w:w="62" w:type="dxa"/>
            </w:tcMar>
          </w:tcPr>
          <w:p w:rsidR="00000000" w:rsidP="007C69CD">
            <w:pPr>
              <w:pStyle w:val="BodyText"/>
              <w:rPr>
                <w:lang w:val="en-NZ"/>
              </w:rPr>
            </w:pPr>
            <w:r w:rsidRPr="007C69CD">
              <w:t>4.1.</w:t>
            </w:r>
          </w:p>
        </w:tc>
        <w:tc>
          <w:tcPr>
            <w:tcW w:w="5610" w:type="dxa"/>
            <w:tcBorders>
              <w:top w:val="nil"/>
              <w:left w:val="nil"/>
              <w:bottom w:val="nil"/>
              <w:right w:val="nil"/>
            </w:tcBorders>
            <w:tcMar>
              <w:top w:w="0" w:type="dxa"/>
              <w:left w:w="62" w:type="dxa"/>
              <w:bottom w:w="0" w:type="dxa"/>
              <w:right w:w="62" w:type="dxa"/>
            </w:tcMar>
          </w:tcPr>
          <w:p w:rsidR="00000000" w:rsidP="007C69CD">
            <w:pPr>
              <w:pStyle w:val="BodyText"/>
              <w:rPr>
                <w:lang w:val="en-NZ"/>
              </w:rPr>
            </w:pPr>
            <w:r w:rsidRPr="007C69CD">
              <w:t>Client feedback is received and responded</w:t>
            </w:r>
            <w:r w:rsidRPr="007C69CD">
              <w:rPr>
                <w:rStyle w:val="BoldandItalics"/>
              </w:rPr>
              <w:t xml:space="preserve"> to </w:t>
            </w:r>
            <w:r w:rsidRPr="007C69CD">
              <w:t>within agreed timelines and according to company customer service standards and service requirements.</w:t>
            </w:r>
          </w:p>
        </w:tc>
      </w:tr>
      <w:tr w:rsidTr="007C69C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C69CD">
            <w:pPr>
              <w:pStyle w:val="BodyText"/>
              <w:rPr>
                <w:lang w:val="en-NZ"/>
              </w:rPr>
            </w:pPr>
            <w:r w:rsidRPr="007C69CD">
              <w:t>4.2.</w:t>
            </w:r>
          </w:p>
        </w:tc>
        <w:tc>
          <w:tcPr>
            <w:tcW w:w="5610" w:type="dxa"/>
            <w:tcBorders>
              <w:top w:val="nil"/>
              <w:left w:val="nil"/>
              <w:bottom w:val="nil"/>
              <w:right w:val="nil"/>
            </w:tcBorders>
            <w:tcMar>
              <w:top w:w="0" w:type="dxa"/>
              <w:left w:w="62" w:type="dxa"/>
              <w:bottom w:w="0" w:type="dxa"/>
              <w:right w:w="62" w:type="dxa"/>
            </w:tcMar>
          </w:tcPr>
          <w:p w:rsidR="00000000" w:rsidP="007C69CD">
            <w:pPr>
              <w:pStyle w:val="BodyText"/>
              <w:rPr>
                <w:lang w:val="en-NZ"/>
              </w:rPr>
            </w:pPr>
            <w:r w:rsidRPr="007C69CD">
              <w:t>Opportunities to improve product or service delivery are identified and discussed with designated personnel.</w:t>
            </w:r>
          </w:p>
        </w:tc>
      </w:tr>
      <w:tr w:rsidTr="007C69C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C69CD">
            <w:pPr>
              <w:pStyle w:val="BodyText"/>
              <w:rPr>
                <w:lang w:val="en-NZ"/>
              </w:rPr>
            </w:pPr>
            <w:r w:rsidRPr="007C69CD">
              <w:t>4.3.</w:t>
            </w:r>
          </w:p>
        </w:tc>
        <w:tc>
          <w:tcPr>
            <w:tcW w:w="5610" w:type="dxa"/>
            <w:tcBorders>
              <w:top w:val="nil"/>
              <w:left w:val="nil"/>
              <w:bottom w:val="nil"/>
              <w:right w:val="nil"/>
            </w:tcBorders>
            <w:tcMar>
              <w:top w:w="0" w:type="dxa"/>
              <w:left w:w="62" w:type="dxa"/>
              <w:bottom w:w="0" w:type="dxa"/>
              <w:right w:w="62" w:type="dxa"/>
            </w:tcMar>
          </w:tcPr>
          <w:p w:rsidR="00000000" w:rsidP="007C69CD">
            <w:pPr>
              <w:pStyle w:val="BodyText"/>
              <w:rPr>
                <w:lang w:val="en-NZ"/>
              </w:rPr>
            </w:pPr>
            <w:r w:rsidRPr="007C69CD">
              <w:t>Complaints</w:t>
            </w:r>
            <w:r w:rsidRPr="007C69CD">
              <w:rPr>
                <w:rStyle w:val="BoldandItalics"/>
              </w:rPr>
              <w:t xml:space="preserve"> </w:t>
            </w:r>
            <w:r w:rsidRPr="007C69CD">
              <w:t>are received and responded to within specified timeframes according to company complaints handling procedures.</w:t>
            </w:r>
          </w:p>
        </w:tc>
      </w:tr>
      <w:tr w:rsidTr="007C69C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C69CD">
            <w:pPr>
              <w:pStyle w:val="BodyText"/>
              <w:rPr>
                <w:lang w:val="en-NZ"/>
              </w:rPr>
            </w:pPr>
            <w:r w:rsidRPr="007C69CD">
              <w:t>4.4.</w:t>
            </w:r>
          </w:p>
        </w:tc>
        <w:tc>
          <w:tcPr>
            <w:tcW w:w="5610" w:type="dxa"/>
            <w:tcBorders>
              <w:top w:val="nil"/>
              <w:left w:val="nil"/>
              <w:bottom w:val="nil"/>
              <w:right w:val="nil"/>
            </w:tcBorders>
            <w:tcMar>
              <w:top w:w="0" w:type="dxa"/>
              <w:left w:w="62" w:type="dxa"/>
              <w:bottom w:w="0" w:type="dxa"/>
              <w:right w:w="62" w:type="dxa"/>
            </w:tcMar>
          </w:tcPr>
          <w:p w:rsidR="00000000" w:rsidRPr="007C69CD" w:rsidP="007C69CD">
            <w:pPr>
              <w:pStyle w:val="BodyText"/>
            </w:pPr>
            <w:r w:rsidRPr="007C69CD">
              <w:t>Improveme</w:t>
            </w:r>
            <w:r w:rsidRPr="007C69CD">
              <w:t>nts to product or service delivery are communicated to clients.</w:t>
            </w:r>
          </w:p>
        </w:tc>
      </w:tr>
    </w:tbl>
    <w:p w:rsidR="00000000" w:rsidRPr="007C69CD" w:rsidP="007C69CD">
      <w:pPr>
        <w:pStyle w:val="BodyText"/>
      </w:pPr>
    </w:p>
    <w:p w:rsidR="00000000" w:rsidRPr="007C69CD" w:rsidP="007C69CD">
      <w:pPr>
        <w:pStyle w:val="AllowPageBreak"/>
      </w:pPr>
    </w:p>
    <w:p w:rsidR="00000000" w:rsidRPr="007C69CD" w:rsidP="007C69CD">
      <w:pPr>
        <w:pStyle w:val="Heading1"/>
      </w:pPr>
      <w:bookmarkStart w:id="6" w:name="O_836029"/>
      <w:bookmarkEnd w:id="6"/>
      <w:r w:rsidRPr="007C69CD">
        <w:t>Foundation Skills</w:t>
      </w:r>
    </w:p>
    <w:tbl>
      <w:tblPr>
        <w:tblW w:w="0" w:type="auto"/>
        <w:tblLayout w:type="fixed"/>
        <w:tblCellMar>
          <w:left w:w="62" w:type="dxa"/>
          <w:right w:w="62" w:type="dxa"/>
        </w:tblCellMar>
        <w:tblLook w:val="0000"/>
      </w:tblPr>
      <w:tblGrid>
        <w:gridCol w:w="2221"/>
        <w:gridCol w:w="6851"/>
      </w:tblGrid>
      <w:tr w:rsidTr="007C69C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C69CD">
            <w:pPr>
              <w:pStyle w:val="BodyText"/>
              <w:rPr>
                <w:lang w:val="en-NZ"/>
              </w:rPr>
            </w:pPr>
            <w:r w:rsidRPr="007C69CD">
              <w:t>This section describes the language, literacy, numeracy and employment skills essential to performance in this unit but not explicit in the performance criteria.</w:t>
            </w:r>
          </w:p>
        </w:tc>
      </w:tr>
      <w:tr w:rsidTr="007C69CD">
        <w:tblPrEx>
          <w:tblW w:w="0" w:type="auto"/>
          <w:tblLayout w:type="fixed"/>
          <w:tblCellMar>
            <w:left w:w="62" w:type="dxa"/>
            <w:right w:w="62" w:type="dxa"/>
          </w:tblCellMar>
          <w:tblLook w:val="0000"/>
        </w:tblPrEx>
        <w:tc>
          <w:tcPr>
            <w:tcW w:w="2221" w:type="dxa"/>
            <w:tcBorders>
              <w:top w:val="nil"/>
              <w:left w:val="nil"/>
              <w:bottom w:val="nil"/>
              <w:right w:val="nil"/>
            </w:tcBorders>
            <w:tcMar>
              <w:top w:w="0" w:type="dxa"/>
              <w:left w:w="62" w:type="dxa"/>
              <w:bottom w:w="0" w:type="dxa"/>
              <w:right w:w="62" w:type="dxa"/>
            </w:tcMar>
          </w:tcPr>
          <w:p w:rsidR="00000000" w:rsidRPr="007C69CD" w:rsidP="007C69CD">
            <w:pPr>
              <w:pStyle w:val="BodyText"/>
            </w:pPr>
            <w:r w:rsidRPr="007C69CD">
              <w:rPr>
                <w:rStyle w:val="SpecialBold"/>
              </w:rPr>
              <w:t>Skill</w:t>
            </w:r>
          </w:p>
        </w:tc>
        <w:tc>
          <w:tcPr>
            <w:tcW w:w="6851" w:type="dxa"/>
            <w:tcBorders>
              <w:top w:val="nil"/>
              <w:left w:val="nil"/>
              <w:bottom w:val="nil"/>
              <w:right w:val="nil"/>
            </w:tcBorders>
            <w:tcMar>
              <w:top w:w="0" w:type="dxa"/>
              <w:left w:w="62" w:type="dxa"/>
              <w:bottom w:w="0" w:type="dxa"/>
              <w:right w:w="62" w:type="dxa"/>
            </w:tcMar>
          </w:tcPr>
          <w:p w:rsidR="00000000" w:rsidP="007C69CD">
            <w:pPr>
              <w:pStyle w:val="BodyText"/>
              <w:rPr>
                <w:lang w:val="en-NZ"/>
              </w:rPr>
            </w:pPr>
            <w:r w:rsidRPr="007C69CD">
              <w:rPr>
                <w:rStyle w:val="SpecialBold"/>
              </w:rPr>
              <w:t>Performance feature</w:t>
            </w:r>
          </w:p>
        </w:tc>
      </w:tr>
      <w:tr w:rsidTr="007C69CD">
        <w:tblPrEx>
          <w:tblW w:w="0" w:type="auto"/>
          <w:tblLayout w:type="fixed"/>
          <w:tblCellMar>
            <w:left w:w="62" w:type="dxa"/>
            <w:right w:w="62" w:type="dxa"/>
          </w:tblCellMar>
          <w:tblLook w:val="0000"/>
        </w:tblPrEx>
        <w:tc>
          <w:tcPr>
            <w:tcW w:w="2221" w:type="dxa"/>
            <w:tcBorders>
              <w:top w:val="nil"/>
              <w:left w:val="nil"/>
              <w:bottom w:val="nil"/>
              <w:right w:val="nil"/>
            </w:tcBorders>
            <w:tcMar>
              <w:top w:w="0" w:type="dxa"/>
              <w:left w:w="62" w:type="dxa"/>
              <w:bottom w:w="0" w:type="dxa"/>
              <w:right w:w="62" w:type="dxa"/>
            </w:tcMar>
          </w:tcPr>
          <w:p w:rsidR="00000000" w:rsidP="007C69CD">
            <w:pPr>
              <w:pStyle w:val="BodyText"/>
              <w:rPr>
                <w:lang w:val="en-NZ"/>
              </w:rPr>
            </w:pPr>
            <w:r w:rsidRPr="007C69CD">
              <w:t>Learning skills to:</w:t>
            </w:r>
          </w:p>
        </w:tc>
        <w:tc>
          <w:tcPr>
            <w:tcW w:w="6851" w:type="dxa"/>
            <w:tcBorders>
              <w:top w:val="nil"/>
              <w:left w:val="nil"/>
              <w:bottom w:val="nil"/>
              <w:right w:val="nil"/>
            </w:tcBorders>
            <w:tcMar>
              <w:top w:w="0" w:type="dxa"/>
              <w:left w:w="62" w:type="dxa"/>
              <w:bottom w:w="0" w:type="dxa"/>
              <w:right w:w="62" w:type="dxa"/>
            </w:tcMar>
          </w:tcPr>
          <w:p w:rsidR="00000000" w:rsidRPr="007C69CD" w:rsidP="007C69CD">
            <w:pPr>
              <w:pStyle w:val="ListBullet"/>
            </w:pPr>
            <w:r w:rsidRPr="007C69CD">
              <w:t>identify personal strengths and weaknesses w</w:t>
            </w:r>
            <w:r w:rsidRPr="007C69CD">
              <w:t>hen providing client services in different contexts</w:t>
            </w:r>
          </w:p>
          <w:p w:rsidR="00000000" w:rsidRPr="007C69CD" w:rsidP="007C69CD">
            <w:pPr>
              <w:pStyle w:val="ListBullet"/>
            </w:pPr>
            <w:r w:rsidRPr="007C69CD">
              <w:t>seek to develop skills and knowledge in areas of need.</w:t>
            </w:r>
          </w:p>
          <w:p w:rsidR="00000000" w:rsidP="007C69CD">
            <w:pPr>
              <w:pStyle w:val="BodyText"/>
              <w:rPr>
                <w:lang w:val="en-NZ"/>
              </w:rPr>
            </w:pPr>
          </w:p>
        </w:tc>
      </w:tr>
      <w:tr w:rsidTr="007C69CD">
        <w:tblPrEx>
          <w:tblW w:w="0" w:type="auto"/>
          <w:tblLayout w:type="fixed"/>
          <w:tblCellMar>
            <w:left w:w="62" w:type="dxa"/>
            <w:right w:w="62" w:type="dxa"/>
          </w:tblCellMar>
          <w:tblLook w:val="0000"/>
        </w:tblPrEx>
        <w:tc>
          <w:tcPr>
            <w:tcW w:w="2221" w:type="dxa"/>
            <w:tcBorders>
              <w:top w:val="nil"/>
              <w:left w:val="nil"/>
              <w:bottom w:val="nil"/>
              <w:right w:val="nil"/>
            </w:tcBorders>
            <w:tcMar>
              <w:top w:w="0" w:type="dxa"/>
              <w:left w:w="62" w:type="dxa"/>
              <w:bottom w:w="0" w:type="dxa"/>
              <w:right w:w="62" w:type="dxa"/>
            </w:tcMar>
          </w:tcPr>
          <w:p w:rsidR="00000000" w:rsidP="007C69CD">
            <w:pPr>
              <w:pStyle w:val="BodyText"/>
              <w:rPr>
                <w:lang w:val="en-NZ"/>
              </w:rPr>
            </w:pPr>
            <w:r w:rsidRPr="007C69CD">
              <w:t>Numeracy skills to:</w:t>
            </w:r>
          </w:p>
        </w:tc>
        <w:tc>
          <w:tcPr>
            <w:tcW w:w="6851" w:type="dxa"/>
            <w:tcBorders>
              <w:top w:val="nil"/>
              <w:left w:val="nil"/>
              <w:bottom w:val="nil"/>
              <w:right w:val="nil"/>
            </w:tcBorders>
            <w:tcMar>
              <w:top w:w="0" w:type="dxa"/>
              <w:left w:w="62" w:type="dxa"/>
              <w:bottom w:w="0" w:type="dxa"/>
              <w:right w:w="62" w:type="dxa"/>
            </w:tcMar>
          </w:tcPr>
          <w:p w:rsidR="00000000" w:rsidRPr="007C69CD" w:rsidP="007C69CD">
            <w:pPr>
              <w:pStyle w:val="ListBullet"/>
            </w:pPr>
            <w:r w:rsidRPr="007C69CD">
              <w:t>identify, interpret and meet service timelines.</w:t>
            </w:r>
          </w:p>
          <w:p w:rsidR="00000000" w:rsidP="007C69CD">
            <w:pPr>
              <w:pStyle w:val="BodyText"/>
              <w:rPr>
                <w:lang w:val="en-NZ"/>
              </w:rPr>
            </w:pPr>
          </w:p>
        </w:tc>
      </w:tr>
      <w:tr w:rsidTr="007C69CD">
        <w:tblPrEx>
          <w:tblW w:w="0" w:type="auto"/>
          <w:tblLayout w:type="fixed"/>
          <w:tblCellMar>
            <w:left w:w="62" w:type="dxa"/>
            <w:right w:w="62" w:type="dxa"/>
          </w:tblCellMar>
          <w:tblLook w:val="0000"/>
        </w:tblPrEx>
        <w:tc>
          <w:tcPr>
            <w:tcW w:w="2221" w:type="dxa"/>
            <w:tcBorders>
              <w:top w:val="nil"/>
              <w:left w:val="nil"/>
              <w:bottom w:val="nil"/>
              <w:right w:val="nil"/>
            </w:tcBorders>
            <w:tcMar>
              <w:top w:w="0" w:type="dxa"/>
              <w:left w:w="62" w:type="dxa"/>
              <w:bottom w:w="0" w:type="dxa"/>
              <w:right w:w="62" w:type="dxa"/>
            </w:tcMar>
          </w:tcPr>
          <w:p w:rsidR="00000000" w:rsidP="007C69CD">
            <w:pPr>
              <w:pStyle w:val="BodyText"/>
              <w:rPr>
                <w:lang w:val="en-NZ"/>
              </w:rPr>
            </w:pPr>
            <w:r w:rsidRPr="007C69CD">
              <w:t>Oral communication skills to:</w:t>
            </w:r>
          </w:p>
        </w:tc>
        <w:tc>
          <w:tcPr>
            <w:tcW w:w="6851" w:type="dxa"/>
            <w:tcBorders>
              <w:top w:val="nil"/>
              <w:left w:val="nil"/>
              <w:bottom w:val="nil"/>
              <w:right w:val="nil"/>
            </w:tcBorders>
            <w:tcMar>
              <w:top w:w="0" w:type="dxa"/>
              <w:left w:w="62" w:type="dxa"/>
              <w:bottom w:w="0" w:type="dxa"/>
              <w:right w:w="62" w:type="dxa"/>
            </w:tcMar>
          </w:tcPr>
          <w:p w:rsidR="00000000" w:rsidRPr="007C69CD" w:rsidP="007C69CD">
            <w:pPr>
              <w:pStyle w:val="ListBullet"/>
            </w:pPr>
            <w:r w:rsidRPr="007C69CD">
              <w:t>interpret non-verbal cues from clients when communicating features and benefits of services and products</w:t>
            </w:r>
          </w:p>
          <w:p w:rsidR="00000000" w:rsidRPr="007C69CD" w:rsidP="007C69CD">
            <w:pPr>
              <w:pStyle w:val="ListBullet"/>
            </w:pPr>
            <w:r w:rsidRPr="007C69CD">
              <w:t>request feedback from client where necessary.</w:t>
            </w:r>
          </w:p>
          <w:p w:rsidR="00000000" w:rsidP="007C69CD">
            <w:pPr>
              <w:pStyle w:val="ListBullet"/>
              <w:rPr>
                <w:lang w:val="en-NZ"/>
              </w:rPr>
            </w:pPr>
          </w:p>
        </w:tc>
      </w:tr>
      <w:tr w:rsidTr="007C69CD">
        <w:tblPrEx>
          <w:tblW w:w="0" w:type="auto"/>
          <w:tblLayout w:type="fixed"/>
          <w:tblCellMar>
            <w:left w:w="62" w:type="dxa"/>
            <w:right w:w="62" w:type="dxa"/>
          </w:tblCellMar>
          <w:tblLook w:val="0000"/>
        </w:tblPrEx>
        <w:tc>
          <w:tcPr>
            <w:tcW w:w="2221" w:type="dxa"/>
            <w:tcBorders>
              <w:top w:val="nil"/>
              <w:left w:val="nil"/>
              <w:bottom w:val="nil"/>
              <w:right w:val="nil"/>
            </w:tcBorders>
            <w:tcMar>
              <w:top w:w="0" w:type="dxa"/>
              <w:left w:w="62" w:type="dxa"/>
              <w:bottom w:w="0" w:type="dxa"/>
              <w:right w:w="62" w:type="dxa"/>
            </w:tcMar>
          </w:tcPr>
          <w:p w:rsidR="00000000" w:rsidP="007C69CD">
            <w:pPr>
              <w:pStyle w:val="BodyText"/>
              <w:rPr>
                <w:lang w:val="en-NZ"/>
              </w:rPr>
            </w:pPr>
            <w:r w:rsidRPr="007C69CD">
              <w:t>Reading skills to:</w:t>
            </w:r>
          </w:p>
        </w:tc>
        <w:tc>
          <w:tcPr>
            <w:tcW w:w="6851" w:type="dxa"/>
            <w:tcBorders>
              <w:top w:val="nil"/>
              <w:left w:val="nil"/>
              <w:bottom w:val="nil"/>
              <w:right w:val="nil"/>
            </w:tcBorders>
            <w:tcMar>
              <w:top w:w="0" w:type="dxa"/>
              <w:left w:w="62" w:type="dxa"/>
              <w:bottom w:w="0" w:type="dxa"/>
              <w:right w:w="62" w:type="dxa"/>
            </w:tcMar>
          </w:tcPr>
          <w:p w:rsidR="00000000" w:rsidRPr="007C69CD" w:rsidP="007C69CD">
            <w:pPr>
              <w:pStyle w:val="ListBullet"/>
            </w:pPr>
            <w:r w:rsidRPr="007C69CD">
              <w:t>understand specialised vocabulary and acronyms used in own area of expertise or wor</w:t>
            </w:r>
            <w:r w:rsidRPr="007C69CD">
              <w:t>k environment.</w:t>
            </w:r>
          </w:p>
          <w:p w:rsidR="00000000" w:rsidP="007C69CD">
            <w:pPr>
              <w:pStyle w:val="BodyText"/>
              <w:rPr>
                <w:lang w:val="en-NZ"/>
              </w:rPr>
            </w:pPr>
          </w:p>
        </w:tc>
      </w:tr>
      <w:tr w:rsidTr="007C69CD">
        <w:tblPrEx>
          <w:tblW w:w="0" w:type="auto"/>
          <w:tblLayout w:type="fixed"/>
          <w:tblCellMar>
            <w:left w:w="62" w:type="dxa"/>
            <w:right w:w="62" w:type="dxa"/>
          </w:tblCellMar>
          <w:tblLook w:val="0000"/>
        </w:tblPrEx>
        <w:trPr>
          <w:trHeight w:val="20"/>
        </w:trPr>
        <w:tc>
          <w:tcPr>
            <w:tcW w:w="2221" w:type="dxa"/>
            <w:tcBorders>
              <w:top w:val="nil"/>
              <w:left w:val="nil"/>
              <w:bottom w:val="nil"/>
              <w:right w:val="nil"/>
            </w:tcBorders>
            <w:tcMar>
              <w:top w:w="0" w:type="dxa"/>
              <w:left w:w="62" w:type="dxa"/>
              <w:bottom w:w="0" w:type="dxa"/>
              <w:right w:w="62" w:type="dxa"/>
            </w:tcMar>
          </w:tcPr>
          <w:p w:rsidR="00000000" w:rsidP="007C69CD">
            <w:pPr>
              <w:pStyle w:val="BodyText"/>
              <w:rPr>
                <w:lang w:val="en-NZ"/>
              </w:rPr>
            </w:pPr>
            <w:r w:rsidRPr="007C69CD">
              <w:t>Writing skills to:</w:t>
            </w:r>
          </w:p>
        </w:tc>
        <w:tc>
          <w:tcPr>
            <w:tcW w:w="6851" w:type="dxa"/>
            <w:tcBorders>
              <w:top w:val="nil"/>
              <w:left w:val="nil"/>
              <w:bottom w:val="nil"/>
              <w:right w:val="nil"/>
            </w:tcBorders>
            <w:tcMar>
              <w:top w:w="0" w:type="dxa"/>
              <w:left w:w="62" w:type="dxa"/>
              <w:bottom w:w="0" w:type="dxa"/>
              <w:right w:w="62" w:type="dxa"/>
            </w:tcMar>
          </w:tcPr>
          <w:p w:rsidR="00000000" w:rsidRPr="007C69CD" w:rsidP="007C69CD">
            <w:pPr>
              <w:pStyle w:val="ListBullet"/>
            </w:pPr>
            <w:r w:rsidRPr="007C69CD">
              <w:t>respond to complaints in writing using layout and sequencing that produce cohesive text.</w:t>
            </w:r>
          </w:p>
          <w:p w:rsidR="00000000" w:rsidRPr="007C69CD" w:rsidP="007C69CD">
            <w:pPr>
              <w:pStyle w:val="BodyText"/>
            </w:pPr>
          </w:p>
        </w:tc>
      </w:tr>
    </w:tbl>
    <w:p w:rsidR="006C1C1A" w:rsidP="007C69CD">
      <w:pPr>
        <w:pStyle w:val="BodyText"/>
      </w:pPr>
    </w:p>
    <w:p w:rsidR="006C1C1A" w:rsidP="007C69CD">
      <w:pPr>
        <w:pStyle w:val="BodyText"/>
      </w:pPr>
    </w:p>
    <w:p w:rsidR="00000000" w:rsidRPr="007C69CD" w:rsidP="007C69CD">
      <w:pPr>
        <w:pStyle w:val="Heading1"/>
      </w:pPr>
      <w:bookmarkStart w:id="7" w:name="O_836027"/>
      <w:bookmarkEnd w:id="7"/>
      <w:r w:rsidRPr="007C69CD">
        <w:t>Unit Mapping Information</w:t>
      </w:r>
    </w:p>
    <w:p w:rsidR="00000000" w:rsidRPr="007C69CD" w:rsidP="006C1C1A">
      <w:pPr>
        <w:pStyle w:val="BodyText"/>
      </w:pPr>
      <w:r w:rsidRPr="007C69CD">
        <w:t>No equivalent unit.</w:t>
      </w:r>
    </w:p>
    <w:p w:rsidR="00000000" w:rsidRPr="007C69CD" w:rsidP="007C69CD">
      <w:pPr>
        <w:pStyle w:val="Heading1"/>
      </w:pPr>
      <w:bookmarkStart w:id="8" w:name="O_836020"/>
      <w:bookmarkEnd w:id="8"/>
      <w:r w:rsidRPr="007C69CD">
        <w:t>Links</w:t>
      </w:r>
    </w:p>
    <w:p w:rsidR="00000000" w:rsidRPr="007C69CD" w:rsidP="006C1C1A">
      <w:pPr>
        <w:pStyle w:val="BodyText"/>
      </w:pPr>
      <w:r w:rsidRPr="007C69CD">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22333F">
        <w:rPr>
          <w:rStyle w:val="Hyperlink"/>
        </w:rPr>
        <w:t>https://vetnet.gov.au/Pages/TrainingDocs.aspx?q=6f3f9672-30e8-4835-b348-205dfcf13d9b</w:t>
      </w:r>
      <w:r>
        <w:fldChar w:fldCharType="end"/>
      </w:r>
    </w:p>
    <w:p w:rsidR="00000000" w:rsidRPr="007C69CD" w:rsidP="006C1C1A">
      <w:pPr>
        <w:pStyle w:val="BodyText"/>
        <w:sectPr w:rsidSect="007C69CD">
          <w:headerReference w:type="default" r:id="rId10"/>
          <w:footerReference w:type="default" r:id="rId11"/>
          <w:pgSz w:w="11908" w:h="16833"/>
          <w:pgMar w:top="1702" w:right="1418" w:bottom="1702" w:left="1418" w:header="992" w:footer="992" w:gutter="0"/>
          <w:cols w:space="720"/>
          <w:noEndnote/>
          <w:docGrid w:linePitch="299"/>
        </w:sectPr>
      </w:pPr>
    </w:p>
    <w:p w:rsidR="00000000" w:rsidRPr="007C69CD" w:rsidP="007C69CD">
      <w:pPr>
        <w:pStyle w:val="SuperHeading"/>
      </w:pPr>
      <w:r w:rsidRPr="007C69CD">
        <w:t>Assessment Requirements for CPPCMN3006 Provide effective client</w:t>
      </w:r>
      <w:r w:rsidRPr="007C69CD">
        <w:t xml:space="preserve"> service</w:t>
      </w:r>
    </w:p>
    <w:p w:rsidR="00000000" w:rsidRPr="007C69CD" w:rsidP="007C69CD">
      <w:pPr>
        <w:pStyle w:val="Heading1"/>
      </w:pPr>
      <w:bookmarkStart w:id="9" w:name="O_836022"/>
      <w:bookmarkEnd w:id="9"/>
      <w:r w:rsidRPr="007C69CD">
        <w:t>Modification History</w:t>
      </w:r>
    </w:p>
    <w:p w:rsidR="00000000" w:rsidRPr="007C69CD" w:rsidP="006C1C1A">
      <w:pPr>
        <w:pStyle w:val="BodyText"/>
      </w:pPr>
      <w:r w:rsidRPr="007C69CD">
        <w:t>Release 1.</w:t>
      </w:r>
    </w:p>
    <w:p w:rsidR="00000000" w:rsidRPr="007C69CD" w:rsidP="006C1C1A">
      <w:pPr>
        <w:pStyle w:val="BodyText"/>
      </w:pPr>
      <w:r w:rsidRPr="007C69CD">
        <w:t>Revised unit of competency replacing superseded non-equivalent CPPCMN2003A Provide effective client service.</w:t>
      </w:r>
    </w:p>
    <w:p w:rsidR="00000000" w:rsidRPr="007C69CD" w:rsidP="006C1C1A">
      <w:pPr>
        <w:pStyle w:val="BodyText"/>
      </w:pPr>
      <w:r w:rsidRPr="007C69CD">
        <w:t>This version first released with CPP Property Services Training Package Version 3.</w:t>
      </w:r>
    </w:p>
    <w:p w:rsidR="00000000" w:rsidRPr="007C69CD" w:rsidP="007C69CD">
      <w:pPr>
        <w:pStyle w:val="Heading1"/>
      </w:pPr>
      <w:bookmarkStart w:id="10" w:name="O_836025"/>
      <w:bookmarkEnd w:id="10"/>
      <w:r w:rsidRPr="007C69CD">
        <w:t>Performance Evidence</w:t>
      </w:r>
    </w:p>
    <w:p w:rsidR="00000000" w:rsidRPr="007C69CD" w:rsidP="006C1C1A">
      <w:pPr>
        <w:pStyle w:val="BodyText"/>
      </w:pPr>
      <w:r w:rsidRPr="007C69CD">
        <w:t>A person demonstrating competency in this unit must satisfy the requirements of the elements, performance criteria and foundation skills of this unit.</w:t>
      </w:r>
    </w:p>
    <w:p w:rsidR="00000000" w:rsidRPr="007C69CD" w:rsidP="006C1C1A">
      <w:pPr>
        <w:pStyle w:val="BodyText"/>
      </w:pPr>
      <w:r w:rsidRPr="007C69CD">
        <w:t xml:space="preserve">The person must also provide a service to two different clients within </w:t>
      </w:r>
      <w:r w:rsidRPr="007C69CD">
        <w:t>the agreed service level agreement, in which the work must include:</w:t>
      </w:r>
    </w:p>
    <w:p w:rsidR="00000000" w:rsidRPr="007C69CD" w:rsidP="007C69CD">
      <w:pPr>
        <w:pStyle w:val="ListBullet"/>
      </w:pPr>
      <w:r w:rsidRPr="007C69CD">
        <w:t>clarifying client needs and expectations and communicating the features and benefits of one product or service to each client verbally or in writing</w:t>
      </w:r>
    </w:p>
    <w:p w:rsidR="00000000" w:rsidRPr="007C69CD" w:rsidP="007C69CD">
      <w:pPr>
        <w:pStyle w:val="ListBullet"/>
      </w:pPr>
      <w:r w:rsidRPr="007C69CD">
        <w:t>confirming and coordinating h</w:t>
      </w:r>
      <w:r w:rsidRPr="007C69CD">
        <w:t>uman resource requirements for the task</w:t>
      </w:r>
    </w:p>
    <w:p w:rsidR="00000000" w:rsidRPr="007C69CD" w:rsidP="007C69CD">
      <w:pPr>
        <w:pStyle w:val="ListBullet"/>
      </w:pPr>
      <w:r w:rsidRPr="007C69CD">
        <w:t>responding verbally or in writing to one question from each client</w:t>
      </w:r>
    </w:p>
    <w:p w:rsidR="00000000" w:rsidRPr="007C69CD" w:rsidP="007C69CD">
      <w:pPr>
        <w:pStyle w:val="ListBullet"/>
      </w:pPr>
      <w:r w:rsidRPr="007C69CD">
        <w:t>confirming the services to be provided to the client verbally or in writing, including service costs and timelines for service provision</w:t>
      </w:r>
    </w:p>
    <w:p w:rsidR="00000000" w:rsidRPr="007C69CD" w:rsidP="007C69CD">
      <w:pPr>
        <w:pStyle w:val="ListBullet"/>
      </w:pPr>
      <w:r w:rsidRPr="007C69CD">
        <w:t>delivering a</w:t>
      </w:r>
      <w:r w:rsidRPr="007C69CD">
        <w:t>greed service to client within agreed timelines</w:t>
      </w:r>
    </w:p>
    <w:p w:rsidR="00000000" w:rsidRPr="007C69CD" w:rsidP="007C69CD">
      <w:pPr>
        <w:pStyle w:val="ListBullet"/>
      </w:pPr>
      <w:r w:rsidRPr="007C69CD">
        <w:t>responding accurately and positively to one client complaint according to company’s complaints handling procedures.</w:t>
      </w:r>
    </w:p>
    <w:p w:rsidR="00000000" w:rsidRPr="007C69CD" w:rsidP="007C69CD">
      <w:pPr>
        <w:pStyle w:val="AllowPageBreak"/>
      </w:pPr>
    </w:p>
    <w:p w:rsidR="00000000" w:rsidRPr="007C69CD" w:rsidP="007C69CD">
      <w:pPr>
        <w:pStyle w:val="Heading1"/>
      </w:pPr>
      <w:bookmarkStart w:id="11" w:name="O_836024"/>
      <w:bookmarkEnd w:id="11"/>
      <w:r w:rsidRPr="007C69CD">
        <w:t>Knowledge Evidence</w:t>
      </w:r>
    </w:p>
    <w:p w:rsidR="00000000" w:rsidRPr="007C69CD" w:rsidP="006C1C1A">
      <w:pPr>
        <w:pStyle w:val="BodyText"/>
      </w:pPr>
      <w:r w:rsidRPr="007C69CD">
        <w:t>A person demonstrating competency in this unit must demo</w:t>
      </w:r>
      <w:r w:rsidRPr="007C69CD">
        <w:t>nstrate knowledge of:</w:t>
      </w:r>
    </w:p>
    <w:p w:rsidR="00000000" w:rsidRPr="007C69CD" w:rsidP="007C69CD">
      <w:pPr>
        <w:pStyle w:val="ListBullet"/>
      </w:pPr>
      <w:r w:rsidRPr="007C69CD">
        <w:t>communication techniques for establishing and building client rapport</w:t>
      </w:r>
    </w:p>
    <w:p w:rsidR="00000000" w:rsidRPr="007C69CD" w:rsidP="007C69CD">
      <w:pPr>
        <w:pStyle w:val="ListBullet"/>
      </w:pPr>
      <w:r w:rsidRPr="007C69CD">
        <w:t>company expectations for maintaining personal presentation standards, including:</w:t>
      </w:r>
    </w:p>
    <w:p w:rsidR="00000000" w:rsidRPr="007C69CD" w:rsidP="007C69CD">
      <w:pPr>
        <w:pStyle w:val="ListBullet2"/>
      </w:pPr>
      <w:r w:rsidRPr="007C69CD">
        <w:t>cleanliness and tidiness of own work space</w:t>
      </w:r>
    </w:p>
    <w:p w:rsidR="00000000" w:rsidRPr="007C69CD" w:rsidP="007C69CD">
      <w:pPr>
        <w:pStyle w:val="ListBullet2"/>
      </w:pPr>
      <w:r w:rsidRPr="007C69CD">
        <w:t>codes of conduct</w:t>
      </w:r>
    </w:p>
    <w:p w:rsidR="00000000" w:rsidRPr="007C69CD" w:rsidP="007C69CD">
      <w:pPr>
        <w:pStyle w:val="ListBullet2"/>
      </w:pPr>
      <w:r w:rsidRPr="007C69CD">
        <w:t>dress code</w:t>
      </w:r>
    </w:p>
    <w:p w:rsidR="00000000" w:rsidRPr="007C69CD" w:rsidP="007C69CD">
      <w:pPr>
        <w:pStyle w:val="ListBullet"/>
      </w:pPr>
      <w:r w:rsidRPr="007C69CD">
        <w:t>company standards relating to customer service standards and providing effective client services, including complaints handling procedures</w:t>
      </w:r>
    </w:p>
    <w:p w:rsidR="00000000" w:rsidRPr="007C69CD" w:rsidP="007C69CD">
      <w:pPr>
        <w:pStyle w:val="ListBullet"/>
      </w:pPr>
      <w:r w:rsidRPr="007C69CD">
        <w:t>key requirements of consumer protection legislation, regulations and codes of practice relating to providing client s</w:t>
      </w:r>
      <w:r w:rsidRPr="007C69CD">
        <w:t>ervice, including:</w:t>
      </w:r>
    </w:p>
    <w:p w:rsidR="00000000" w:rsidRPr="007C69CD" w:rsidP="007C69CD">
      <w:pPr>
        <w:pStyle w:val="ListBullet2"/>
      </w:pPr>
      <w:r w:rsidRPr="007C69CD">
        <w:t>Competition and Consumer Act</w:t>
      </w:r>
    </w:p>
    <w:p w:rsidR="00000000" w:rsidRPr="007C69CD" w:rsidP="007C69CD">
      <w:pPr>
        <w:pStyle w:val="ListBullet2"/>
      </w:pPr>
      <w:r w:rsidRPr="007C69CD">
        <w:t>Privacy Act</w:t>
      </w:r>
    </w:p>
    <w:p w:rsidR="00000000" w:rsidRPr="007C69CD" w:rsidP="007C69CD">
      <w:pPr>
        <w:pStyle w:val="ListBullet"/>
      </w:pPr>
      <w:r w:rsidRPr="007C69CD">
        <w:t>processes for accessing company products and services, including accessing:</w:t>
      </w:r>
    </w:p>
    <w:p w:rsidR="00000000" w:rsidRPr="007C69CD" w:rsidP="007C69CD">
      <w:pPr>
        <w:pStyle w:val="ListBullet2"/>
      </w:pPr>
      <w:r w:rsidRPr="007C69CD">
        <w:t>company databases</w:t>
      </w:r>
    </w:p>
    <w:p w:rsidR="00000000" w:rsidRPr="007C69CD" w:rsidP="007C69CD">
      <w:pPr>
        <w:pStyle w:val="ListBullet2"/>
      </w:pPr>
      <w:r w:rsidRPr="007C69CD">
        <w:t>manufacturer specifications and information</w:t>
      </w:r>
    </w:p>
    <w:p w:rsidR="00000000" w:rsidRPr="007C69CD" w:rsidP="007C69CD">
      <w:pPr>
        <w:pStyle w:val="ListBullet2"/>
      </w:pPr>
      <w:r w:rsidRPr="007C69CD">
        <w:t>product brochures</w:t>
      </w:r>
    </w:p>
    <w:p w:rsidR="00000000" w:rsidRPr="007C69CD" w:rsidP="007C69CD">
      <w:pPr>
        <w:pStyle w:val="ListBullet"/>
      </w:pPr>
      <w:r w:rsidRPr="007C69CD">
        <w:t>key features of effective negotiatio</w:t>
      </w:r>
      <w:r w:rsidRPr="007C69CD">
        <w:t>n processes and techniques</w:t>
      </w:r>
    </w:p>
    <w:p w:rsidR="00000000" w:rsidRPr="007C69CD" w:rsidP="007C69CD">
      <w:pPr>
        <w:pStyle w:val="ListBullet"/>
      </w:pPr>
      <w:r w:rsidRPr="007C69CD">
        <w:t>range of company products and services available, including their features and benefits, and ways to communicate them to different clients.</w:t>
      </w:r>
    </w:p>
    <w:p w:rsidR="00000000" w:rsidRPr="007C69CD" w:rsidP="007C69CD">
      <w:pPr>
        <w:pStyle w:val="AllowPageBreak"/>
      </w:pPr>
    </w:p>
    <w:p w:rsidR="00000000" w:rsidRPr="007C69CD" w:rsidP="007C69CD">
      <w:pPr>
        <w:pStyle w:val="Heading1"/>
      </w:pPr>
      <w:bookmarkStart w:id="12" w:name="O_836023"/>
      <w:bookmarkEnd w:id="12"/>
      <w:r w:rsidRPr="007C69CD">
        <w:t>Assessment Conditions</w:t>
      </w:r>
    </w:p>
    <w:p w:rsidR="00000000" w:rsidRPr="007C69CD" w:rsidP="006C1C1A">
      <w:pPr>
        <w:pStyle w:val="BodyText"/>
      </w:pPr>
      <w:r w:rsidRPr="007C69CD">
        <w:t>The following must be present and available to learners during assessment activities:</w:t>
      </w:r>
    </w:p>
    <w:p w:rsidR="00000000" w:rsidRPr="007C69CD" w:rsidP="007C69CD">
      <w:pPr>
        <w:pStyle w:val="ListBullet"/>
      </w:pPr>
      <w:r w:rsidRPr="007C69CD">
        <w:t>equipment:</w:t>
      </w:r>
    </w:p>
    <w:p w:rsidR="00000000" w:rsidRPr="007C69CD" w:rsidP="007C69CD">
      <w:pPr>
        <w:pStyle w:val="ListBullet2"/>
      </w:pPr>
      <w:r w:rsidRPr="007C69CD">
        <w:t>communication devices required for the task</w:t>
      </w:r>
    </w:p>
    <w:p w:rsidR="00000000" w:rsidRPr="007C69CD" w:rsidP="007C69CD">
      <w:pPr>
        <w:pStyle w:val="ListBullet"/>
      </w:pPr>
      <w:r w:rsidRPr="007C69CD">
        <w:t>materials:</w:t>
      </w:r>
    </w:p>
    <w:p w:rsidR="00000000" w:rsidRPr="007C69CD" w:rsidP="007C69CD">
      <w:pPr>
        <w:pStyle w:val="ListBullet2"/>
      </w:pPr>
      <w:r w:rsidRPr="007C69CD">
        <w:t xml:space="preserve">products and information used when providing client services, including sales brochures and company </w:t>
      </w:r>
      <w:r w:rsidRPr="007C69CD">
        <w:t>website</w:t>
      </w:r>
    </w:p>
    <w:p w:rsidR="00000000" w:rsidRPr="007C69CD" w:rsidP="007C69CD">
      <w:pPr>
        <w:pStyle w:val="ListBullet"/>
      </w:pPr>
      <w:r w:rsidRPr="007C69CD">
        <w:t>contingencies:</w:t>
      </w:r>
    </w:p>
    <w:p w:rsidR="00000000" w:rsidRPr="007C69CD" w:rsidP="007C69CD">
      <w:pPr>
        <w:pStyle w:val="ListBullet2"/>
      </w:pPr>
      <w:r w:rsidRPr="007C69CD">
        <w:t>customer complaints</w:t>
      </w:r>
    </w:p>
    <w:p w:rsidR="00000000" w:rsidRPr="007C69CD" w:rsidP="007C69CD">
      <w:pPr>
        <w:pStyle w:val="ListBullet"/>
      </w:pPr>
      <w:r w:rsidRPr="007C69CD">
        <w:t>specifications:</w:t>
      </w:r>
    </w:p>
    <w:p w:rsidR="00000000" w:rsidRPr="007C69CD" w:rsidP="007C69CD">
      <w:pPr>
        <w:pStyle w:val="ListBullet2"/>
      </w:pPr>
      <w:r w:rsidRPr="007C69CD">
        <w:t>client service manuals</w:t>
      </w:r>
    </w:p>
    <w:p w:rsidR="00000000" w:rsidRPr="007C69CD" w:rsidP="007C69CD">
      <w:pPr>
        <w:pStyle w:val="ListBullet2"/>
      </w:pPr>
      <w:r w:rsidRPr="007C69CD">
        <w:t>company policies, including:</w:t>
      </w:r>
    </w:p>
    <w:p w:rsidR="00000000" w:rsidRPr="007C69CD" w:rsidP="007C69CD">
      <w:pPr>
        <w:pStyle w:val="ListBullet3"/>
      </w:pPr>
      <w:r w:rsidRPr="007C69CD">
        <w:t>complaints handling procedures</w:t>
      </w:r>
    </w:p>
    <w:p w:rsidR="00000000" w:rsidRPr="007C69CD" w:rsidP="007C69CD">
      <w:pPr>
        <w:pStyle w:val="ListBullet3"/>
      </w:pPr>
      <w:r w:rsidRPr="007C69CD">
        <w:t>dress code</w:t>
      </w:r>
    </w:p>
    <w:p w:rsidR="00000000" w:rsidRPr="007C69CD" w:rsidP="007C69CD">
      <w:pPr>
        <w:pStyle w:val="ListBullet"/>
      </w:pPr>
      <w:r w:rsidRPr="007C69CD">
        <w:t>physical conditions:</w:t>
      </w:r>
    </w:p>
    <w:p w:rsidR="00000000" w:rsidRPr="007C69CD" w:rsidP="007C69CD">
      <w:pPr>
        <w:pStyle w:val="ListBullet2"/>
      </w:pPr>
      <w:r w:rsidRPr="007C69CD">
        <w:t>suitable work site or venue.</w:t>
      </w:r>
    </w:p>
    <w:p w:rsidR="00000000" w:rsidRPr="007C69CD" w:rsidP="007C69CD">
      <w:pPr>
        <w:pStyle w:val="BodyText"/>
      </w:pPr>
    </w:p>
    <w:p w:rsidR="00000000" w:rsidRPr="007C69CD" w:rsidP="006C1C1A">
      <w:pPr>
        <w:pStyle w:val="BodyText"/>
      </w:pPr>
      <w:r w:rsidRPr="007C69CD">
        <w:t>Timeframe:</w:t>
      </w:r>
    </w:p>
    <w:p w:rsidR="00000000" w:rsidRPr="007C69CD" w:rsidP="007C69CD">
      <w:pPr>
        <w:pStyle w:val="ListBullet"/>
      </w:pPr>
      <w:r w:rsidRPr="007C69CD">
        <w:t>according to workplace requirements.</w:t>
      </w:r>
    </w:p>
    <w:p w:rsidR="00000000" w:rsidRPr="007C69CD" w:rsidP="007C69CD">
      <w:pPr>
        <w:pStyle w:val="BodyText"/>
      </w:pPr>
    </w:p>
    <w:p w:rsidR="00000000" w:rsidRPr="007C69CD" w:rsidP="006C1C1A">
      <w:pPr>
        <w:pStyle w:val="Heading3"/>
      </w:pPr>
      <w:r w:rsidRPr="007C69CD">
        <w:rPr>
          <w:rStyle w:val="SpecialBold"/>
        </w:rPr>
        <w:t>Assessor requirements</w:t>
      </w:r>
    </w:p>
    <w:p w:rsidR="00000000" w:rsidRPr="007C69CD" w:rsidP="006C1C1A">
      <w:pPr>
        <w:pStyle w:val="BodyText"/>
      </w:pPr>
      <w:r w:rsidRPr="007C69CD">
        <w:t>As a minimum, assessors must satisfy the assessor requirements in the Standards for Registered Training Organisations (RTOs) current at the time of assessment.</w:t>
      </w:r>
    </w:p>
    <w:p w:rsidR="00000000" w:rsidRPr="007C69CD" w:rsidP="007C69CD">
      <w:pPr>
        <w:pStyle w:val="Heading1"/>
      </w:pPr>
      <w:bookmarkStart w:id="13" w:name="O_836021"/>
      <w:bookmarkEnd w:id="13"/>
      <w:r w:rsidRPr="007C69CD">
        <w:t>Links</w:t>
      </w:r>
    </w:p>
    <w:p w:rsidR="00000000" w:rsidRPr="007C69CD" w:rsidP="006C1C1A">
      <w:pPr>
        <w:pStyle w:val="BodyText"/>
      </w:pPr>
      <w:r w:rsidRPr="007C69CD">
        <w:t>Companion Vol</w:t>
      </w:r>
      <w:r w:rsidRPr="007C69CD">
        <w:t xml:space="preserve">ume implementation guides are found in VETNet - </w:t>
      </w:r>
      <w:r>
        <w:fldChar w:fldCharType="begin"/>
      </w:r>
      <w:r>
        <w:instrText xml:space="preserve"> HYPERLINK "https://vetnet.gov.au/Pages/TrainingDocs.aspx?q=6f3f9672-30e8-4835-b348-205dfcf13d9b" </w:instrText>
      </w:r>
      <w:r>
        <w:fldChar w:fldCharType="separate"/>
      </w:r>
      <w:r w:rsidRPr="0022333F">
        <w:rPr>
          <w:rStyle w:val="Hyperlink"/>
        </w:rPr>
        <w:t>https://vetnet.gov.au/Pages/TrainingDocs.aspx?q=6f3f9672-30e8-4835-b348-205dfcf13d9b</w:t>
      </w:r>
      <w:r>
        <w:fldChar w:fldCharType="end"/>
      </w:r>
    </w:p>
    <w:p w:rsidR="00000000" w:rsidRPr="007C69CD" w:rsidP="007C69CD"/>
    <w:sectPr w:rsidSect="007C69C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9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9CD" w:rsidRPr="006C1C1A" w:rsidP="006C1C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9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C1A" w:rsidP="007C69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C1C1A" w:rsidP="007C69C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6C1C1A" w:rsidP="007C69C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9CD" w:rsidP="007C69CD">
    <w:pPr>
      <w:pStyle w:val="Footer"/>
      <w:framePr w:wrap="around"/>
    </w:pPr>
    <w:r>
      <w:fldChar w:fldCharType="begin"/>
    </w:r>
    <w:r>
      <w:instrText xml:space="preserve"> DOCPROPERTY  Subject  \* MERGEFORMAT </w:instrText>
    </w:r>
    <w:r>
      <w:fldChar w:fldCharType="separate"/>
    </w:r>
    <w:r w:rsidR="006C1C1A">
      <w:t>Approved</w:t>
    </w:r>
    <w:r w:rsidR="006C1C1A">
      <w:fldChar w:fldCharType="end"/>
    </w:r>
    <w:r>
      <w:tab/>
      <w:t xml:space="preserve">Page </w:t>
    </w:r>
    <w:r>
      <w:fldChar w:fldCharType="begin"/>
    </w:r>
    <w:r>
      <w:instrText xml:space="preserve"> PAGE  \* Arabic  \* MERGEFORMAT </w:instrText>
    </w:r>
    <w:r>
      <w:fldChar w:fldCharType="separate"/>
    </w:r>
    <w:r w:rsidR="006C1C1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C1C1A">
      <w:rPr>
        <w:noProof/>
      </w:rPr>
      <w:t>5</w:t>
    </w:r>
    <w:r>
      <w:rPr>
        <w:noProof/>
      </w:rPr>
      <w:fldChar w:fldCharType="end"/>
    </w:r>
  </w:p>
  <w:p w:rsidR="007C69CD" w:rsidP="007C69CD">
    <w:pPr>
      <w:pStyle w:val="Footer"/>
      <w:framePr w:wrap="around"/>
    </w:pPr>
    <w:r>
      <w:t xml:space="preserve">© Commonwealth of Australia, </w:t>
    </w:r>
    <w:r>
      <w:fldChar w:fldCharType="begin"/>
    </w:r>
    <w:r>
      <w:instrText xml:space="preserve"> DATE  \@ "yyyy"  \* MERGEFORMAT </w:instrText>
    </w:r>
    <w:r>
      <w:fldChar w:fldCharType="separate"/>
    </w:r>
    <w:r w:rsidR="006C1C1A">
      <w:rPr>
        <w:noProof/>
      </w:rPr>
      <w:t>2025</w:t>
    </w:r>
    <w:r>
      <w:fldChar w:fldCharType="end"/>
    </w:r>
    <w:r>
      <w:tab/>
    </w:r>
    <w:r>
      <w:fldChar w:fldCharType="begin"/>
    </w:r>
    <w:r>
      <w:instrText xml:space="preserve"> DOCPROPERTY  Author  \* MERGEFORMAT </w:instrText>
    </w:r>
    <w:r>
      <w:fldChar w:fldCharType="separate"/>
    </w:r>
    <w:r w:rsidR="006C1C1A">
      <w:t>BuildSkills Australia</w:t>
    </w:r>
    <w:r w:rsidR="006C1C1A">
      <w:fldChar w:fldCharType="end"/>
    </w:r>
  </w:p>
  <w:p w:rsidR="007C69CD" w:rsidP="007C69C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9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C1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C69CD" w:rsidRPr="006C1C1A" w:rsidP="006C1C1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9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C1A" w:rsidRPr="002D2AF8" w:rsidP="007C69CD">
    <w:pPr>
      <w:pStyle w:val="Header"/>
      <w:framePr w:wrap="around"/>
    </w:pPr>
    <w:r>
      <w:fldChar w:fldCharType="begin"/>
    </w:r>
    <w:r>
      <w:instrText xml:space="preserve"> TITLE   \* MERGEFORMAT </w:instrText>
    </w:r>
    <w:r>
      <w:fldChar w:fldCharType="separate"/>
    </w:r>
    <w:r>
      <w:t>CPPCMN3006 Provide effective client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C1C1A" w:rsidP="007C69C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9CD" w:rsidRPr="002D2AF8" w:rsidP="007C69CD">
    <w:pPr>
      <w:pStyle w:val="Header"/>
      <w:framePr w:wrap="around"/>
    </w:pPr>
    <w:r>
      <w:fldChar w:fldCharType="begin"/>
    </w:r>
    <w:r>
      <w:instrText xml:space="preserve"> TITLE   \* MERGEFORMAT </w:instrText>
    </w:r>
    <w:r>
      <w:fldChar w:fldCharType="separate"/>
    </w:r>
    <w:r w:rsidR="006C1C1A">
      <w:t>CPPCMN3006 Provide effective client service</w:t>
    </w:r>
    <w:r w:rsidR="006C1C1A">
      <w:fldChar w:fldCharType="end"/>
    </w:r>
    <w:r>
      <w:tab/>
      <w:t xml:space="preserve">Date this document was generated: </w:t>
    </w:r>
    <w:r>
      <w:fldChar w:fldCharType="begin"/>
    </w:r>
    <w:r>
      <w:instrText xml:space="preserve"> CREATEDATE  \@ "d MMMM yyyy"  \* MERGEFORMAT </w:instrText>
    </w:r>
    <w:r>
      <w:fldChar w:fldCharType="separate"/>
    </w:r>
    <w:r w:rsidR="006C1C1A">
      <w:rPr>
        <w:noProof/>
      </w:rPr>
      <w:t>2 March 2025</w:t>
    </w:r>
    <w:r>
      <w:fldChar w:fldCharType="end"/>
    </w:r>
  </w:p>
  <w:p w:rsidR="007C69CD" w:rsidP="007C69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21A02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ED86C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B2E39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69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69CD"/>
    <w:pPr>
      <w:spacing w:before="360" w:after="60"/>
      <w:outlineLvl w:val="0"/>
    </w:pPr>
    <w:rPr>
      <w:sz w:val="32"/>
    </w:rPr>
  </w:style>
  <w:style w:type="paragraph" w:styleId="Heading2">
    <w:name w:val="heading 2"/>
    <w:basedOn w:val="HeadingBase"/>
    <w:next w:val="BodyText"/>
    <w:link w:val="Heading2Char"/>
    <w:qFormat/>
    <w:rsid w:val="007C69CD"/>
    <w:pPr>
      <w:keepLines/>
      <w:spacing w:before="240" w:after="120"/>
      <w:outlineLvl w:val="1"/>
    </w:pPr>
    <w:rPr>
      <w:sz w:val="28"/>
      <w:szCs w:val="40"/>
    </w:rPr>
  </w:style>
  <w:style w:type="paragraph" w:styleId="Heading3">
    <w:name w:val="heading 3"/>
    <w:basedOn w:val="HeadingBase"/>
    <w:next w:val="BodyText"/>
    <w:link w:val="Heading3Char"/>
    <w:qFormat/>
    <w:rsid w:val="007C69CD"/>
    <w:pPr>
      <w:spacing w:before="180" w:after="120"/>
      <w:outlineLvl w:val="2"/>
    </w:pPr>
    <w:rPr>
      <w:spacing w:val="-10"/>
      <w:kern w:val="32"/>
    </w:rPr>
  </w:style>
  <w:style w:type="paragraph" w:styleId="Heading4">
    <w:name w:val="heading 4"/>
    <w:basedOn w:val="HeadingBase"/>
    <w:next w:val="BodyText"/>
    <w:link w:val="Heading4Char"/>
    <w:qFormat/>
    <w:rsid w:val="007C69CD"/>
    <w:pPr>
      <w:spacing w:before="160" w:after="120"/>
      <w:outlineLvl w:val="3"/>
    </w:pPr>
    <w:rPr>
      <w:sz w:val="22"/>
    </w:rPr>
  </w:style>
  <w:style w:type="paragraph" w:styleId="Heading5">
    <w:name w:val="heading 5"/>
    <w:basedOn w:val="HeadingBase"/>
    <w:next w:val="Normal"/>
    <w:link w:val="Heading5Char"/>
    <w:qFormat/>
    <w:rsid w:val="007C69CD"/>
    <w:pPr>
      <w:spacing w:before="80"/>
      <w:outlineLvl w:val="4"/>
    </w:pPr>
    <w:rPr>
      <w:color w:val="918585"/>
      <w:sz w:val="20"/>
    </w:rPr>
  </w:style>
  <w:style w:type="paragraph" w:styleId="Heading6">
    <w:name w:val="heading 6"/>
    <w:basedOn w:val="HeadingBase"/>
    <w:next w:val="Normal"/>
    <w:link w:val="Heading6Char"/>
    <w:qFormat/>
    <w:rsid w:val="007C69CD"/>
    <w:pPr>
      <w:spacing w:before="60"/>
      <w:outlineLvl w:val="5"/>
    </w:pPr>
    <w:rPr>
      <w:color w:val="918585"/>
      <w:sz w:val="20"/>
    </w:rPr>
  </w:style>
  <w:style w:type="paragraph" w:styleId="Heading7">
    <w:name w:val="heading 7"/>
    <w:basedOn w:val="Normal"/>
    <w:next w:val="Normal"/>
    <w:link w:val="Heading7Char"/>
    <w:qFormat/>
    <w:rsid w:val="007C69CD"/>
    <w:pPr>
      <w:ind w:left="720"/>
      <w:outlineLvl w:val="6"/>
    </w:pPr>
    <w:rPr>
      <w:i/>
    </w:rPr>
  </w:style>
  <w:style w:type="paragraph" w:styleId="Heading8">
    <w:name w:val="heading 8"/>
    <w:basedOn w:val="Normal"/>
    <w:next w:val="Normal"/>
    <w:link w:val="Heading8Char"/>
    <w:qFormat/>
    <w:rsid w:val="007C69CD"/>
    <w:pPr>
      <w:ind w:left="720"/>
      <w:outlineLvl w:val="7"/>
    </w:pPr>
    <w:rPr>
      <w:i/>
    </w:rPr>
  </w:style>
  <w:style w:type="paragraph" w:styleId="Heading9">
    <w:name w:val="heading 9"/>
    <w:basedOn w:val="Normal"/>
    <w:next w:val="Normal"/>
    <w:link w:val="Heading9Char"/>
    <w:qFormat/>
    <w:rsid w:val="007C69CD"/>
    <w:pPr>
      <w:ind w:left="720"/>
      <w:outlineLvl w:val="8"/>
    </w:pPr>
    <w:rPr>
      <w:i/>
    </w:rPr>
  </w:style>
  <w:style w:type="character" w:default="1" w:styleId="DefaultParagraphFont">
    <w:name w:val="Default Paragraph Font"/>
    <w:uiPriority w:val="1"/>
    <w:unhideWhenUsed/>
    <w:rsid w:val="007C69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69CD"/>
  </w:style>
  <w:style w:type="character" w:customStyle="1" w:styleId="Heading1Char">
    <w:name w:val="Heading 1 Char"/>
    <w:basedOn w:val="DefaultParagraphFont"/>
    <w:link w:val="Heading1"/>
    <w:rsid w:val="007C69CD"/>
    <w:rPr>
      <w:rFonts w:ascii="Times New Roman" w:eastAsia="Times New Roman" w:hAnsi="Times New Roman" w:cs="Times New Roman"/>
      <w:b/>
      <w:sz w:val="32"/>
      <w:szCs w:val="20"/>
      <w:lang w:eastAsia="en-US"/>
    </w:rPr>
  </w:style>
  <w:style w:type="paragraph" w:styleId="BodyText">
    <w:name w:val="Body Text"/>
    <w:basedOn w:val="Normal"/>
    <w:link w:val="BodyTextChar"/>
    <w:rsid w:val="007C69C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C69CD"/>
    <w:rPr>
      <w:rFonts w:ascii="Times New Roman" w:eastAsia="Times New Roman" w:hAnsi="Times New Roman" w:cs="Times New Roman"/>
      <w:sz w:val="24"/>
      <w:lang w:eastAsia="en-US"/>
    </w:rPr>
  </w:style>
  <w:style w:type="paragraph" w:styleId="ListBullet">
    <w:name w:val="List Bullet"/>
    <w:basedOn w:val="List"/>
    <w:rsid w:val="007C69CD"/>
    <w:pPr>
      <w:numPr>
        <w:numId w:val="13"/>
      </w:numPr>
      <w:tabs>
        <w:tab w:val="clear" w:pos="340"/>
      </w:tabs>
      <w:spacing w:before="40" w:after="40"/>
    </w:pPr>
  </w:style>
  <w:style w:type="character" w:customStyle="1" w:styleId="SpecialBold">
    <w:name w:val="Special Bold"/>
    <w:basedOn w:val="DefaultParagraphFont"/>
    <w:rsid w:val="007C69CD"/>
    <w:rPr>
      <w:b/>
      <w:spacing w:val="0"/>
    </w:rPr>
  </w:style>
  <w:style w:type="paragraph" w:styleId="ListBullet2">
    <w:name w:val="List Bullet 2"/>
    <w:basedOn w:val="List2"/>
    <w:rsid w:val="007C69CD"/>
    <w:pPr>
      <w:numPr>
        <w:numId w:val="14"/>
      </w:numPr>
      <w:tabs>
        <w:tab w:val="clear" w:pos="680"/>
      </w:tabs>
    </w:pPr>
  </w:style>
  <w:style w:type="paragraph" w:customStyle="1" w:styleId="SuperHeading">
    <w:name w:val="SuperHeading"/>
    <w:basedOn w:val="Normal"/>
    <w:rsid w:val="007C69CD"/>
    <w:pPr>
      <w:spacing w:before="240" w:after="120"/>
      <w:outlineLvl w:val="0"/>
    </w:pPr>
    <w:rPr>
      <w:rFonts w:ascii="Times New Roman" w:hAnsi="Times New Roman"/>
      <w:b/>
      <w:sz w:val="32"/>
    </w:rPr>
  </w:style>
  <w:style w:type="paragraph" w:customStyle="1" w:styleId="AllowPageBreak">
    <w:name w:val="AllowPageBreak"/>
    <w:rsid w:val="007C69C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C69CD"/>
    <w:pPr>
      <w:numPr>
        <w:numId w:val="3"/>
      </w:numPr>
      <w:tabs>
        <w:tab w:val="clear" w:pos="1021"/>
      </w:tabs>
      <w:ind w:left="1037" w:hanging="357"/>
    </w:pPr>
  </w:style>
  <w:style w:type="character" w:customStyle="1" w:styleId="BoldandItalics">
    <w:name w:val="Bold and Italics"/>
    <w:qFormat/>
    <w:rsid w:val="007C69CD"/>
    <w:rPr>
      <w:b/>
      <w:i/>
      <w:u w:val="none"/>
    </w:rPr>
  </w:style>
  <w:style w:type="character" w:customStyle="1" w:styleId="Heading2Char">
    <w:name w:val="Heading 2 Char"/>
    <w:basedOn w:val="DefaultParagraphFont"/>
    <w:link w:val="Heading2"/>
    <w:rsid w:val="007C69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69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69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69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69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69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69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69CD"/>
    <w:rPr>
      <w:rFonts w:ascii="Courier New" w:eastAsia="Times New Roman" w:hAnsi="Courier New" w:cs="Times New Roman"/>
      <w:i/>
      <w:szCs w:val="20"/>
      <w:lang w:eastAsia="en-US"/>
    </w:rPr>
  </w:style>
  <w:style w:type="paragraph" w:customStyle="1" w:styleId="HeadingBase">
    <w:name w:val="Heading Base"/>
    <w:rsid w:val="007C69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69CD"/>
    <w:pPr>
      <w:tabs>
        <w:tab w:val="right" w:leader="dot" w:pos="9072"/>
      </w:tabs>
      <w:ind w:left="567"/>
    </w:pPr>
    <w:rPr>
      <w:szCs w:val="22"/>
    </w:rPr>
  </w:style>
  <w:style w:type="paragraph" w:customStyle="1" w:styleId="TOCBase">
    <w:name w:val="TOC Base"/>
    <w:rsid w:val="007C69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69CD"/>
    <w:pPr>
      <w:tabs>
        <w:tab w:val="right" w:leader="dot" w:pos="9072"/>
      </w:tabs>
      <w:spacing w:before="40" w:after="40"/>
      <w:ind w:left="284"/>
    </w:pPr>
    <w:rPr>
      <w:rFonts w:ascii="Times New Roman" w:hAnsi="Times New Roman"/>
    </w:rPr>
  </w:style>
  <w:style w:type="paragraph" w:styleId="TOC1">
    <w:name w:val="toc 1"/>
    <w:basedOn w:val="TOCBase"/>
    <w:next w:val="Normal"/>
    <w:rsid w:val="007C69C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C69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69CD"/>
    <w:rPr>
      <w:rFonts w:ascii="Times New Roman" w:eastAsia="Times New Roman" w:hAnsi="Times New Roman" w:cs="Times New Roman"/>
      <w:sz w:val="16"/>
      <w:lang w:eastAsia="en-US"/>
    </w:rPr>
  </w:style>
  <w:style w:type="paragraph" w:styleId="Title">
    <w:name w:val="Title"/>
    <w:basedOn w:val="HeadingBase"/>
    <w:link w:val="TitleChar"/>
    <w:qFormat/>
    <w:rsid w:val="007C69CD"/>
    <w:pPr>
      <w:spacing w:before="5040"/>
      <w:jc w:val="center"/>
    </w:pPr>
    <w:rPr>
      <w:sz w:val="48"/>
      <w:szCs w:val="72"/>
      <w:lang w:val="en-US"/>
    </w:rPr>
  </w:style>
  <w:style w:type="character" w:customStyle="1" w:styleId="TitleChar">
    <w:name w:val="Title Char"/>
    <w:basedOn w:val="DefaultParagraphFont"/>
    <w:link w:val="Title"/>
    <w:rsid w:val="007C69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69CD"/>
    <w:pPr>
      <w:tabs>
        <w:tab w:val="left" w:pos="3600"/>
        <w:tab w:val="left" w:pos="3958"/>
      </w:tabs>
    </w:pPr>
  </w:style>
  <w:style w:type="paragraph" w:styleId="List">
    <w:name w:val="List"/>
    <w:basedOn w:val="BodyText"/>
    <w:next w:val="BodyText"/>
    <w:rsid w:val="007C69CD"/>
    <w:pPr>
      <w:tabs>
        <w:tab w:val="left" w:pos="340"/>
      </w:tabs>
      <w:spacing w:before="60" w:after="60"/>
      <w:ind w:left="340" w:hanging="340"/>
    </w:pPr>
  </w:style>
  <w:style w:type="paragraph" w:customStyle="1" w:styleId="Note">
    <w:name w:val="Note"/>
    <w:basedOn w:val="BodyText"/>
    <w:rsid w:val="007C69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69CD"/>
    <w:pPr>
      <w:framePr w:wrap="auto" w:hAnchor="text" w:y="6049"/>
    </w:pPr>
    <w:rPr>
      <w:color w:val="000000"/>
      <w:sz w:val="40"/>
    </w:rPr>
  </w:style>
  <w:style w:type="paragraph" w:customStyle="1" w:styleId="TOCTitle">
    <w:name w:val="TOCTitle"/>
    <w:basedOn w:val="Heading1"/>
    <w:rsid w:val="007C69CD"/>
    <w:pPr>
      <w:spacing w:after="240"/>
      <w:jc w:val="center"/>
      <w:outlineLvl w:val="9"/>
    </w:pPr>
    <w:rPr>
      <w:caps/>
    </w:rPr>
  </w:style>
  <w:style w:type="paragraph" w:customStyle="1" w:styleId="Version">
    <w:name w:val="Version"/>
    <w:rsid w:val="007C69C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C69CD"/>
    <w:pPr>
      <w:keepNext w:val="0"/>
      <w:tabs>
        <w:tab w:val="right" w:pos="4176"/>
      </w:tabs>
      <w:ind w:left="198" w:hanging="198"/>
    </w:pPr>
    <w:rPr>
      <w:rFonts w:ascii="Garamond" w:hAnsi="Garamond"/>
    </w:rPr>
  </w:style>
  <w:style w:type="paragraph" w:styleId="IndexHeading">
    <w:name w:val="index heading"/>
    <w:basedOn w:val="Normal"/>
    <w:next w:val="Index1"/>
    <w:semiHidden/>
    <w:rsid w:val="007C69CD"/>
    <w:pPr>
      <w:spacing w:before="120" w:after="120"/>
    </w:pPr>
    <w:rPr>
      <w:rFonts w:ascii="Arial" w:hAnsi="Arial"/>
      <w:b/>
      <w:color w:val="918585"/>
      <w:sz w:val="24"/>
    </w:rPr>
  </w:style>
  <w:style w:type="paragraph" w:styleId="Header">
    <w:name w:val="header"/>
    <w:basedOn w:val="Normal"/>
    <w:link w:val="HeaderChar"/>
    <w:rsid w:val="007C69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69CD"/>
    <w:rPr>
      <w:rFonts w:ascii="Times New Roman" w:eastAsia="Times New Roman" w:hAnsi="Times New Roman" w:cs="Times New Roman"/>
      <w:sz w:val="16"/>
      <w:szCs w:val="20"/>
      <w:lang w:val="en-GB" w:eastAsia="en-US"/>
    </w:rPr>
  </w:style>
  <w:style w:type="paragraph" w:customStyle="1" w:styleId="Chapter">
    <w:name w:val="Chapter"/>
    <w:basedOn w:val="Normal"/>
    <w:rsid w:val="007C69CD"/>
    <w:pPr>
      <w:spacing w:before="240"/>
    </w:pPr>
    <w:rPr>
      <w:rFonts w:ascii="Times New Roman" w:hAnsi="Times New Roman"/>
      <w:smallCaps/>
      <w:spacing w:val="80"/>
      <w:sz w:val="28"/>
    </w:rPr>
  </w:style>
  <w:style w:type="paragraph" w:customStyle="1" w:styleId="InChapter">
    <w:name w:val="InChapter"/>
    <w:basedOn w:val="Heading3"/>
    <w:rsid w:val="007C69CD"/>
    <w:pPr>
      <w:spacing w:after="240"/>
      <w:outlineLvl w:val="9"/>
    </w:pPr>
    <w:rPr>
      <w:noProof/>
    </w:rPr>
  </w:style>
  <w:style w:type="paragraph" w:styleId="Index2">
    <w:name w:val="index 2"/>
    <w:basedOn w:val="Normal"/>
    <w:next w:val="Normal"/>
    <w:semiHidden/>
    <w:rsid w:val="007C69CD"/>
    <w:pPr>
      <w:tabs>
        <w:tab w:val="right" w:pos="4176"/>
      </w:tabs>
      <w:ind w:left="568" w:hanging="284"/>
    </w:pPr>
    <w:rPr>
      <w:rFonts w:ascii="Garamond" w:hAnsi="Garamond"/>
    </w:rPr>
  </w:style>
  <w:style w:type="paragraph" w:customStyle="1" w:styleId="Byline">
    <w:name w:val="Byline"/>
    <w:rsid w:val="007C69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69CD"/>
    <w:pPr>
      <w:tabs>
        <w:tab w:val="clear" w:pos="3600"/>
        <w:tab w:val="clear" w:pos="3958"/>
      </w:tabs>
      <w:jc w:val="right"/>
    </w:pPr>
  </w:style>
  <w:style w:type="character" w:styleId="Emphasis">
    <w:name w:val="Emphasis"/>
    <w:basedOn w:val="DefaultParagraphFont"/>
    <w:qFormat/>
    <w:rsid w:val="007C69CD"/>
    <w:rPr>
      <w:i/>
    </w:rPr>
  </w:style>
  <w:style w:type="paragraph" w:styleId="Caption">
    <w:name w:val="caption"/>
    <w:basedOn w:val="BodyText"/>
    <w:next w:val="Normal"/>
    <w:qFormat/>
    <w:rsid w:val="007C69CD"/>
    <w:pPr>
      <w:framePr w:w="2268" w:hSpace="181" w:vSpace="181" w:wrap="around" w:vAnchor="text" w:hAnchor="page" w:x="1135" w:y="285" w:anchorLock="1"/>
    </w:pPr>
    <w:rPr>
      <w:i/>
    </w:rPr>
  </w:style>
  <w:style w:type="paragraph" w:customStyle="1" w:styleId="MiniTOCTitle">
    <w:name w:val="MiniTOCTitle"/>
    <w:basedOn w:val="Heading4"/>
    <w:rsid w:val="007C69CD"/>
    <w:pPr>
      <w:spacing w:before="240"/>
      <w:outlineLvl w:val="9"/>
    </w:pPr>
    <w:rPr>
      <w:noProof/>
      <w:sz w:val="24"/>
    </w:rPr>
  </w:style>
  <w:style w:type="paragraph" w:customStyle="1" w:styleId="MiniTOCItem">
    <w:name w:val="MiniTOCItem"/>
    <w:basedOn w:val="ListBullet"/>
    <w:rsid w:val="007C69CD"/>
    <w:pPr>
      <w:numPr>
        <w:numId w:val="0"/>
      </w:numPr>
      <w:tabs>
        <w:tab w:val="right" w:leader="dot" w:pos="6521"/>
      </w:tabs>
      <w:spacing w:before="0" w:after="0"/>
    </w:pPr>
  </w:style>
  <w:style w:type="paragraph" w:customStyle="1" w:styleId="TOFTitle">
    <w:name w:val="TOFTitle"/>
    <w:basedOn w:val="TOCTitle"/>
    <w:rsid w:val="007C69CD"/>
  </w:style>
  <w:style w:type="paragraph" w:styleId="TableofFigures">
    <w:name w:val="table of figures"/>
    <w:basedOn w:val="Normal"/>
    <w:next w:val="Normal"/>
    <w:semiHidden/>
    <w:rsid w:val="007C69CD"/>
    <w:pPr>
      <w:tabs>
        <w:tab w:val="right" w:leader="dot" w:pos="9072"/>
      </w:tabs>
      <w:ind w:left="970" w:hanging="403"/>
    </w:pPr>
    <w:rPr>
      <w:rFonts w:ascii="Times New Roman" w:hAnsi="Times New Roman"/>
      <w:b/>
    </w:rPr>
  </w:style>
  <w:style w:type="paragraph" w:styleId="ListNumber">
    <w:name w:val="List Number"/>
    <w:basedOn w:val="List"/>
    <w:rsid w:val="007C69CD"/>
    <w:pPr>
      <w:numPr>
        <w:numId w:val="16"/>
      </w:numPr>
      <w:tabs>
        <w:tab w:val="clear" w:pos="340"/>
      </w:tabs>
    </w:pPr>
  </w:style>
  <w:style w:type="character" w:customStyle="1" w:styleId="WingdingSymbols">
    <w:name w:val="Wingding Symbols"/>
    <w:rsid w:val="007C69CD"/>
    <w:rPr>
      <w:rFonts w:ascii="Wingdings" w:hAnsi="Wingdings"/>
    </w:rPr>
  </w:style>
  <w:style w:type="paragraph" w:customStyle="1" w:styleId="TableHeading">
    <w:name w:val="Table Heading"/>
    <w:basedOn w:val="HeadingBase"/>
    <w:rsid w:val="007C69CD"/>
    <w:pPr>
      <w:keepLines/>
      <w:pBdr>
        <w:bottom w:val="single" w:sz="6" w:space="1" w:color="918585"/>
      </w:pBdr>
      <w:spacing w:before="240"/>
    </w:pPr>
  </w:style>
  <w:style w:type="character" w:customStyle="1" w:styleId="HotSpot">
    <w:name w:val="HotSpot"/>
    <w:rsid w:val="007C69CD"/>
    <w:rPr>
      <w:color w:val="0033CC"/>
      <w:u w:val="none"/>
    </w:rPr>
  </w:style>
  <w:style w:type="paragraph" w:customStyle="1" w:styleId="BodyTextRight">
    <w:name w:val="Body Text Right"/>
    <w:basedOn w:val="BodyText"/>
    <w:rsid w:val="007C69CD"/>
    <w:pPr>
      <w:spacing w:before="0" w:after="0"/>
      <w:jc w:val="right"/>
    </w:pPr>
  </w:style>
  <w:style w:type="paragraph" w:styleId="Index3">
    <w:name w:val="index 3"/>
    <w:basedOn w:val="ListNumber2"/>
    <w:next w:val="Normal"/>
    <w:semiHidden/>
    <w:rsid w:val="007C69CD"/>
    <w:pPr>
      <w:numPr>
        <w:numId w:val="0"/>
      </w:numPr>
      <w:tabs>
        <w:tab w:val="right" w:leader="dot" w:pos="4176"/>
      </w:tabs>
    </w:pPr>
  </w:style>
  <w:style w:type="paragraph" w:styleId="ListNumber2">
    <w:name w:val="List Number 2"/>
    <w:basedOn w:val="List2"/>
    <w:rsid w:val="007C69CD"/>
    <w:pPr>
      <w:numPr>
        <w:numId w:val="11"/>
      </w:numPr>
      <w:tabs>
        <w:tab w:val="clear" w:pos="1060"/>
      </w:tabs>
    </w:pPr>
  </w:style>
  <w:style w:type="paragraph" w:customStyle="1" w:styleId="MarginNote">
    <w:name w:val="Margin Note"/>
    <w:basedOn w:val="BodyText"/>
    <w:rsid w:val="007C69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69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69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69CD"/>
    <w:rPr>
      <w:sz w:val="32"/>
    </w:rPr>
  </w:style>
  <w:style w:type="paragraph" w:customStyle="1" w:styleId="HeadingProcedure">
    <w:name w:val="Heading Procedure"/>
    <w:basedOn w:val="HeadingBase"/>
    <w:next w:val="Normal"/>
    <w:rsid w:val="007C69CD"/>
    <w:pPr>
      <w:tabs>
        <w:tab w:val="left" w:pos="0"/>
      </w:tabs>
      <w:spacing w:before="120" w:after="60"/>
    </w:pPr>
    <w:rPr>
      <w:i/>
      <w:color w:val="918585"/>
      <w:sz w:val="22"/>
    </w:rPr>
  </w:style>
  <w:style w:type="paragraph" w:customStyle="1" w:styleId="TableBodyText">
    <w:name w:val="Table Body Text"/>
    <w:basedOn w:val="BodyText"/>
    <w:rsid w:val="007C69CD"/>
    <w:pPr>
      <w:spacing w:before="60" w:after="60"/>
    </w:pPr>
  </w:style>
  <w:style w:type="paragraph" w:styleId="ListContinue">
    <w:name w:val="List Continue"/>
    <w:basedOn w:val="List"/>
    <w:rsid w:val="007C69CD"/>
    <w:pPr>
      <w:ind w:firstLine="0"/>
    </w:pPr>
  </w:style>
  <w:style w:type="paragraph" w:customStyle="1" w:styleId="ListNote">
    <w:name w:val="List Note"/>
    <w:basedOn w:val="List"/>
    <w:rsid w:val="007C69CD"/>
    <w:pPr>
      <w:pBdr>
        <w:top w:val="single" w:sz="6" w:space="2" w:color="918585"/>
        <w:bottom w:val="single" w:sz="6" w:space="2" w:color="918585"/>
      </w:pBdr>
      <w:tabs>
        <w:tab w:val="left" w:pos="1021"/>
      </w:tabs>
      <w:ind w:firstLine="0"/>
    </w:pPr>
  </w:style>
  <w:style w:type="paragraph" w:customStyle="1" w:styleId="Warning">
    <w:name w:val="Warning"/>
    <w:basedOn w:val="BodyText"/>
    <w:rsid w:val="007C69CD"/>
    <w:pPr>
      <w:shd w:val="clear" w:color="auto" w:fill="D9D9D9"/>
      <w:tabs>
        <w:tab w:val="left" w:pos="992"/>
      </w:tabs>
      <w:ind w:left="119" w:right="119"/>
    </w:pPr>
    <w:rPr>
      <w:sz w:val="20"/>
    </w:rPr>
  </w:style>
  <w:style w:type="paragraph" w:customStyle="1" w:styleId="MarginIcons">
    <w:name w:val="Margin Icons"/>
    <w:basedOn w:val="BodyText"/>
    <w:rsid w:val="007C69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69CD"/>
    <w:rPr>
      <w:rFonts w:ascii="Courier New" w:hAnsi="Courier New"/>
    </w:rPr>
  </w:style>
  <w:style w:type="paragraph" w:customStyle="1" w:styleId="NoteBullet">
    <w:name w:val="Note Bullet"/>
    <w:basedOn w:val="Note"/>
    <w:rsid w:val="007C69CD"/>
    <w:pPr>
      <w:tabs>
        <w:tab w:val="clear" w:pos="680"/>
      </w:tabs>
      <w:spacing w:before="60" w:after="60"/>
    </w:pPr>
  </w:style>
  <w:style w:type="paragraph" w:customStyle="1" w:styleId="SubHeading2">
    <w:name w:val="SubHeading2"/>
    <w:basedOn w:val="HeadingBase"/>
    <w:rsid w:val="007C69CD"/>
    <w:pPr>
      <w:spacing w:before="240" w:after="60"/>
    </w:pPr>
    <w:rPr>
      <w:sz w:val="20"/>
    </w:rPr>
  </w:style>
  <w:style w:type="paragraph" w:customStyle="1" w:styleId="SubHeading1">
    <w:name w:val="SubHeading1"/>
    <w:basedOn w:val="HeadingBase"/>
    <w:rsid w:val="007C69CD"/>
    <w:pPr>
      <w:spacing w:before="240" w:after="60"/>
    </w:pPr>
    <w:rPr>
      <w:color w:val="918585"/>
      <w:sz w:val="22"/>
    </w:rPr>
  </w:style>
  <w:style w:type="paragraph" w:customStyle="1" w:styleId="SideHeading">
    <w:name w:val="Side Heading"/>
    <w:basedOn w:val="HeadingBase"/>
    <w:rsid w:val="007C69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69CD"/>
    <w:pPr>
      <w:numPr>
        <w:numId w:val="12"/>
      </w:numPr>
    </w:pPr>
  </w:style>
  <w:style w:type="paragraph" w:styleId="PlainText">
    <w:name w:val="Plain Text"/>
    <w:basedOn w:val="Normal"/>
    <w:link w:val="PlainTextChar"/>
    <w:rsid w:val="007C69CD"/>
    <w:rPr>
      <w:sz w:val="20"/>
    </w:rPr>
  </w:style>
  <w:style w:type="character" w:customStyle="1" w:styleId="PlainTextChar">
    <w:name w:val="Plain Text Char"/>
    <w:basedOn w:val="DefaultParagraphFont"/>
    <w:link w:val="PlainText"/>
    <w:rsid w:val="007C69CD"/>
    <w:rPr>
      <w:rFonts w:ascii="Courier New" w:eastAsia="Times New Roman" w:hAnsi="Courier New" w:cs="Times New Roman"/>
      <w:sz w:val="20"/>
      <w:szCs w:val="20"/>
      <w:lang w:eastAsia="en-US"/>
    </w:rPr>
  </w:style>
  <w:style w:type="character" w:customStyle="1" w:styleId="MenuOption">
    <w:name w:val="Menu Option"/>
    <w:basedOn w:val="DefaultParagraphFont"/>
    <w:rsid w:val="007C69CD"/>
    <w:rPr>
      <w:b/>
      <w:smallCaps/>
    </w:rPr>
  </w:style>
  <w:style w:type="paragraph" w:customStyle="1" w:styleId="TableListNumber">
    <w:name w:val="Table List Number"/>
    <w:basedOn w:val="ListNumber"/>
    <w:rsid w:val="007C69CD"/>
    <w:pPr>
      <w:numPr>
        <w:numId w:val="0"/>
      </w:numPr>
    </w:pPr>
  </w:style>
  <w:style w:type="paragraph" w:styleId="TOC4">
    <w:name w:val="toc 4"/>
    <w:basedOn w:val="TOCBase"/>
    <w:next w:val="Normal"/>
    <w:semiHidden/>
    <w:rsid w:val="007C69CD"/>
    <w:pPr>
      <w:tabs>
        <w:tab w:val="right" w:leader="dot" w:pos="9071"/>
      </w:tabs>
      <w:ind w:left="1701"/>
    </w:pPr>
  </w:style>
  <w:style w:type="paragraph" w:customStyle="1" w:styleId="ListAlpha">
    <w:name w:val="List Alpha"/>
    <w:basedOn w:val="List"/>
    <w:rsid w:val="007C69CD"/>
    <w:pPr>
      <w:numPr>
        <w:numId w:val="10"/>
      </w:numPr>
    </w:pPr>
  </w:style>
  <w:style w:type="paragraph" w:customStyle="1" w:styleId="ListAlpha2">
    <w:name w:val="List Alpha 2"/>
    <w:basedOn w:val="List2"/>
    <w:rsid w:val="007C69CD"/>
    <w:pPr>
      <w:numPr>
        <w:numId w:val="9"/>
      </w:numPr>
    </w:pPr>
  </w:style>
  <w:style w:type="paragraph" w:styleId="List2">
    <w:name w:val="List 2"/>
    <w:basedOn w:val="BodyText"/>
    <w:rsid w:val="007C69CD"/>
    <w:pPr>
      <w:tabs>
        <w:tab w:val="left" w:pos="680"/>
      </w:tabs>
      <w:spacing w:before="60" w:after="60"/>
      <w:ind w:left="680" w:hanging="340"/>
    </w:pPr>
  </w:style>
  <w:style w:type="paragraph" w:styleId="List3">
    <w:name w:val="List 3"/>
    <w:basedOn w:val="BodyText"/>
    <w:rsid w:val="007C69CD"/>
    <w:pPr>
      <w:tabs>
        <w:tab w:val="left" w:pos="1021"/>
      </w:tabs>
      <w:spacing w:before="60" w:after="60"/>
      <w:ind w:left="1020" w:hanging="340"/>
    </w:pPr>
  </w:style>
  <w:style w:type="paragraph" w:styleId="List4">
    <w:name w:val="List 4"/>
    <w:basedOn w:val="BodyText"/>
    <w:rsid w:val="007C69CD"/>
    <w:pPr>
      <w:tabs>
        <w:tab w:val="left" w:pos="1361"/>
      </w:tabs>
      <w:spacing w:before="60" w:after="60"/>
      <w:ind w:left="1361" w:hanging="340"/>
    </w:pPr>
  </w:style>
  <w:style w:type="paragraph" w:styleId="List5">
    <w:name w:val="List 5"/>
    <w:basedOn w:val="BodyText"/>
    <w:rsid w:val="007C69CD"/>
    <w:pPr>
      <w:tabs>
        <w:tab w:val="left" w:pos="1701"/>
      </w:tabs>
      <w:spacing w:before="60" w:after="60"/>
      <w:ind w:left="1701" w:hanging="340"/>
    </w:pPr>
  </w:style>
  <w:style w:type="paragraph" w:styleId="ListBullet4">
    <w:name w:val="List Bullet 4"/>
    <w:basedOn w:val="List4"/>
    <w:rsid w:val="007C69CD"/>
    <w:pPr>
      <w:numPr>
        <w:numId w:val="4"/>
      </w:numPr>
      <w:tabs>
        <w:tab w:val="clear" w:pos="1361"/>
      </w:tabs>
    </w:pPr>
  </w:style>
  <w:style w:type="paragraph" w:styleId="ListBullet5">
    <w:name w:val="List Bullet 5"/>
    <w:basedOn w:val="List5"/>
    <w:rsid w:val="007C69CD"/>
    <w:pPr>
      <w:numPr>
        <w:numId w:val="5"/>
      </w:numPr>
    </w:pPr>
  </w:style>
  <w:style w:type="paragraph" w:styleId="ListContinue2">
    <w:name w:val="List Continue 2"/>
    <w:basedOn w:val="List2"/>
    <w:rsid w:val="007C69CD"/>
    <w:pPr>
      <w:ind w:firstLine="0"/>
    </w:pPr>
  </w:style>
  <w:style w:type="paragraph" w:styleId="ListContinue3">
    <w:name w:val="List Continue 3"/>
    <w:basedOn w:val="List3"/>
    <w:rsid w:val="007C69CD"/>
    <w:pPr>
      <w:ind w:left="1021" w:firstLine="0"/>
    </w:pPr>
  </w:style>
  <w:style w:type="paragraph" w:styleId="ListContinue4">
    <w:name w:val="List Continue 4"/>
    <w:basedOn w:val="List4"/>
    <w:rsid w:val="007C69CD"/>
    <w:pPr>
      <w:ind w:firstLine="0"/>
    </w:pPr>
  </w:style>
  <w:style w:type="paragraph" w:styleId="ListContinue5">
    <w:name w:val="List Continue 5"/>
    <w:basedOn w:val="List5"/>
    <w:rsid w:val="007C69CD"/>
    <w:pPr>
      <w:ind w:firstLine="0"/>
    </w:pPr>
  </w:style>
  <w:style w:type="paragraph" w:styleId="ListNumber3">
    <w:name w:val="List Number 3"/>
    <w:basedOn w:val="List3"/>
    <w:rsid w:val="007C69CD"/>
    <w:pPr>
      <w:numPr>
        <w:numId w:val="6"/>
      </w:numPr>
    </w:pPr>
  </w:style>
  <w:style w:type="paragraph" w:styleId="ListNumber4">
    <w:name w:val="List Number 4"/>
    <w:basedOn w:val="List4"/>
    <w:rsid w:val="007C69CD"/>
    <w:pPr>
      <w:numPr>
        <w:numId w:val="7"/>
      </w:numPr>
    </w:pPr>
  </w:style>
  <w:style w:type="paragraph" w:styleId="ListNumber5">
    <w:name w:val="List Number 5"/>
    <w:basedOn w:val="List5"/>
    <w:rsid w:val="007C69CD"/>
    <w:pPr>
      <w:numPr>
        <w:numId w:val="8"/>
      </w:numPr>
    </w:pPr>
  </w:style>
  <w:style w:type="paragraph" w:styleId="BlockText">
    <w:name w:val="Block Text"/>
    <w:basedOn w:val="Normal"/>
    <w:rsid w:val="007C69CD"/>
    <w:pPr>
      <w:spacing w:after="120"/>
      <w:ind w:left="1440" w:right="1440"/>
    </w:pPr>
  </w:style>
  <w:style w:type="character" w:customStyle="1" w:styleId="Subscript">
    <w:name w:val="Subscript"/>
    <w:basedOn w:val="DefaultParagraphFont"/>
    <w:rsid w:val="007C69CD"/>
    <w:rPr>
      <w:sz w:val="16"/>
      <w:vertAlign w:val="subscript"/>
    </w:rPr>
  </w:style>
  <w:style w:type="character" w:customStyle="1" w:styleId="Superscript">
    <w:name w:val="Superscript"/>
    <w:basedOn w:val="DefaultParagraphFont"/>
    <w:rsid w:val="007C69CD"/>
    <w:rPr>
      <w:sz w:val="16"/>
      <w:vertAlign w:val="superscript"/>
    </w:rPr>
  </w:style>
  <w:style w:type="character" w:customStyle="1" w:styleId="Symbols">
    <w:name w:val="Symbols"/>
    <w:basedOn w:val="DefaultParagraphFont"/>
    <w:rsid w:val="007C69CD"/>
    <w:rPr>
      <w:rFonts w:ascii="Symbol" w:hAnsi="Symbol"/>
    </w:rPr>
  </w:style>
  <w:style w:type="character" w:customStyle="1" w:styleId="MenuOptions">
    <w:name w:val="Menu Options"/>
    <w:basedOn w:val="DefaultParagraphFont"/>
    <w:rsid w:val="007C69CD"/>
    <w:rPr>
      <w:rFonts w:ascii="Arial Narrow" w:hAnsi="Arial Narrow"/>
      <w:smallCaps/>
    </w:rPr>
  </w:style>
  <w:style w:type="character" w:customStyle="1" w:styleId="Buttons">
    <w:name w:val="Buttons"/>
    <w:basedOn w:val="DefaultParagraphFont"/>
    <w:rsid w:val="007C69CD"/>
    <w:rPr>
      <w:b/>
    </w:rPr>
  </w:style>
  <w:style w:type="character" w:customStyle="1" w:styleId="Underlined">
    <w:name w:val="Underlined"/>
    <w:basedOn w:val="DefaultParagraphFont"/>
    <w:rsid w:val="007C69CD"/>
    <w:rPr>
      <w:u w:val="single"/>
    </w:rPr>
  </w:style>
  <w:style w:type="paragraph" w:customStyle="1" w:styleId="TableBodyTextRight">
    <w:name w:val="Table Body Text Right"/>
    <w:basedOn w:val="TableBodyText"/>
    <w:rsid w:val="007C69CD"/>
    <w:pPr>
      <w:widowControl w:val="0"/>
      <w:autoSpaceDE w:val="0"/>
      <w:autoSpaceDN w:val="0"/>
      <w:adjustRightInd w:val="0"/>
      <w:jc w:val="right"/>
    </w:pPr>
    <w:rPr>
      <w:rFonts w:cs="Arial"/>
      <w:szCs w:val="18"/>
    </w:rPr>
  </w:style>
  <w:style w:type="paragraph" w:customStyle="1" w:styleId="CopyrightText">
    <w:name w:val="Copyright Text"/>
    <w:basedOn w:val="BodyText"/>
    <w:rsid w:val="007C69CD"/>
    <w:rPr>
      <w:sz w:val="18"/>
    </w:rPr>
  </w:style>
  <w:style w:type="paragraph" w:customStyle="1" w:styleId="BodySmallRight">
    <w:name w:val="Body Small Right"/>
    <w:basedOn w:val="BodyTextRight"/>
    <w:rsid w:val="007C69CD"/>
    <w:rPr>
      <w:sz w:val="18"/>
      <w:szCs w:val="18"/>
    </w:rPr>
  </w:style>
  <w:style w:type="paragraph" w:customStyle="1" w:styleId="MarginEdition">
    <w:name w:val="Margin Edition"/>
    <w:basedOn w:val="MarginNote"/>
    <w:rsid w:val="007C69CD"/>
    <w:pPr>
      <w:spacing w:before="0" w:after="0"/>
    </w:pPr>
    <w:rPr>
      <w:rFonts w:ascii="Times New Roman" w:hAnsi="Times New Roman"/>
      <w:color w:val="999999"/>
    </w:rPr>
  </w:style>
  <w:style w:type="paragraph" w:customStyle="1" w:styleId="Spacer">
    <w:name w:val="Spacer"/>
    <w:basedOn w:val="Normal"/>
    <w:rsid w:val="007C69CD"/>
    <w:rPr>
      <w:sz w:val="2"/>
      <w:szCs w:val="2"/>
    </w:rPr>
  </w:style>
  <w:style w:type="character" w:customStyle="1" w:styleId="Small">
    <w:name w:val="Small"/>
    <w:basedOn w:val="DefaultParagraphFont"/>
    <w:rsid w:val="007C69CD"/>
    <w:rPr>
      <w:sz w:val="16"/>
    </w:rPr>
  </w:style>
  <w:style w:type="paragraph" w:customStyle="1" w:styleId="WideTable">
    <w:name w:val="Wide Table"/>
    <w:basedOn w:val="Normal"/>
    <w:rsid w:val="007C69CD"/>
    <w:pPr>
      <w:ind w:left="-1418"/>
    </w:pPr>
    <w:rPr>
      <w:sz w:val="2"/>
      <w:szCs w:val="2"/>
    </w:rPr>
  </w:style>
  <w:style w:type="character" w:styleId="PageNumber">
    <w:name w:val="page number"/>
    <w:basedOn w:val="DefaultParagraphFont"/>
    <w:rsid w:val="007C69CD"/>
  </w:style>
  <w:style w:type="paragraph" w:styleId="Quote">
    <w:name w:val="Quote"/>
    <w:basedOn w:val="Heading1"/>
    <w:link w:val="QuoteChar"/>
    <w:qFormat/>
    <w:rsid w:val="007C69CD"/>
    <w:rPr>
      <w:b w:val="0"/>
      <w:sz w:val="72"/>
      <w:szCs w:val="72"/>
      <w:lang w:val="en-NZ"/>
    </w:rPr>
  </w:style>
  <w:style w:type="character" w:customStyle="1" w:styleId="QuoteChar">
    <w:name w:val="Quote Char"/>
    <w:basedOn w:val="DefaultParagraphFont"/>
    <w:link w:val="Quote"/>
    <w:rsid w:val="007C69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69CD"/>
    <w:pPr>
      <w:pageBreakBefore/>
    </w:pPr>
  </w:style>
  <w:style w:type="paragraph" w:customStyle="1" w:styleId="Border">
    <w:name w:val="Border"/>
    <w:basedOn w:val="Normal"/>
    <w:qFormat/>
    <w:rsid w:val="007C69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69CD"/>
    <w:rPr>
      <w:b/>
      <w:bCs/>
      <w:i/>
      <w:iCs/>
      <w:color w:val="auto"/>
    </w:rPr>
  </w:style>
  <w:style w:type="paragraph" w:styleId="IntenseQuote">
    <w:name w:val="Intense Quote"/>
    <w:basedOn w:val="Normal"/>
    <w:next w:val="Normal"/>
    <w:link w:val="IntenseQuoteChar"/>
    <w:uiPriority w:val="30"/>
    <w:qFormat/>
    <w:rsid w:val="007C69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69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69CD"/>
    <w:rPr>
      <w:smallCaps/>
      <w:color w:val="auto"/>
      <w:u w:val="single"/>
    </w:rPr>
  </w:style>
  <w:style w:type="character" w:styleId="IntenseReference">
    <w:name w:val="Intense Reference"/>
    <w:basedOn w:val="DefaultParagraphFont"/>
    <w:uiPriority w:val="32"/>
    <w:qFormat/>
    <w:rsid w:val="007C69CD"/>
    <w:rPr>
      <w:b/>
      <w:bCs/>
      <w:smallCaps/>
      <w:color w:val="auto"/>
      <w:spacing w:val="5"/>
      <w:u w:val="single"/>
    </w:rPr>
  </w:style>
  <w:style w:type="paragraph" w:customStyle="1" w:styleId="2ColumnHeading">
    <w:name w:val="2Column Heading"/>
    <w:basedOn w:val="BodyText"/>
    <w:qFormat/>
    <w:rsid w:val="007C69CD"/>
    <w:pPr>
      <w:spacing w:after="60"/>
      <w:ind w:left="-2268"/>
    </w:pPr>
    <w:rPr>
      <w:b/>
    </w:rPr>
  </w:style>
  <w:style w:type="paragraph" w:customStyle="1" w:styleId="Heading1TOC">
    <w:name w:val="Heading1 TOC"/>
    <w:basedOn w:val="Normal"/>
    <w:qFormat/>
    <w:rsid w:val="007C69CD"/>
    <w:pPr>
      <w:spacing w:before="240" w:after="120"/>
    </w:pPr>
    <w:rPr>
      <w:rFonts w:ascii="Times New Roman" w:hAnsi="Times New Roman"/>
      <w:b/>
      <w:sz w:val="32"/>
    </w:rPr>
  </w:style>
  <w:style w:type="paragraph" w:customStyle="1" w:styleId="Heading2TOC">
    <w:name w:val="Heading2 TOC"/>
    <w:basedOn w:val="Normal"/>
    <w:qFormat/>
    <w:rsid w:val="007C69CD"/>
    <w:pPr>
      <w:spacing w:before="240" w:after="60"/>
    </w:pPr>
    <w:rPr>
      <w:rFonts w:ascii="Times New Roman" w:hAnsi="Times New Roman"/>
      <w:b/>
      <w:sz w:val="28"/>
    </w:rPr>
  </w:style>
  <w:style w:type="character" w:customStyle="1" w:styleId="Underline">
    <w:name w:val="Underline"/>
    <w:basedOn w:val="DefaultParagraphFont"/>
    <w:qFormat/>
    <w:rsid w:val="007C69CD"/>
    <w:rPr>
      <w:u w:val="single"/>
    </w:rPr>
  </w:style>
  <w:style w:type="paragraph" w:styleId="BalloonText">
    <w:name w:val="Balloon Text"/>
    <w:basedOn w:val="Normal"/>
    <w:link w:val="BalloonTextChar"/>
    <w:rsid w:val="007C69CD"/>
    <w:rPr>
      <w:rFonts w:ascii="Tahoma" w:hAnsi="Tahoma" w:cs="Tahoma"/>
      <w:sz w:val="16"/>
      <w:szCs w:val="16"/>
    </w:rPr>
  </w:style>
  <w:style w:type="character" w:customStyle="1" w:styleId="BalloonTextChar">
    <w:name w:val="Balloon Text Char"/>
    <w:basedOn w:val="DefaultParagraphFont"/>
    <w:link w:val="BalloonText"/>
    <w:rsid w:val="007C69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69C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C69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69CD"/>
    <w:rPr>
      <w:b/>
      <w:color w:val="660033"/>
      <w:spacing w:val="0"/>
    </w:rPr>
  </w:style>
  <w:style w:type="paragraph" w:customStyle="1" w:styleId="Nameditemlist">
    <w:name w:val="Named item list"/>
    <w:basedOn w:val="BodyText"/>
    <w:qFormat/>
    <w:rsid w:val="007C69CD"/>
    <w:pPr>
      <w:tabs>
        <w:tab w:val="left" w:pos="2835"/>
      </w:tabs>
      <w:ind w:left="2835" w:hanging="2835"/>
    </w:pPr>
  </w:style>
  <w:style w:type="paragraph" w:customStyle="1" w:styleId="BodyTextnopadding">
    <w:name w:val="Body Text no padding"/>
    <w:basedOn w:val="BodyText"/>
    <w:qFormat/>
    <w:rsid w:val="007C69CD"/>
    <w:pPr>
      <w:spacing w:before="0" w:after="0"/>
    </w:pPr>
  </w:style>
  <w:style w:type="paragraph" w:customStyle="1" w:styleId="BodyTextBold">
    <w:name w:val="Body Text Bold"/>
    <w:basedOn w:val="BodyText"/>
    <w:qFormat/>
    <w:rsid w:val="007C69CD"/>
    <w:rPr>
      <w:b/>
    </w:rPr>
  </w:style>
  <w:style w:type="character" w:styleId="Hyperlink">
    <w:name w:val="Hyperlink"/>
    <w:basedOn w:val="DefaultParagraphFont"/>
    <w:uiPriority w:val="99"/>
    <w:unhideWhenUsed/>
    <w:rsid w:val="006C1C1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1026</Words>
  <Characters>6727</Characters>
  <Application>Microsoft Office Word</Application>
  <DocSecurity>0</DocSecurity>
  <Lines>269</Lines>
  <Paragraphs>152</Paragraphs>
  <ScaleCrop>false</ScaleCrop>
  <Company>Author-it Software Corporation Ltd.</Company>
  <LinksUpToDate>false</LinksUpToDate>
  <CharactersWithSpaces>7601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CPPCMN3006 Provide effective client service</dc:title>
  <dc:subject>Approved</dc:subject>
  <dc:creator>BuildSkills Australia</dc:creator>
  <cp:keywords>Release: 1</cp:keywords>
  <dc:description>Review Date: 12 April 2008</dc:description>
  <cp:lastModifiedBy>HSD_TPCMSd.prod</cp:lastModifiedBy>
  <cp:revision>3</cp:revision>
  <dcterms:created xsi:type="dcterms:W3CDTF">2025-03-01T20:52:00Z</dcterms:created>
  <dcterms:modified xsi:type="dcterms:W3CDTF">2025-03-01T20:52:00Z</dcterms:modified>
</cp:coreProperties>
</file>