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0DD" w:rsidP="002C2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CPPCMN3006 Provide effective client service</w:t>
      </w:r>
      <w:r>
        <w:fldChar w:fldCharType="end"/>
      </w:r>
    </w:p>
    <w:p w:rsidR="002C20DD" w:rsidP="002C20DD">
      <w:pPr>
        <w:pStyle w:val="Version"/>
        <w:sectPr w:rsidSect="001E66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6BD" w:rsidP="001E66BD">
      <w:pPr>
        <w:pStyle w:val="SuperHeading"/>
      </w:pPr>
      <w:r w:rsidRPr="001E66BD">
        <w:t>Assessment Requirements for CPPCMN3006 Provide effective client service</w:t>
      </w:r>
    </w:p>
    <w:p w:rsidR="00000000" w:rsidRPr="001E66BD" w:rsidP="001E66BD">
      <w:pPr>
        <w:pStyle w:val="Heading1"/>
      </w:pPr>
      <w:bookmarkStart w:id="1" w:name="O_836022"/>
      <w:bookmarkEnd w:id="1"/>
      <w:r w:rsidRPr="001E66BD">
        <w:t>Modification History</w:t>
      </w:r>
    </w:p>
    <w:p w:rsidR="00000000" w:rsidRPr="001E66BD" w:rsidP="002C20DD">
      <w:pPr>
        <w:pStyle w:val="BodyText"/>
      </w:pPr>
      <w:r w:rsidRPr="001E66BD">
        <w:t>Release 1.</w:t>
      </w:r>
    </w:p>
    <w:p w:rsidR="00000000" w:rsidRPr="001E66BD" w:rsidP="002C20DD">
      <w:pPr>
        <w:pStyle w:val="BodyText"/>
      </w:pPr>
      <w:r w:rsidRPr="001E66BD">
        <w:t>Revised unit of competency replacing superseded non-equivalent CPPCMN2003A Provide effective client service.</w:t>
      </w:r>
    </w:p>
    <w:p w:rsidR="00000000" w:rsidRPr="001E66BD" w:rsidP="002C20DD">
      <w:pPr>
        <w:pStyle w:val="BodyText"/>
      </w:pPr>
      <w:r w:rsidRPr="001E66BD">
        <w:t>This version first released with CPP Property Services Training Package Version 3.</w:t>
      </w:r>
    </w:p>
    <w:p w:rsidR="00000000" w:rsidRPr="001E66BD" w:rsidP="001E66BD">
      <w:pPr>
        <w:pStyle w:val="Heading1"/>
      </w:pPr>
      <w:bookmarkStart w:id="2" w:name="O_836025"/>
      <w:bookmarkEnd w:id="2"/>
      <w:r w:rsidRPr="001E66BD">
        <w:t>Performance Evidence</w:t>
      </w:r>
    </w:p>
    <w:p w:rsidR="00000000" w:rsidRPr="001E66BD" w:rsidP="002C20DD">
      <w:pPr>
        <w:pStyle w:val="BodyText"/>
      </w:pPr>
      <w:r w:rsidRPr="001E66BD">
        <w:t>A person demonstrating competency in this unit must satisfy the requirements of the elements, performance criteria and foundation skill</w:t>
      </w:r>
      <w:r w:rsidRPr="001E66BD">
        <w:t>s of this unit.</w:t>
      </w:r>
    </w:p>
    <w:p w:rsidR="00000000" w:rsidRPr="001E66BD" w:rsidP="002C20DD">
      <w:pPr>
        <w:pStyle w:val="BodyText"/>
      </w:pPr>
      <w:r w:rsidRPr="001E66BD">
        <w:t>The person must also provide a service to two different clients within the agreed service level agreement, in which the work must include:</w:t>
      </w:r>
    </w:p>
    <w:p w:rsidR="00000000" w:rsidRPr="001E66BD" w:rsidP="001E66BD">
      <w:pPr>
        <w:pStyle w:val="ListBullet"/>
      </w:pPr>
      <w:r w:rsidRPr="001E66BD">
        <w:t>clarifying client needs and expectations and communicating the features and benefits of one product</w:t>
      </w:r>
      <w:r w:rsidRPr="001E66BD">
        <w:t xml:space="preserve"> or service to each client verbally or in writing</w:t>
      </w:r>
    </w:p>
    <w:p w:rsidR="00000000" w:rsidRPr="001E66BD" w:rsidP="001E66BD">
      <w:pPr>
        <w:pStyle w:val="ListBullet"/>
      </w:pPr>
      <w:r w:rsidRPr="001E66BD">
        <w:t>confirming and coordinating human resource requirements for the task</w:t>
      </w:r>
    </w:p>
    <w:p w:rsidR="00000000" w:rsidRPr="001E66BD" w:rsidP="001E66BD">
      <w:pPr>
        <w:pStyle w:val="ListBullet"/>
      </w:pPr>
      <w:r w:rsidRPr="001E66BD">
        <w:t>responding verbally or in writing to one question from each client</w:t>
      </w:r>
    </w:p>
    <w:p w:rsidR="00000000" w:rsidRPr="001E66BD" w:rsidP="001E66BD">
      <w:pPr>
        <w:pStyle w:val="ListBullet"/>
      </w:pPr>
      <w:r w:rsidRPr="001E66BD">
        <w:t>confirming the services to be provided to the client verbally or in wr</w:t>
      </w:r>
      <w:r w:rsidRPr="001E66BD">
        <w:t>iting, including service costs and timelines for service provision</w:t>
      </w:r>
    </w:p>
    <w:p w:rsidR="00000000" w:rsidRPr="001E66BD" w:rsidP="001E66BD">
      <w:pPr>
        <w:pStyle w:val="ListBullet"/>
      </w:pPr>
      <w:r w:rsidRPr="001E66BD">
        <w:t>delivering agreed service to client within agreed timelines</w:t>
      </w:r>
    </w:p>
    <w:p w:rsidR="00000000" w:rsidRPr="001E66BD" w:rsidP="001E66BD">
      <w:pPr>
        <w:pStyle w:val="ListBullet"/>
      </w:pPr>
      <w:r w:rsidRPr="001E66BD">
        <w:t>responding accurately and positively to one client complaint according to company’s complaints handling procedures.</w:t>
      </w:r>
    </w:p>
    <w:p w:rsidR="00000000" w:rsidRPr="001E66BD" w:rsidP="001E66BD">
      <w:pPr>
        <w:pStyle w:val="AllowPageBreak"/>
      </w:pPr>
    </w:p>
    <w:p w:rsidR="00000000" w:rsidRPr="001E66BD" w:rsidP="001E66BD">
      <w:pPr>
        <w:pStyle w:val="Heading1"/>
      </w:pPr>
      <w:bookmarkStart w:id="3" w:name="O_836024"/>
      <w:bookmarkEnd w:id="3"/>
      <w:r w:rsidRPr="001E66BD">
        <w:t>Knowledge Evidence</w:t>
      </w:r>
    </w:p>
    <w:p w:rsidR="00000000" w:rsidRPr="001E66BD" w:rsidP="002C20DD">
      <w:pPr>
        <w:pStyle w:val="BodyText"/>
      </w:pPr>
      <w:r w:rsidRPr="001E66BD">
        <w:t>A person demonstrating competency in this unit must demonstrate knowledge of:</w:t>
      </w:r>
    </w:p>
    <w:p w:rsidR="00000000" w:rsidRPr="001E66BD" w:rsidP="001E66BD">
      <w:pPr>
        <w:pStyle w:val="ListBullet"/>
      </w:pPr>
      <w:r w:rsidRPr="001E66BD">
        <w:t>communication techniques for establishing and building client rapport</w:t>
      </w:r>
    </w:p>
    <w:p w:rsidR="00000000" w:rsidRPr="001E66BD" w:rsidP="001E66BD">
      <w:pPr>
        <w:pStyle w:val="ListBullet"/>
      </w:pPr>
      <w:r w:rsidRPr="001E66BD">
        <w:t>company expectations for maintaining personal presentation standards, including:</w:t>
      </w:r>
    </w:p>
    <w:p w:rsidR="00000000" w:rsidRPr="001E66BD" w:rsidP="001E66BD">
      <w:pPr>
        <w:pStyle w:val="ListBullet2"/>
      </w:pPr>
      <w:r w:rsidRPr="001E66BD">
        <w:t>cleanliness and tidiness of own work space</w:t>
      </w:r>
    </w:p>
    <w:p w:rsidR="00000000" w:rsidRPr="001E66BD" w:rsidP="001E66BD">
      <w:pPr>
        <w:pStyle w:val="ListBullet2"/>
      </w:pPr>
      <w:r w:rsidRPr="001E66BD">
        <w:t>codes of conduct</w:t>
      </w:r>
    </w:p>
    <w:p w:rsidR="00000000" w:rsidRPr="001E66BD" w:rsidP="001E66BD">
      <w:pPr>
        <w:pStyle w:val="ListBullet2"/>
      </w:pPr>
      <w:r w:rsidRPr="001E66BD">
        <w:t>dress code</w:t>
      </w:r>
    </w:p>
    <w:p w:rsidR="00000000" w:rsidRPr="001E66BD" w:rsidP="001E66BD">
      <w:pPr>
        <w:pStyle w:val="ListBullet"/>
      </w:pPr>
      <w:r w:rsidRPr="001E66BD">
        <w:t>company standards relating to customer service standards and providing effective client services, including complaints handling procedures</w:t>
      </w:r>
    </w:p>
    <w:p w:rsidR="00000000" w:rsidRPr="001E66BD" w:rsidP="001E66BD">
      <w:pPr>
        <w:pStyle w:val="ListBullet"/>
      </w:pPr>
      <w:r w:rsidRPr="001E66BD">
        <w:t>key requirements of consumer protection legis</w:t>
      </w:r>
      <w:r w:rsidRPr="001E66BD">
        <w:t>lation, regulations and codes of practice relating to providing client service, including:</w:t>
      </w:r>
    </w:p>
    <w:p w:rsidR="00000000" w:rsidRPr="001E66BD" w:rsidP="001E66BD">
      <w:pPr>
        <w:pStyle w:val="ListBullet2"/>
      </w:pPr>
      <w:r w:rsidRPr="001E66BD">
        <w:t>Competition and Consumer Act</w:t>
      </w:r>
    </w:p>
    <w:p w:rsidR="00000000" w:rsidRPr="001E66BD" w:rsidP="001E66BD">
      <w:pPr>
        <w:pStyle w:val="ListBullet2"/>
      </w:pPr>
      <w:r w:rsidRPr="001E66BD">
        <w:t>Privacy Act</w:t>
      </w:r>
    </w:p>
    <w:p w:rsidR="00000000" w:rsidRPr="001E66BD" w:rsidP="001E66BD">
      <w:pPr>
        <w:pStyle w:val="ListBullet"/>
      </w:pPr>
      <w:r w:rsidRPr="001E66BD">
        <w:t>processes for accessing company products and services, including accessing:</w:t>
      </w:r>
    </w:p>
    <w:p w:rsidR="00000000" w:rsidRPr="001E66BD" w:rsidP="001E66BD">
      <w:pPr>
        <w:pStyle w:val="ListBullet2"/>
      </w:pPr>
      <w:r w:rsidRPr="001E66BD">
        <w:t>company databases</w:t>
      </w:r>
    </w:p>
    <w:p w:rsidR="00000000" w:rsidRPr="001E66BD" w:rsidP="001E66BD">
      <w:pPr>
        <w:pStyle w:val="ListBullet2"/>
      </w:pPr>
      <w:r w:rsidRPr="001E66BD">
        <w:t>manufacturer specifications</w:t>
      </w:r>
      <w:r w:rsidRPr="001E66BD">
        <w:t xml:space="preserve"> and information</w:t>
      </w:r>
    </w:p>
    <w:p w:rsidR="00000000" w:rsidRPr="001E66BD" w:rsidP="001E66BD">
      <w:pPr>
        <w:pStyle w:val="ListBullet2"/>
      </w:pPr>
      <w:r w:rsidRPr="001E66BD">
        <w:t>product brochures</w:t>
      </w:r>
    </w:p>
    <w:p w:rsidR="00000000" w:rsidRPr="001E66BD" w:rsidP="001E66BD">
      <w:pPr>
        <w:pStyle w:val="ListBullet"/>
      </w:pPr>
      <w:r w:rsidRPr="001E66BD">
        <w:t>key features of effective negotiation processes and techniques</w:t>
      </w:r>
    </w:p>
    <w:p w:rsidR="00000000" w:rsidRPr="001E66BD" w:rsidP="001E66BD">
      <w:pPr>
        <w:pStyle w:val="ListBullet"/>
      </w:pPr>
      <w:r w:rsidRPr="001E66BD">
        <w:t>range of company products and services available, including their features and benefits, and ways to communicate them to different clients.</w:t>
      </w:r>
    </w:p>
    <w:p w:rsidR="00000000" w:rsidRPr="001E66BD" w:rsidP="001E66BD">
      <w:pPr>
        <w:pStyle w:val="AllowPageBreak"/>
      </w:pPr>
    </w:p>
    <w:p w:rsidR="00000000" w:rsidRPr="001E66BD" w:rsidP="001E66BD">
      <w:pPr>
        <w:pStyle w:val="Heading1"/>
      </w:pPr>
      <w:bookmarkStart w:id="4" w:name="O_836023"/>
      <w:bookmarkEnd w:id="4"/>
      <w:r w:rsidRPr="001E66BD">
        <w:t>Assessment Conditions</w:t>
      </w:r>
    </w:p>
    <w:p w:rsidR="00000000" w:rsidRPr="001E66BD" w:rsidP="002C20DD">
      <w:pPr>
        <w:pStyle w:val="BodyText"/>
      </w:pPr>
      <w:r w:rsidRPr="001E66BD">
        <w:t>The following must be present and available to learners during assessment activities:</w:t>
      </w:r>
    </w:p>
    <w:p w:rsidR="00000000" w:rsidRPr="001E66BD" w:rsidP="001E66BD">
      <w:pPr>
        <w:pStyle w:val="ListBullet"/>
      </w:pPr>
      <w:r w:rsidRPr="001E66BD">
        <w:t>equipment:</w:t>
      </w:r>
    </w:p>
    <w:p w:rsidR="00000000" w:rsidRPr="001E66BD" w:rsidP="001E66BD">
      <w:pPr>
        <w:pStyle w:val="ListBullet2"/>
      </w:pPr>
      <w:r w:rsidRPr="001E66BD">
        <w:t>communication devices required for the task</w:t>
      </w:r>
    </w:p>
    <w:p w:rsidR="00000000" w:rsidRPr="001E66BD" w:rsidP="001E66BD">
      <w:pPr>
        <w:pStyle w:val="ListBullet"/>
      </w:pPr>
      <w:r w:rsidRPr="001E66BD">
        <w:t>materials:</w:t>
      </w:r>
    </w:p>
    <w:p w:rsidR="00000000" w:rsidRPr="001E66BD" w:rsidP="001E66BD">
      <w:pPr>
        <w:pStyle w:val="ListBullet2"/>
      </w:pPr>
      <w:r w:rsidRPr="001E66BD">
        <w:t xml:space="preserve">products and information used when providing client services, including sales </w:t>
      </w:r>
      <w:r w:rsidRPr="001E66BD">
        <w:t>brochures and company website</w:t>
      </w:r>
    </w:p>
    <w:p w:rsidR="00000000" w:rsidRPr="001E66BD" w:rsidP="001E66BD">
      <w:pPr>
        <w:pStyle w:val="ListBullet"/>
      </w:pPr>
      <w:r w:rsidRPr="001E66BD">
        <w:t>contingencies:</w:t>
      </w:r>
    </w:p>
    <w:p w:rsidR="00000000" w:rsidRPr="001E66BD" w:rsidP="001E66BD">
      <w:pPr>
        <w:pStyle w:val="ListBullet2"/>
      </w:pPr>
      <w:r w:rsidRPr="001E66BD">
        <w:t>customer complaints</w:t>
      </w:r>
    </w:p>
    <w:p w:rsidR="00000000" w:rsidRPr="001E66BD" w:rsidP="001E66BD">
      <w:pPr>
        <w:pStyle w:val="ListBullet"/>
      </w:pPr>
      <w:r w:rsidRPr="001E66BD">
        <w:t>specifications:</w:t>
      </w:r>
    </w:p>
    <w:p w:rsidR="00000000" w:rsidRPr="001E66BD" w:rsidP="001E66BD">
      <w:pPr>
        <w:pStyle w:val="ListBullet2"/>
      </w:pPr>
      <w:r w:rsidRPr="001E66BD">
        <w:t>client service manuals</w:t>
      </w:r>
    </w:p>
    <w:p w:rsidR="00000000" w:rsidRPr="001E66BD" w:rsidP="001E66BD">
      <w:pPr>
        <w:pStyle w:val="ListBullet2"/>
      </w:pPr>
      <w:r w:rsidRPr="001E66BD">
        <w:t>company policies, including:</w:t>
      </w:r>
    </w:p>
    <w:p w:rsidR="00000000" w:rsidRPr="001E66BD" w:rsidP="001E66BD">
      <w:pPr>
        <w:pStyle w:val="ListBullet3"/>
      </w:pPr>
      <w:r w:rsidRPr="001E66BD">
        <w:t>complaints handling procedures</w:t>
      </w:r>
    </w:p>
    <w:p w:rsidR="00000000" w:rsidRPr="001E66BD" w:rsidP="001E66BD">
      <w:pPr>
        <w:pStyle w:val="ListBullet3"/>
      </w:pPr>
      <w:r w:rsidRPr="001E66BD">
        <w:t>dress code</w:t>
      </w:r>
    </w:p>
    <w:p w:rsidR="00000000" w:rsidRPr="001E66BD" w:rsidP="001E66BD">
      <w:pPr>
        <w:pStyle w:val="ListBullet"/>
      </w:pPr>
      <w:r w:rsidRPr="001E66BD">
        <w:t>physical conditions:</w:t>
      </w:r>
    </w:p>
    <w:p w:rsidR="00000000" w:rsidRPr="001E66BD" w:rsidP="001E66BD">
      <w:pPr>
        <w:pStyle w:val="ListBullet2"/>
      </w:pPr>
      <w:r w:rsidRPr="001E66BD">
        <w:t>suitable work site or venue.</w:t>
      </w:r>
    </w:p>
    <w:p w:rsidR="00000000" w:rsidRPr="001E66BD" w:rsidP="001E66BD">
      <w:pPr>
        <w:pStyle w:val="BodyText"/>
      </w:pPr>
    </w:p>
    <w:p w:rsidR="00000000" w:rsidRPr="001E66BD" w:rsidP="002C20DD">
      <w:pPr>
        <w:pStyle w:val="BodyText"/>
      </w:pPr>
      <w:r w:rsidRPr="001E66BD">
        <w:t>Timeframe:</w:t>
      </w:r>
    </w:p>
    <w:p w:rsidR="00000000" w:rsidRPr="001E66BD" w:rsidP="001E66BD">
      <w:pPr>
        <w:pStyle w:val="ListBullet"/>
      </w:pPr>
      <w:r w:rsidRPr="001E66BD">
        <w:t>according to workplace requirements.</w:t>
      </w:r>
    </w:p>
    <w:p w:rsidR="00000000" w:rsidRPr="001E66BD" w:rsidP="001E66BD">
      <w:pPr>
        <w:pStyle w:val="BodyText"/>
      </w:pPr>
    </w:p>
    <w:p w:rsidR="00000000" w:rsidRPr="001E66BD" w:rsidP="002C20DD">
      <w:pPr>
        <w:pStyle w:val="Heading3"/>
      </w:pPr>
      <w:r w:rsidRPr="001E66BD">
        <w:rPr>
          <w:rStyle w:val="SpecialBold"/>
        </w:rPr>
        <w:t>Assessor requirements</w:t>
      </w:r>
    </w:p>
    <w:p w:rsidR="00000000" w:rsidRPr="001E66BD" w:rsidP="002C20DD">
      <w:pPr>
        <w:pStyle w:val="BodyText"/>
      </w:pPr>
      <w:r w:rsidRPr="001E66BD">
        <w:t>As a minimum, assessors must satisfy the assessor requirements in the Standards for Registered Training Organisations (RTOs) current at the time of assessment.</w:t>
      </w:r>
    </w:p>
    <w:p w:rsidR="00000000" w:rsidRPr="001E66BD" w:rsidP="001E66BD">
      <w:pPr>
        <w:pStyle w:val="Heading1"/>
      </w:pPr>
      <w:bookmarkStart w:id="5" w:name="O_836021"/>
      <w:bookmarkEnd w:id="5"/>
      <w:r w:rsidRPr="001E66BD">
        <w:t>Links</w:t>
      </w:r>
    </w:p>
    <w:p w:rsidR="00000000" w:rsidRPr="001E66BD" w:rsidP="002C20DD">
      <w:pPr>
        <w:pStyle w:val="BodyText"/>
      </w:pPr>
      <w:r w:rsidRPr="001E66BD">
        <w:t>Com</w:t>
      </w:r>
      <w:r w:rsidRPr="001E66BD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6159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E66BD" w:rsidP="001E66BD"/>
    <w:sectPr w:rsidSect="001E66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D" w:rsidRPr="002C20DD" w:rsidP="002C2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D" w:rsidP="001E6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0DD" w:rsidP="001E6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C20DD" w:rsidP="001E66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6BD" w:rsidRPr="002C20DD" w:rsidP="002C2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D" w:rsidRPr="002D2AF8" w:rsidP="001E6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CPPCMN3006 Provide effective client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C20DD" w:rsidP="001E66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56F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E1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4E4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6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6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6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6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6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6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6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6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6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6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6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6BD"/>
  </w:style>
  <w:style w:type="character" w:customStyle="1" w:styleId="Heading1Char">
    <w:name w:val="Heading 1 Char"/>
    <w:basedOn w:val="DefaultParagraphFont"/>
    <w:link w:val="Heading1"/>
    <w:rsid w:val="001E66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6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6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6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6BD"/>
    <w:rPr>
      <w:b/>
      <w:spacing w:val="0"/>
    </w:rPr>
  </w:style>
  <w:style w:type="paragraph" w:styleId="ListBullet2">
    <w:name w:val="List Bullet 2"/>
    <w:basedOn w:val="List2"/>
    <w:rsid w:val="001E66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6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6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66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66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6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6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6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6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6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6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6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6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6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6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6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6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6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6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6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6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6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6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6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6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6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6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6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6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6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6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6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6BD"/>
    <w:rPr>
      <w:i/>
    </w:rPr>
  </w:style>
  <w:style w:type="paragraph" w:styleId="Caption">
    <w:name w:val="caption"/>
    <w:basedOn w:val="BodyText"/>
    <w:next w:val="Normal"/>
    <w:qFormat/>
    <w:rsid w:val="001E66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6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6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6BD"/>
  </w:style>
  <w:style w:type="paragraph" w:styleId="TableofFigures">
    <w:name w:val="table of figures"/>
    <w:basedOn w:val="Normal"/>
    <w:next w:val="Normal"/>
    <w:semiHidden/>
    <w:rsid w:val="001E66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6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66BD"/>
    <w:rPr>
      <w:rFonts w:ascii="Wingdings" w:hAnsi="Wingdings"/>
    </w:rPr>
  </w:style>
  <w:style w:type="paragraph" w:customStyle="1" w:styleId="TableHeading">
    <w:name w:val="Table Heading"/>
    <w:basedOn w:val="HeadingBase"/>
    <w:rsid w:val="001E66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6BD"/>
    <w:rPr>
      <w:color w:val="0033CC"/>
      <w:u w:val="none"/>
    </w:rPr>
  </w:style>
  <w:style w:type="paragraph" w:customStyle="1" w:styleId="BodyTextRight">
    <w:name w:val="Body Text Right"/>
    <w:basedOn w:val="BodyText"/>
    <w:rsid w:val="001E66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6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6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6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6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6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6BD"/>
    <w:rPr>
      <w:sz w:val="32"/>
    </w:rPr>
  </w:style>
  <w:style w:type="paragraph" w:customStyle="1" w:styleId="HeadingProcedure">
    <w:name w:val="Heading Procedure"/>
    <w:basedOn w:val="HeadingBase"/>
    <w:next w:val="Normal"/>
    <w:rsid w:val="001E66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6BD"/>
    <w:pPr>
      <w:spacing w:before="60" w:after="60"/>
    </w:pPr>
  </w:style>
  <w:style w:type="paragraph" w:styleId="ListContinue">
    <w:name w:val="List Continue"/>
    <w:basedOn w:val="List"/>
    <w:rsid w:val="001E66BD"/>
    <w:pPr>
      <w:ind w:firstLine="0"/>
    </w:pPr>
  </w:style>
  <w:style w:type="paragraph" w:customStyle="1" w:styleId="ListNote">
    <w:name w:val="List Note"/>
    <w:basedOn w:val="List"/>
    <w:rsid w:val="001E66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6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6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6BD"/>
    <w:rPr>
      <w:rFonts w:ascii="Courier New" w:hAnsi="Courier New"/>
    </w:rPr>
  </w:style>
  <w:style w:type="paragraph" w:customStyle="1" w:styleId="NoteBullet">
    <w:name w:val="Note Bullet"/>
    <w:basedOn w:val="Note"/>
    <w:rsid w:val="001E66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6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6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6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6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66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6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6BD"/>
    <w:rPr>
      <w:b/>
      <w:smallCaps/>
    </w:rPr>
  </w:style>
  <w:style w:type="paragraph" w:customStyle="1" w:styleId="TableListNumber">
    <w:name w:val="Table List Number"/>
    <w:basedOn w:val="ListNumber"/>
    <w:rsid w:val="001E66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6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6BD"/>
    <w:pPr>
      <w:numPr>
        <w:numId w:val="10"/>
      </w:numPr>
    </w:pPr>
  </w:style>
  <w:style w:type="paragraph" w:customStyle="1" w:styleId="ListAlpha2">
    <w:name w:val="List Alpha 2"/>
    <w:basedOn w:val="List2"/>
    <w:rsid w:val="001E66BD"/>
    <w:pPr>
      <w:numPr>
        <w:numId w:val="9"/>
      </w:numPr>
    </w:pPr>
  </w:style>
  <w:style w:type="paragraph" w:styleId="List2">
    <w:name w:val="List 2"/>
    <w:basedOn w:val="BodyText"/>
    <w:rsid w:val="001E66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6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6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6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66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66BD"/>
    <w:pPr>
      <w:numPr>
        <w:numId w:val="5"/>
      </w:numPr>
    </w:pPr>
  </w:style>
  <w:style w:type="paragraph" w:styleId="ListContinue2">
    <w:name w:val="List Continue 2"/>
    <w:basedOn w:val="List2"/>
    <w:rsid w:val="001E66BD"/>
    <w:pPr>
      <w:ind w:firstLine="0"/>
    </w:pPr>
  </w:style>
  <w:style w:type="paragraph" w:styleId="ListContinue3">
    <w:name w:val="List Continue 3"/>
    <w:basedOn w:val="List3"/>
    <w:rsid w:val="001E66BD"/>
    <w:pPr>
      <w:ind w:left="1021" w:firstLine="0"/>
    </w:pPr>
  </w:style>
  <w:style w:type="paragraph" w:styleId="ListContinue4">
    <w:name w:val="List Continue 4"/>
    <w:basedOn w:val="List4"/>
    <w:rsid w:val="001E66BD"/>
    <w:pPr>
      <w:ind w:firstLine="0"/>
    </w:pPr>
  </w:style>
  <w:style w:type="paragraph" w:styleId="ListContinue5">
    <w:name w:val="List Continue 5"/>
    <w:basedOn w:val="List5"/>
    <w:rsid w:val="001E66BD"/>
    <w:pPr>
      <w:ind w:firstLine="0"/>
    </w:pPr>
  </w:style>
  <w:style w:type="paragraph" w:styleId="ListNumber3">
    <w:name w:val="List Number 3"/>
    <w:basedOn w:val="List3"/>
    <w:rsid w:val="001E66BD"/>
    <w:pPr>
      <w:numPr>
        <w:numId w:val="6"/>
      </w:numPr>
    </w:pPr>
  </w:style>
  <w:style w:type="paragraph" w:styleId="ListNumber4">
    <w:name w:val="List Number 4"/>
    <w:basedOn w:val="List4"/>
    <w:rsid w:val="001E66BD"/>
    <w:pPr>
      <w:numPr>
        <w:numId w:val="7"/>
      </w:numPr>
    </w:pPr>
  </w:style>
  <w:style w:type="paragraph" w:styleId="ListNumber5">
    <w:name w:val="List Number 5"/>
    <w:basedOn w:val="List5"/>
    <w:rsid w:val="001E66BD"/>
    <w:pPr>
      <w:numPr>
        <w:numId w:val="8"/>
      </w:numPr>
    </w:pPr>
  </w:style>
  <w:style w:type="paragraph" w:styleId="BlockText">
    <w:name w:val="Block Text"/>
    <w:basedOn w:val="Normal"/>
    <w:rsid w:val="001E66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6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6BD"/>
    <w:rPr>
      <w:sz w:val="16"/>
      <w:vertAlign w:val="superscript"/>
    </w:rPr>
  </w:style>
  <w:style w:type="character" w:customStyle="1" w:styleId="Symbols">
    <w:name w:val="Symbols"/>
    <w:basedOn w:val="DefaultParagraphFont"/>
    <w:rsid w:val="001E66BD"/>
    <w:rPr>
      <w:rFonts w:ascii="Symbol" w:hAnsi="Symbol"/>
    </w:rPr>
  </w:style>
  <w:style w:type="character" w:customStyle="1" w:styleId="MenuOptions">
    <w:name w:val="Menu Options"/>
    <w:basedOn w:val="DefaultParagraphFont"/>
    <w:rsid w:val="001E66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6BD"/>
    <w:rPr>
      <w:b/>
    </w:rPr>
  </w:style>
  <w:style w:type="character" w:customStyle="1" w:styleId="Underlined">
    <w:name w:val="Underlined"/>
    <w:basedOn w:val="DefaultParagraphFont"/>
    <w:rsid w:val="001E66BD"/>
    <w:rPr>
      <w:u w:val="single"/>
    </w:rPr>
  </w:style>
  <w:style w:type="paragraph" w:customStyle="1" w:styleId="TableBodyTextRight">
    <w:name w:val="Table Body Text Right"/>
    <w:basedOn w:val="TableBodyText"/>
    <w:rsid w:val="001E66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6BD"/>
    <w:rPr>
      <w:sz w:val="18"/>
    </w:rPr>
  </w:style>
  <w:style w:type="paragraph" w:customStyle="1" w:styleId="BodySmallRight">
    <w:name w:val="Body Small Right"/>
    <w:basedOn w:val="BodyTextRight"/>
    <w:rsid w:val="001E66BD"/>
    <w:rPr>
      <w:sz w:val="18"/>
      <w:szCs w:val="18"/>
    </w:rPr>
  </w:style>
  <w:style w:type="paragraph" w:customStyle="1" w:styleId="MarginEdition">
    <w:name w:val="Margin Edition"/>
    <w:basedOn w:val="MarginNote"/>
    <w:rsid w:val="001E66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6BD"/>
    <w:rPr>
      <w:sz w:val="2"/>
      <w:szCs w:val="2"/>
    </w:rPr>
  </w:style>
  <w:style w:type="character" w:customStyle="1" w:styleId="Small">
    <w:name w:val="Small"/>
    <w:basedOn w:val="DefaultParagraphFont"/>
    <w:rsid w:val="001E66BD"/>
    <w:rPr>
      <w:sz w:val="16"/>
    </w:rPr>
  </w:style>
  <w:style w:type="paragraph" w:customStyle="1" w:styleId="WideTable">
    <w:name w:val="Wide Table"/>
    <w:basedOn w:val="Normal"/>
    <w:rsid w:val="001E66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6BD"/>
  </w:style>
  <w:style w:type="paragraph" w:styleId="Quote">
    <w:name w:val="Quote"/>
    <w:basedOn w:val="Heading1"/>
    <w:link w:val="QuoteChar"/>
    <w:qFormat/>
    <w:rsid w:val="001E66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6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6BD"/>
    <w:pPr>
      <w:pageBreakBefore/>
    </w:pPr>
  </w:style>
  <w:style w:type="paragraph" w:customStyle="1" w:styleId="Border">
    <w:name w:val="Border"/>
    <w:basedOn w:val="Normal"/>
    <w:qFormat/>
    <w:rsid w:val="001E66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6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6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6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6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6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6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6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6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6BD"/>
    <w:rPr>
      <w:u w:val="single"/>
    </w:rPr>
  </w:style>
  <w:style w:type="character" w:customStyle="1" w:styleId="BoldandItalics">
    <w:name w:val="Bold and Italics"/>
    <w:qFormat/>
    <w:rsid w:val="001E66BD"/>
    <w:rPr>
      <w:b/>
      <w:i/>
      <w:u w:val="none"/>
    </w:rPr>
  </w:style>
  <w:style w:type="paragraph" w:styleId="BalloonText">
    <w:name w:val="Balloon Text"/>
    <w:basedOn w:val="Normal"/>
    <w:link w:val="BalloonTextChar"/>
    <w:rsid w:val="001E6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6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6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6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6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6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6BD"/>
    <w:pPr>
      <w:spacing w:before="0" w:after="0"/>
    </w:pPr>
  </w:style>
  <w:style w:type="paragraph" w:customStyle="1" w:styleId="BodyTextBold">
    <w:name w:val="Body Text Bold"/>
    <w:basedOn w:val="BodyText"/>
    <w:qFormat/>
    <w:rsid w:val="001E66BD"/>
    <w:rPr>
      <w:b/>
    </w:rPr>
  </w:style>
  <w:style w:type="character" w:styleId="Hyperlink">
    <w:name w:val="Hyperlink"/>
    <w:basedOn w:val="DefaultParagraphFont"/>
    <w:uiPriority w:val="99"/>
    <w:unhideWhenUsed/>
    <w:rsid w:val="002C2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2896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CPPCMN3006 Provide effective client service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