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E81" w:rsidP="00137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CPPCLO4111 Strip and seal hard floors</w:t>
      </w:r>
      <w:r>
        <w:fldChar w:fldCharType="end"/>
      </w:r>
    </w:p>
    <w:p w:rsidR="00137E81" w:rsidP="00137E81">
      <w:pPr>
        <w:pStyle w:val="Version"/>
        <w:sectPr w:rsidSect="00C55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D3F" w:rsidP="00C55D3F">
      <w:pPr>
        <w:pStyle w:val="SuperHeading"/>
      </w:pPr>
      <w:r w:rsidRPr="00C55D3F">
        <w:t>Assessment Requirements for CPPCLO4111 Strip and seal hard floors</w:t>
      </w:r>
    </w:p>
    <w:p w:rsidR="00000000" w:rsidRPr="00C55D3F" w:rsidP="00C55D3F">
      <w:pPr>
        <w:pStyle w:val="Heading1"/>
      </w:pPr>
      <w:bookmarkStart w:id="1" w:name="O_1199842"/>
      <w:bookmarkEnd w:id="1"/>
      <w:r w:rsidRPr="00C55D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3"/>
        <w:gridCol w:w="7654"/>
      </w:tblGrid>
      <w:tr w:rsidTr="00C5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3F">
            <w:pPr>
              <w:pStyle w:val="BodyText"/>
              <w:rPr>
                <w:lang w:val="en-NZ"/>
              </w:rPr>
            </w:pPr>
            <w:r w:rsidRPr="00C55D3F">
              <w:t>Release 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3F" w:rsidP="00C55D3F">
            <w:pPr>
              <w:pStyle w:val="BodyText"/>
            </w:pPr>
            <w:r w:rsidRPr="00C55D3F">
              <w:t>This version first released with CPP Property Services Training Package Release 15.0.</w:t>
            </w:r>
          </w:p>
          <w:p w:rsidR="00000000" w:rsidRPr="00C55D3F" w:rsidP="00C55D3F">
            <w:pPr>
              <w:pStyle w:val="BodyText"/>
            </w:pPr>
            <w:r w:rsidRPr="00C55D3F">
              <w:t>Supersedes and is equivalent to CPPCLO3002 Restore hard floor surfaces.</w:t>
            </w:r>
          </w:p>
        </w:tc>
      </w:tr>
    </w:tbl>
    <w:p w:rsidR="00000000" w:rsidRPr="00C55D3F" w:rsidP="00C55D3F">
      <w:pPr>
        <w:pStyle w:val="BodyText"/>
      </w:pPr>
    </w:p>
    <w:p w:rsidR="00000000" w:rsidRPr="00C55D3F" w:rsidP="00C55D3F">
      <w:pPr>
        <w:pStyle w:val="AllowPageBreak"/>
      </w:pPr>
    </w:p>
    <w:p w:rsidR="00000000" w:rsidRPr="00C55D3F" w:rsidP="00C55D3F">
      <w:pPr>
        <w:pStyle w:val="Heading1"/>
      </w:pPr>
      <w:bookmarkStart w:id="2" w:name="O_1199845"/>
      <w:bookmarkEnd w:id="2"/>
      <w:r w:rsidRPr="00C55D3F">
        <w:t>Performance Evidence</w:t>
      </w:r>
    </w:p>
    <w:p w:rsidR="00000000" w:rsidRPr="00C55D3F" w:rsidP="00137E81">
      <w:pPr>
        <w:pStyle w:val="BodyText"/>
      </w:pPr>
      <w:r w:rsidRPr="00C55D3F">
        <w:t>To demonstrate competency, a candidate must meet the elements and performance criteria of this unit by:</w:t>
      </w:r>
    </w:p>
    <w:p w:rsidR="00000000" w:rsidRPr="00C55D3F" w:rsidP="00C55D3F">
      <w:pPr>
        <w:pStyle w:val="ListBullet"/>
      </w:pPr>
      <w:r w:rsidRPr="00C55D3F">
        <w:t>stripping and resealing three differe</w:t>
      </w:r>
      <w:r w:rsidRPr="00C55D3F">
        <w:t>nt floor surfaces of at least 4 x 4 metres from the following:</w:t>
      </w:r>
    </w:p>
    <w:p w:rsidR="00000000" w:rsidRPr="00C55D3F" w:rsidP="00C55D3F">
      <w:pPr>
        <w:pStyle w:val="ListBullet2"/>
      </w:pPr>
      <w:r w:rsidRPr="00C55D3F">
        <w:t>one vinyl floor</w:t>
      </w:r>
    </w:p>
    <w:p w:rsidR="00000000" w:rsidRPr="00C55D3F" w:rsidP="00C55D3F">
      <w:pPr>
        <w:pStyle w:val="ListBullet2"/>
      </w:pPr>
      <w:r w:rsidRPr="00C55D3F">
        <w:t>one tiled floor</w:t>
      </w:r>
    </w:p>
    <w:p w:rsidR="00000000" w:rsidRPr="00C55D3F" w:rsidP="00C55D3F">
      <w:pPr>
        <w:pStyle w:val="ListBullet2"/>
      </w:pPr>
      <w:r w:rsidRPr="00C55D3F">
        <w:t>one stone floor</w:t>
      </w:r>
    </w:p>
    <w:p w:rsidR="00000000" w:rsidRPr="00C55D3F" w:rsidP="00C55D3F">
      <w:pPr>
        <w:pStyle w:val="ListBullet2"/>
      </w:pPr>
      <w:r w:rsidRPr="00C55D3F">
        <w:t>one timber floor</w:t>
      </w:r>
    </w:p>
    <w:p w:rsidR="00000000" w:rsidRPr="00C55D3F" w:rsidP="00C55D3F">
      <w:pPr>
        <w:pStyle w:val="ListBullet2"/>
      </w:pPr>
      <w:r w:rsidRPr="00C55D3F">
        <w:t xml:space="preserve">one engineered hard floor. </w:t>
      </w:r>
    </w:p>
    <w:p w:rsidR="00000000" w:rsidRPr="00C55D3F" w:rsidP="00C55D3F">
      <w:pPr>
        <w:pStyle w:val="AllowPageBreak"/>
      </w:pPr>
    </w:p>
    <w:p w:rsidR="00000000" w:rsidRPr="00C55D3F" w:rsidP="00C55D3F">
      <w:pPr>
        <w:pStyle w:val="Heading1"/>
      </w:pPr>
      <w:bookmarkStart w:id="3" w:name="O_1199844"/>
      <w:bookmarkEnd w:id="3"/>
      <w:r w:rsidRPr="00C55D3F">
        <w:t>Knowledge Evidence</w:t>
      </w:r>
    </w:p>
    <w:p w:rsidR="00000000" w:rsidRPr="00C55D3F" w:rsidP="00137E81">
      <w:pPr>
        <w:pStyle w:val="BodyText"/>
      </w:pPr>
      <w:r w:rsidRPr="00C55D3F">
        <w:t>To be competent in this unit, a candidate must demonstrate knowledge of:</w:t>
      </w:r>
    </w:p>
    <w:p w:rsidR="00000000" w:rsidRPr="00C55D3F" w:rsidP="00C55D3F">
      <w:pPr>
        <w:pStyle w:val="ListBullet"/>
      </w:pPr>
      <w:r w:rsidRPr="00C55D3F">
        <w:t>aspects of the following relevant to stripping and sealing hard floors:</w:t>
      </w:r>
    </w:p>
    <w:p w:rsidR="00000000" w:rsidRPr="00C55D3F" w:rsidP="00C55D3F">
      <w:pPr>
        <w:pStyle w:val="ListBullet2"/>
      </w:pPr>
      <w:r w:rsidRPr="00C55D3F">
        <w:t>work health and safety (WHS) requirements</w:t>
      </w:r>
    </w:p>
    <w:p w:rsidR="00000000" w:rsidRPr="00C55D3F" w:rsidP="00C55D3F">
      <w:pPr>
        <w:pStyle w:val="ListBullet2"/>
      </w:pPr>
      <w:r w:rsidRPr="00C55D3F">
        <w:t>Safe Work Australia regulations and guidelines</w:t>
      </w:r>
    </w:p>
    <w:p w:rsidR="00000000" w:rsidRPr="00C55D3F" w:rsidP="00C55D3F">
      <w:pPr>
        <w:pStyle w:val="ListBullet2"/>
      </w:pPr>
      <w:r w:rsidRPr="00C55D3F">
        <w:t xml:space="preserve">job safety analyses </w:t>
      </w:r>
      <w:r w:rsidRPr="00C55D3F">
        <w:t>(JSAs) and safe work method statements (SWMS)</w:t>
      </w:r>
    </w:p>
    <w:p w:rsidR="00000000" w:rsidRPr="00C55D3F" w:rsidP="00C55D3F">
      <w:pPr>
        <w:pStyle w:val="ListBullet2"/>
      </w:pPr>
      <w:r w:rsidRPr="00C55D3F">
        <w:t>manufacturer instructions and safety data sheets (SDS)</w:t>
      </w:r>
    </w:p>
    <w:p w:rsidR="00000000" w:rsidRPr="00C55D3F" w:rsidP="00C55D3F">
      <w:pPr>
        <w:pStyle w:val="ListBullet2"/>
      </w:pPr>
      <w:r w:rsidRPr="00C55D3F">
        <w:t xml:space="preserve">Environment Protection Authority (EPA) and local requirements for prescribed waste disposal </w:t>
      </w:r>
    </w:p>
    <w:p w:rsidR="00000000" w:rsidRPr="00C55D3F" w:rsidP="00C55D3F">
      <w:pPr>
        <w:pStyle w:val="ListBullet"/>
      </w:pPr>
      <w:r w:rsidRPr="00C55D3F">
        <w:t>personal and site security procedures and requirements:</w:t>
      </w:r>
    </w:p>
    <w:p w:rsidR="00000000" w:rsidRPr="00C55D3F" w:rsidP="00C55D3F">
      <w:pPr>
        <w:pStyle w:val="ListBullet2"/>
      </w:pPr>
      <w:r w:rsidRPr="00C55D3F">
        <w:t>site access - security cards, codes and keys</w:t>
      </w:r>
    </w:p>
    <w:p w:rsidR="00000000" w:rsidRPr="00C55D3F" w:rsidP="00C55D3F">
      <w:pPr>
        <w:pStyle w:val="ListBullet2"/>
      </w:pPr>
      <w:r w:rsidRPr="00C55D3F">
        <w:t>areas of the worksite not to be accessed</w:t>
      </w:r>
    </w:p>
    <w:p w:rsidR="00000000" w:rsidRPr="00C55D3F" w:rsidP="00C55D3F">
      <w:pPr>
        <w:pStyle w:val="ListBullet2"/>
      </w:pPr>
      <w:r w:rsidRPr="00C55D3F">
        <w:t>alarm activation and deactivation</w:t>
      </w:r>
    </w:p>
    <w:p w:rsidR="00000000" w:rsidRPr="00C55D3F" w:rsidP="00C55D3F">
      <w:pPr>
        <w:pStyle w:val="ListBullet2"/>
      </w:pPr>
      <w:r w:rsidRPr="00C55D3F">
        <w:t>maintaining client privacy and confidentiality</w:t>
      </w:r>
    </w:p>
    <w:p w:rsidR="00000000" w:rsidRPr="00C55D3F" w:rsidP="00C55D3F">
      <w:pPr>
        <w:pStyle w:val="ListBullet2"/>
      </w:pPr>
      <w:r w:rsidRPr="00C55D3F">
        <w:t>contingencies if personal safety at risk</w:t>
      </w:r>
    </w:p>
    <w:p w:rsidR="00000000" w:rsidRPr="00C55D3F" w:rsidP="00C55D3F">
      <w:pPr>
        <w:pStyle w:val="ListBullet"/>
      </w:pPr>
      <w:r w:rsidRPr="00C55D3F">
        <w:t>types of hazards and risks and ways to control:</w:t>
      </w:r>
    </w:p>
    <w:p w:rsidR="00000000" w:rsidRPr="00C55D3F" w:rsidP="00C55D3F">
      <w:pPr>
        <w:pStyle w:val="ListBullet2"/>
      </w:pPr>
      <w:r w:rsidRPr="00C55D3F">
        <w:t>types of personal protective equipment (PPE) and correct selection, care, use and disposal</w:t>
      </w:r>
    </w:p>
    <w:p w:rsidR="00000000" w:rsidRPr="00C55D3F" w:rsidP="00C55D3F">
      <w:pPr>
        <w:pStyle w:val="ListBullet2"/>
      </w:pPr>
      <w:r w:rsidRPr="00C55D3F">
        <w:t>slips, trips, falls and spills</w:t>
      </w:r>
    </w:p>
    <w:p w:rsidR="00000000" w:rsidRPr="00C55D3F" w:rsidP="00C55D3F">
      <w:pPr>
        <w:pStyle w:val="ListBullet2"/>
      </w:pPr>
      <w:r w:rsidRPr="00C55D3F">
        <w:t>manual-handling techniques when carrying, lifting, pushing and pulling</w:t>
      </w:r>
    </w:p>
    <w:p w:rsidR="00000000" w:rsidRPr="00C55D3F" w:rsidP="00C55D3F">
      <w:pPr>
        <w:pStyle w:val="ListBullet2"/>
      </w:pPr>
      <w:r w:rsidRPr="00C55D3F">
        <w:t>identification and safe practices with asbestos on site</w:t>
      </w:r>
    </w:p>
    <w:p w:rsidR="00000000" w:rsidRPr="00C55D3F" w:rsidP="00C55D3F">
      <w:pPr>
        <w:pStyle w:val="ListBullet2"/>
      </w:pPr>
      <w:r w:rsidRPr="00C55D3F">
        <w:t>corre</w:t>
      </w:r>
      <w:r w:rsidRPr="00C55D3F">
        <w:t>ct use of signage, barriers, containment, engineering controls and PPE</w:t>
      </w:r>
    </w:p>
    <w:p w:rsidR="00000000" w:rsidRPr="00C55D3F" w:rsidP="00C55D3F">
      <w:pPr>
        <w:pStyle w:val="ListBullet2"/>
      </w:pPr>
      <w:r w:rsidRPr="00C55D3F">
        <w:t>safe use of electrical equipment</w:t>
      </w:r>
    </w:p>
    <w:p w:rsidR="00000000" w:rsidRPr="00C55D3F" w:rsidP="00C55D3F">
      <w:pPr>
        <w:pStyle w:val="ListBullet"/>
      </w:pPr>
      <w:r w:rsidRPr="00C55D3F">
        <w:t>cleaning principles:</w:t>
      </w:r>
    </w:p>
    <w:p w:rsidR="00000000" w:rsidRPr="00C55D3F" w:rsidP="00C55D3F">
      <w:pPr>
        <w:pStyle w:val="ListBullet2"/>
      </w:pPr>
      <w:r w:rsidRPr="00C55D3F">
        <w:t>cleaning agent, time, agitation and temperature</w:t>
      </w:r>
    </w:p>
    <w:p w:rsidR="00000000" w:rsidRPr="00C55D3F" w:rsidP="00C55D3F">
      <w:pPr>
        <w:pStyle w:val="ListBullet2"/>
      </w:pPr>
      <w:r w:rsidRPr="00C55D3F">
        <w:t>significance of pH value of cleaning agents</w:t>
      </w:r>
    </w:p>
    <w:p w:rsidR="00000000" w:rsidRPr="00C55D3F" w:rsidP="00C55D3F">
      <w:pPr>
        <w:pStyle w:val="ListBullet2"/>
      </w:pPr>
      <w:r w:rsidRPr="00C55D3F">
        <w:t>sequence and direction of cleaning</w:t>
      </w:r>
    </w:p>
    <w:p w:rsidR="00000000" w:rsidRPr="00C55D3F" w:rsidP="00C55D3F">
      <w:pPr>
        <w:pStyle w:val="ListBullet2"/>
      </w:pPr>
      <w:r w:rsidRPr="00C55D3F">
        <w:t xml:space="preserve">achieve results while doing no harm </w:t>
      </w:r>
    </w:p>
    <w:p w:rsidR="00000000" w:rsidRPr="00C55D3F" w:rsidP="00C55D3F">
      <w:pPr>
        <w:pStyle w:val="ListBullet"/>
      </w:pPr>
      <w:r w:rsidRPr="00C55D3F">
        <w:t>types, characteristics and stripping and resealing methods and precautions for different hard floor surfaces:</w:t>
      </w:r>
    </w:p>
    <w:p w:rsidR="00000000" w:rsidRPr="00C55D3F" w:rsidP="00C55D3F">
      <w:pPr>
        <w:pStyle w:val="ListBullet2"/>
      </w:pPr>
      <w:r w:rsidRPr="00C55D3F">
        <w:t>resilient – vinyl, timber and engineered hard flooring</w:t>
      </w:r>
    </w:p>
    <w:p w:rsidR="00000000" w:rsidRPr="00C55D3F" w:rsidP="00C55D3F">
      <w:pPr>
        <w:pStyle w:val="ListBullet2"/>
      </w:pPr>
      <w:r w:rsidRPr="00C55D3F">
        <w:t>non-resilient – tiles and stone</w:t>
      </w:r>
    </w:p>
    <w:p w:rsidR="00000000" w:rsidRPr="00C55D3F" w:rsidP="00C55D3F">
      <w:pPr>
        <w:pStyle w:val="ListBullet"/>
      </w:pPr>
      <w:r w:rsidRPr="00C55D3F">
        <w:t>restorative methods</w:t>
      </w:r>
      <w:r w:rsidRPr="00C55D3F">
        <w:t>:</w:t>
      </w:r>
    </w:p>
    <w:p w:rsidR="00000000" w:rsidRPr="00C55D3F" w:rsidP="00C55D3F">
      <w:pPr>
        <w:pStyle w:val="ListBullet2"/>
      </w:pPr>
      <w:r w:rsidRPr="00C55D3F">
        <w:t>dust mopping</w:t>
      </w:r>
    </w:p>
    <w:p w:rsidR="00000000" w:rsidRPr="00C55D3F" w:rsidP="00C55D3F">
      <w:pPr>
        <w:pStyle w:val="ListBullet2"/>
      </w:pPr>
      <w:r w:rsidRPr="00C55D3F">
        <w:t>sweeping</w:t>
      </w:r>
    </w:p>
    <w:p w:rsidR="00000000" w:rsidRPr="00C55D3F" w:rsidP="00C55D3F">
      <w:pPr>
        <w:pStyle w:val="ListBullet2"/>
      </w:pPr>
      <w:r w:rsidRPr="00C55D3F">
        <w:t xml:space="preserve">wet mopping </w:t>
      </w:r>
    </w:p>
    <w:p w:rsidR="00000000" w:rsidRPr="00C55D3F" w:rsidP="00C55D3F">
      <w:pPr>
        <w:pStyle w:val="ListBullet2"/>
      </w:pPr>
      <w:r w:rsidRPr="00C55D3F">
        <w:t>scrubbing</w:t>
      </w:r>
    </w:p>
    <w:p w:rsidR="00000000" w:rsidRPr="00C55D3F" w:rsidP="00C55D3F">
      <w:pPr>
        <w:pStyle w:val="ListBullet2"/>
      </w:pPr>
      <w:r w:rsidRPr="00C55D3F">
        <w:t>applying floor sealer finishes</w:t>
      </w:r>
    </w:p>
    <w:p w:rsidR="00000000" w:rsidRPr="00C55D3F" w:rsidP="00C55D3F">
      <w:pPr>
        <w:pStyle w:val="ListBullet2"/>
      </w:pPr>
      <w:r w:rsidRPr="00C55D3F">
        <w:t>use of microfibre cleaning products</w:t>
      </w:r>
    </w:p>
    <w:p w:rsidR="00000000" w:rsidRPr="00C55D3F" w:rsidP="00C55D3F">
      <w:pPr>
        <w:pStyle w:val="ListBullet2"/>
      </w:pPr>
      <w:r w:rsidRPr="00C55D3F">
        <w:t>spray buffing and dry buffing</w:t>
      </w:r>
    </w:p>
    <w:p w:rsidR="00000000" w:rsidRPr="00C55D3F" w:rsidP="00C55D3F">
      <w:pPr>
        <w:pStyle w:val="ListBullet"/>
      </w:pPr>
      <w:r w:rsidRPr="00C55D3F">
        <w:t>types of soils and methods to remove:</w:t>
      </w:r>
    </w:p>
    <w:p w:rsidR="00000000" w:rsidRPr="00C55D3F" w:rsidP="00C55D3F">
      <w:pPr>
        <w:pStyle w:val="ListBullet2"/>
      </w:pPr>
      <w:r w:rsidRPr="00C55D3F">
        <w:t>dust and dirt, oil/grease, food, beverages and hazardous soil</w:t>
      </w:r>
    </w:p>
    <w:p w:rsidR="00000000" w:rsidRPr="00C55D3F" w:rsidP="00C55D3F">
      <w:pPr>
        <w:pStyle w:val="ListBullet2"/>
      </w:pPr>
      <w:r w:rsidRPr="00C55D3F">
        <w:t>stains - adhered and built-up soils</w:t>
      </w:r>
    </w:p>
    <w:p w:rsidR="00000000" w:rsidRPr="00C55D3F" w:rsidP="00C55D3F">
      <w:pPr>
        <w:pStyle w:val="ListBullet"/>
      </w:pPr>
      <w:r w:rsidRPr="00C55D3F">
        <w:t>functions and features of equipment, safe use, routine maintenance and storage:</w:t>
      </w:r>
    </w:p>
    <w:p w:rsidR="00000000" w:rsidRPr="00C55D3F" w:rsidP="00C55D3F">
      <w:pPr>
        <w:pStyle w:val="ListBullet2"/>
      </w:pPr>
      <w:r w:rsidRPr="00C55D3F">
        <w:t>bassine brushes</w:t>
      </w:r>
    </w:p>
    <w:p w:rsidR="00000000" w:rsidRPr="00C55D3F" w:rsidP="00C55D3F">
      <w:pPr>
        <w:pStyle w:val="ListBullet2"/>
      </w:pPr>
      <w:r w:rsidRPr="00C55D3F">
        <w:t>rotary brushes</w:t>
      </w:r>
    </w:p>
    <w:p w:rsidR="00000000" w:rsidRPr="00C55D3F" w:rsidP="00C55D3F">
      <w:pPr>
        <w:pStyle w:val="ListBullet2"/>
      </w:pPr>
      <w:r w:rsidRPr="00C55D3F">
        <w:t>vertical drum scrubbers and cylindrical brushes</w:t>
      </w:r>
    </w:p>
    <w:p w:rsidR="00000000" w:rsidRPr="00C55D3F" w:rsidP="00C55D3F">
      <w:pPr>
        <w:pStyle w:val="ListBullet2"/>
      </w:pPr>
      <w:r w:rsidRPr="00C55D3F">
        <w:t>bristle scrubbing brooms</w:t>
      </w:r>
    </w:p>
    <w:p w:rsidR="00000000" w:rsidRPr="00C55D3F" w:rsidP="00C55D3F">
      <w:pPr>
        <w:pStyle w:val="ListBullet2"/>
      </w:pPr>
      <w:r w:rsidRPr="00C55D3F">
        <w:t>cleaning trolleys</w:t>
      </w:r>
    </w:p>
    <w:p w:rsidR="00000000" w:rsidRPr="00C55D3F" w:rsidP="00C55D3F">
      <w:pPr>
        <w:pStyle w:val="ListBullet2"/>
      </w:pPr>
      <w:r w:rsidRPr="00C55D3F">
        <w:t>cloths and micro</w:t>
      </w:r>
      <w:r w:rsidRPr="00C55D3F">
        <w:t>fibre products</w:t>
      </w:r>
    </w:p>
    <w:p w:rsidR="00000000" w:rsidRPr="00C55D3F" w:rsidP="00C55D3F">
      <w:pPr>
        <w:pStyle w:val="ListBullet2"/>
      </w:pPr>
      <w:r w:rsidRPr="00C55D3F">
        <w:t>scouring pads, scrapers and steel wool</w:t>
      </w:r>
    </w:p>
    <w:p w:rsidR="00000000" w:rsidRPr="00C55D3F" w:rsidP="00C55D3F">
      <w:pPr>
        <w:pStyle w:val="ListBullet2"/>
      </w:pPr>
      <w:r w:rsidRPr="00C55D3F">
        <w:t>cotton, polycotton, dust control and anti-static mops</w:t>
      </w:r>
    </w:p>
    <w:p w:rsidR="00000000" w:rsidRPr="00C55D3F" w:rsidP="00C55D3F">
      <w:pPr>
        <w:pStyle w:val="ListBullet2"/>
      </w:pPr>
      <w:r w:rsidRPr="00C55D3F">
        <w:t>doodle bag holders</w:t>
      </w:r>
    </w:p>
    <w:p w:rsidR="00000000" w:rsidRPr="00C55D3F" w:rsidP="00C55D3F">
      <w:pPr>
        <w:pStyle w:val="ListBullet2"/>
      </w:pPr>
      <w:r w:rsidRPr="00C55D3F">
        <w:t>floor pads for scrubbing and buffing and insta-lock pad holders</w:t>
      </w:r>
    </w:p>
    <w:p w:rsidR="00000000" w:rsidRPr="00C55D3F" w:rsidP="00C55D3F">
      <w:pPr>
        <w:pStyle w:val="ListBullet2"/>
      </w:pPr>
      <w:r w:rsidRPr="00C55D3F">
        <w:t xml:space="preserve">mechanical scrubbers </w:t>
      </w:r>
    </w:p>
    <w:p w:rsidR="00000000" w:rsidRPr="00C55D3F" w:rsidP="00C55D3F">
      <w:pPr>
        <w:pStyle w:val="ListBullet"/>
      </w:pPr>
      <w:r w:rsidRPr="00C55D3F">
        <w:t>range, type and characteristics of restora</w:t>
      </w:r>
      <w:r w:rsidRPr="00C55D3F">
        <w:t>tive cleaning products - their purpose, action, correct use, precautions, safe handling, storage and disposal:</w:t>
      </w:r>
    </w:p>
    <w:p w:rsidR="00000000" w:rsidRPr="00C55D3F" w:rsidP="00C55D3F">
      <w:pPr>
        <w:pStyle w:val="ListBullet2"/>
      </w:pPr>
      <w:r w:rsidRPr="00C55D3F">
        <w:t>detergents</w:t>
      </w:r>
    </w:p>
    <w:p w:rsidR="00000000" w:rsidRPr="00C55D3F" w:rsidP="00C55D3F">
      <w:pPr>
        <w:pStyle w:val="ListBullet2"/>
      </w:pPr>
      <w:r w:rsidRPr="00C55D3F">
        <w:t xml:space="preserve">disinfectants </w:t>
      </w:r>
    </w:p>
    <w:p w:rsidR="00000000" w:rsidRPr="00C55D3F" w:rsidP="00C55D3F">
      <w:pPr>
        <w:pStyle w:val="ListBullet2"/>
      </w:pPr>
      <w:r w:rsidRPr="00C55D3F">
        <w:t xml:space="preserve">solvents </w:t>
      </w:r>
    </w:p>
    <w:p w:rsidR="00000000" w:rsidRPr="00C55D3F" w:rsidP="00C55D3F">
      <w:pPr>
        <w:pStyle w:val="ListBullet2"/>
      </w:pPr>
      <w:r w:rsidRPr="00C55D3F">
        <w:t xml:space="preserve">abrasives </w:t>
      </w:r>
    </w:p>
    <w:p w:rsidR="00000000" w:rsidRPr="00C55D3F" w:rsidP="00C55D3F">
      <w:pPr>
        <w:pStyle w:val="ListBullet2"/>
      </w:pPr>
      <w:r w:rsidRPr="00C55D3F">
        <w:t>timber floor strippers and sealants:</w:t>
      </w:r>
    </w:p>
    <w:p w:rsidR="00000000" w:rsidRPr="00C55D3F" w:rsidP="00C55D3F">
      <w:pPr>
        <w:pStyle w:val="ListBullet3"/>
      </w:pPr>
      <w:r w:rsidRPr="00C55D3F">
        <w:t>oil modified products</w:t>
      </w:r>
    </w:p>
    <w:p w:rsidR="00000000" w:rsidRPr="00C55D3F" w:rsidP="00C55D3F">
      <w:pPr>
        <w:pStyle w:val="ListBullet3"/>
      </w:pPr>
      <w:r w:rsidRPr="00C55D3F">
        <w:t>water-based acrylic</w:t>
      </w:r>
    </w:p>
    <w:p w:rsidR="00000000" w:rsidRPr="00C55D3F" w:rsidP="00C55D3F">
      <w:pPr>
        <w:pStyle w:val="ListBullet3"/>
      </w:pPr>
      <w:r w:rsidRPr="00C55D3F">
        <w:t>water-based urethane</w:t>
      </w:r>
    </w:p>
    <w:p w:rsidR="00000000" w:rsidRPr="00C55D3F" w:rsidP="00C55D3F">
      <w:pPr>
        <w:pStyle w:val="ListBullet2"/>
      </w:pPr>
      <w:r w:rsidRPr="00C55D3F">
        <w:t>polishes</w:t>
      </w:r>
    </w:p>
    <w:p w:rsidR="00000000" w:rsidRPr="00C55D3F" w:rsidP="00C55D3F">
      <w:pPr>
        <w:pStyle w:val="ListBullet"/>
      </w:pPr>
      <w:r w:rsidRPr="00C55D3F">
        <w:t>environmentally sustainable work practices and compliance with environmental regulations:</w:t>
      </w:r>
    </w:p>
    <w:p w:rsidR="00000000" w:rsidRPr="00C55D3F" w:rsidP="00C55D3F">
      <w:pPr>
        <w:pStyle w:val="ListBullet2"/>
      </w:pPr>
      <w:r w:rsidRPr="00C55D3F">
        <w:t>storage and disposal of cleaning agents</w:t>
      </w:r>
    </w:p>
    <w:p w:rsidR="00000000" w:rsidRPr="00C55D3F" w:rsidP="00C55D3F">
      <w:pPr>
        <w:pStyle w:val="ListBullet2"/>
      </w:pPr>
      <w:r w:rsidRPr="00C55D3F">
        <w:t xml:space="preserve">ways of minimising negative environmental impact </w:t>
      </w:r>
    </w:p>
    <w:p w:rsidR="00000000" w:rsidRPr="00C55D3F" w:rsidP="00C55D3F">
      <w:pPr>
        <w:pStyle w:val="ListBullet2"/>
      </w:pPr>
      <w:r w:rsidRPr="00C55D3F">
        <w:t>conserving energy and water</w:t>
      </w:r>
    </w:p>
    <w:p w:rsidR="00000000" w:rsidRPr="00C55D3F" w:rsidP="00C55D3F">
      <w:pPr>
        <w:pStyle w:val="ListBullet2"/>
      </w:pPr>
      <w:r w:rsidRPr="00C55D3F">
        <w:t>recycling</w:t>
      </w:r>
    </w:p>
    <w:p w:rsidR="00000000" w:rsidRPr="00C55D3F" w:rsidP="00C55D3F">
      <w:pPr>
        <w:pStyle w:val="ListBullet"/>
      </w:pPr>
      <w:r w:rsidRPr="00C55D3F">
        <w:t>waste disposal:</w:t>
      </w:r>
    </w:p>
    <w:p w:rsidR="00000000" w:rsidRPr="00C55D3F" w:rsidP="00C55D3F">
      <w:pPr>
        <w:pStyle w:val="ListBullet2"/>
      </w:pPr>
      <w:r w:rsidRPr="00C55D3F">
        <w:t xml:space="preserve">general waste </w:t>
      </w:r>
    </w:p>
    <w:p w:rsidR="00000000" w:rsidRPr="00C55D3F" w:rsidP="00C55D3F">
      <w:pPr>
        <w:pStyle w:val="ListBullet2"/>
      </w:pPr>
      <w:r w:rsidRPr="00C55D3F">
        <w:t>prescribed waste</w:t>
      </w:r>
    </w:p>
    <w:p w:rsidR="00000000" w:rsidRPr="00C55D3F" w:rsidP="00C55D3F">
      <w:pPr>
        <w:pStyle w:val="ListBullet2"/>
      </w:pPr>
      <w:r w:rsidRPr="00C55D3F">
        <w:t>syringes and sharps</w:t>
      </w:r>
    </w:p>
    <w:p w:rsidR="00000000" w:rsidRPr="00C55D3F" w:rsidP="00C55D3F">
      <w:pPr>
        <w:pStyle w:val="ListBullet2"/>
      </w:pPr>
      <w:r w:rsidRPr="00C55D3F">
        <w:t>recyclable waste</w:t>
      </w:r>
    </w:p>
    <w:p w:rsidR="00000000" w:rsidRPr="00C55D3F" w:rsidP="00C55D3F">
      <w:pPr>
        <w:pStyle w:val="ListBullet2"/>
      </w:pPr>
      <w:r w:rsidRPr="00C55D3F">
        <w:t>organic and green waste</w:t>
      </w:r>
    </w:p>
    <w:p w:rsidR="00000000" w:rsidRPr="00C55D3F" w:rsidP="00C55D3F">
      <w:pPr>
        <w:pStyle w:val="ListBullet2"/>
      </w:pPr>
      <w:r w:rsidRPr="00C55D3F">
        <w:t>used materials and cleaning agents.</w:t>
      </w:r>
    </w:p>
    <w:p w:rsidR="00000000" w:rsidRPr="00C55D3F" w:rsidP="00C55D3F">
      <w:pPr>
        <w:pStyle w:val="AllowPageBreak"/>
      </w:pPr>
    </w:p>
    <w:p w:rsidR="00000000" w:rsidRPr="00C55D3F" w:rsidP="00C55D3F">
      <w:pPr>
        <w:pStyle w:val="Heading1"/>
      </w:pPr>
      <w:bookmarkStart w:id="4" w:name="O_1199843"/>
      <w:bookmarkEnd w:id="4"/>
      <w:r w:rsidRPr="00C55D3F">
        <w:t>Assessment Conditions</w:t>
      </w:r>
    </w:p>
    <w:p w:rsidR="00000000" w:rsidRPr="00C55D3F" w:rsidP="00137E81">
      <w:pPr>
        <w:pStyle w:val="BodyText"/>
      </w:pPr>
      <w:r w:rsidRPr="00C55D3F">
        <w:t>Assessors must satisfy the requirements for assessors contained in th</w:t>
      </w:r>
      <w:r w:rsidRPr="00C55D3F">
        <w:t xml:space="preserve">e Standards for Registered Training Organisations. </w:t>
      </w:r>
    </w:p>
    <w:p w:rsidR="00000000" w:rsidRPr="00C55D3F" w:rsidP="00137E81">
      <w:pPr>
        <w:pStyle w:val="BodyText"/>
      </w:pPr>
      <w:r w:rsidRPr="00C55D3F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C55D3F" w:rsidP="00137E81">
      <w:pPr>
        <w:pStyle w:val="BodyText"/>
      </w:pPr>
      <w:r w:rsidRPr="00C55D3F">
        <w:t>Candidates must have access to:</w:t>
      </w:r>
    </w:p>
    <w:p w:rsidR="00000000" w:rsidRPr="00C55D3F" w:rsidP="00C55D3F">
      <w:pPr>
        <w:pStyle w:val="ListBullet"/>
      </w:pPr>
      <w:r w:rsidRPr="00C55D3F">
        <w:t xml:space="preserve">industry-standard cleaning equipment </w:t>
      </w:r>
    </w:p>
    <w:p w:rsidR="00000000" w:rsidRPr="00C55D3F" w:rsidP="00C55D3F">
      <w:pPr>
        <w:pStyle w:val="ListBullet"/>
      </w:pPr>
      <w:r w:rsidRPr="00C55D3F">
        <w:t>appropriate PPE</w:t>
      </w:r>
    </w:p>
    <w:p w:rsidR="00000000" w:rsidRPr="00C55D3F" w:rsidP="00C55D3F">
      <w:pPr>
        <w:pStyle w:val="ListBullet"/>
      </w:pPr>
      <w:r w:rsidRPr="00C55D3F">
        <w:t>manufacturer’s instructions and workplace documents.</w:t>
      </w:r>
    </w:p>
    <w:p w:rsidR="00000000" w:rsidRPr="00C55D3F" w:rsidP="00C55D3F">
      <w:pPr>
        <w:pStyle w:val="AllowPageBreak"/>
      </w:pPr>
    </w:p>
    <w:p w:rsidR="00000000" w:rsidRPr="00C55D3F" w:rsidP="00C55D3F">
      <w:pPr>
        <w:pStyle w:val="Heading1"/>
      </w:pPr>
      <w:bookmarkStart w:id="5" w:name="O_1199841"/>
      <w:bookmarkEnd w:id="5"/>
      <w:r w:rsidRPr="00C55D3F">
        <w:t>Links</w:t>
      </w:r>
    </w:p>
    <w:p w:rsidR="00000000" w:rsidRPr="00C55D3F" w:rsidP="00137E81">
      <w:pPr>
        <w:pStyle w:val="BodyText"/>
      </w:pPr>
      <w:r w:rsidRPr="00C55D3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50FB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55D3F" w:rsidP="00C55D3F"/>
    <w:sectPr w:rsidSect="00C55D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3F" w:rsidRPr="00137E81" w:rsidP="00137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81" w:rsidP="00C55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E81" w:rsidP="00C55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37E81" w:rsidP="00C55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D3F" w:rsidRPr="00137E81" w:rsidP="00137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81" w:rsidRPr="002D2AF8" w:rsidP="00C55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CPPCLO4111 Strip and seal hard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37E81" w:rsidP="00C55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2E2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C45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00B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D3F"/>
  </w:style>
  <w:style w:type="character" w:customStyle="1" w:styleId="Heading1Char">
    <w:name w:val="Heading 1 Char"/>
    <w:basedOn w:val="DefaultParagraphFont"/>
    <w:link w:val="Heading1"/>
    <w:rsid w:val="00C55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D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D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D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5D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5D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55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D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D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D3F"/>
    <w:rPr>
      <w:b/>
      <w:spacing w:val="0"/>
    </w:rPr>
  </w:style>
  <w:style w:type="paragraph" w:customStyle="1" w:styleId="SuperTitle">
    <w:name w:val="SuperTitle"/>
    <w:basedOn w:val="Title"/>
    <w:rsid w:val="00C55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D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D3F"/>
    <w:rPr>
      <w:i/>
    </w:rPr>
  </w:style>
  <w:style w:type="paragraph" w:styleId="Caption">
    <w:name w:val="caption"/>
    <w:basedOn w:val="BodyText"/>
    <w:next w:val="Normal"/>
    <w:qFormat/>
    <w:rsid w:val="00C55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D3F"/>
  </w:style>
  <w:style w:type="paragraph" w:styleId="TableofFigures">
    <w:name w:val="table of figures"/>
    <w:basedOn w:val="Normal"/>
    <w:next w:val="Normal"/>
    <w:semiHidden/>
    <w:rsid w:val="00C55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D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55D3F"/>
    <w:rPr>
      <w:rFonts w:ascii="Wingdings" w:hAnsi="Wingdings"/>
    </w:rPr>
  </w:style>
  <w:style w:type="paragraph" w:customStyle="1" w:styleId="TableHeading">
    <w:name w:val="Table Heading"/>
    <w:basedOn w:val="HeadingBase"/>
    <w:rsid w:val="00C55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D3F"/>
    <w:rPr>
      <w:color w:val="0033CC"/>
      <w:u w:val="none"/>
    </w:rPr>
  </w:style>
  <w:style w:type="paragraph" w:customStyle="1" w:styleId="BodyTextRight">
    <w:name w:val="Body Text Right"/>
    <w:basedOn w:val="BodyText"/>
    <w:rsid w:val="00C55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D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D3F"/>
    <w:rPr>
      <w:sz w:val="32"/>
    </w:rPr>
  </w:style>
  <w:style w:type="paragraph" w:customStyle="1" w:styleId="HeadingProcedure">
    <w:name w:val="Heading Procedure"/>
    <w:basedOn w:val="HeadingBase"/>
    <w:next w:val="Normal"/>
    <w:rsid w:val="00C55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D3F"/>
    <w:pPr>
      <w:spacing w:before="60" w:after="60"/>
    </w:pPr>
  </w:style>
  <w:style w:type="paragraph" w:styleId="ListContinue">
    <w:name w:val="List Continue"/>
    <w:basedOn w:val="List"/>
    <w:rsid w:val="00C55D3F"/>
    <w:pPr>
      <w:ind w:firstLine="0"/>
    </w:pPr>
  </w:style>
  <w:style w:type="paragraph" w:customStyle="1" w:styleId="ListNote">
    <w:name w:val="List Note"/>
    <w:basedOn w:val="List"/>
    <w:rsid w:val="00C55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D3F"/>
    <w:rPr>
      <w:rFonts w:ascii="Courier New" w:hAnsi="Courier New"/>
    </w:rPr>
  </w:style>
  <w:style w:type="paragraph" w:customStyle="1" w:styleId="NoteBullet">
    <w:name w:val="Note Bullet"/>
    <w:basedOn w:val="Note"/>
    <w:rsid w:val="00C55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D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5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D3F"/>
    <w:rPr>
      <w:b/>
      <w:smallCaps/>
    </w:rPr>
  </w:style>
  <w:style w:type="paragraph" w:customStyle="1" w:styleId="TableListNumber">
    <w:name w:val="Table List Number"/>
    <w:basedOn w:val="ListNumber"/>
    <w:rsid w:val="00C55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D3F"/>
    <w:pPr>
      <w:numPr>
        <w:numId w:val="10"/>
      </w:numPr>
    </w:pPr>
  </w:style>
  <w:style w:type="paragraph" w:customStyle="1" w:styleId="ListAlpha2">
    <w:name w:val="List Alpha 2"/>
    <w:basedOn w:val="List2"/>
    <w:rsid w:val="00C55D3F"/>
    <w:pPr>
      <w:numPr>
        <w:numId w:val="9"/>
      </w:numPr>
    </w:pPr>
  </w:style>
  <w:style w:type="paragraph" w:styleId="List2">
    <w:name w:val="List 2"/>
    <w:basedOn w:val="BodyText"/>
    <w:rsid w:val="00C55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D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55D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55D3F"/>
    <w:pPr>
      <w:numPr>
        <w:numId w:val="5"/>
      </w:numPr>
    </w:pPr>
  </w:style>
  <w:style w:type="paragraph" w:styleId="ListContinue2">
    <w:name w:val="List Continue 2"/>
    <w:basedOn w:val="List2"/>
    <w:rsid w:val="00C55D3F"/>
    <w:pPr>
      <w:ind w:firstLine="0"/>
    </w:pPr>
  </w:style>
  <w:style w:type="paragraph" w:styleId="ListContinue3">
    <w:name w:val="List Continue 3"/>
    <w:basedOn w:val="List3"/>
    <w:rsid w:val="00C55D3F"/>
    <w:pPr>
      <w:ind w:left="1021" w:firstLine="0"/>
    </w:pPr>
  </w:style>
  <w:style w:type="paragraph" w:styleId="ListContinue4">
    <w:name w:val="List Continue 4"/>
    <w:basedOn w:val="List4"/>
    <w:rsid w:val="00C55D3F"/>
    <w:pPr>
      <w:ind w:firstLine="0"/>
    </w:pPr>
  </w:style>
  <w:style w:type="paragraph" w:styleId="ListContinue5">
    <w:name w:val="List Continue 5"/>
    <w:basedOn w:val="List5"/>
    <w:rsid w:val="00C55D3F"/>
    <w:pPr>
      <w:ind w:firstLine="0"/>
    </w:pPr>
  </w:style>
  <w:style w:type="paragraph" w:styleId="ListNumber3">
    <w:name w:val="List Number 3"/>
    <w:basedOn w:val="List3"/>
    <w:rsid w:val="00C55D3F"/>
    <w:pPr>
      <w:numPr>
        <w:numId w:val="6"/>
      </w:numPr>
    </w:pPr>
  </w:style>
  <w:style w:type="paragraph" w:styleId="ListNumber4">
    <w:name w:val="List Number 4"/>
    <w:basedOn w:val="List4"/>
    <w:rsid w:val="00C55D3F"/>
    <w:pPr>
      <w:numPr>
        <w:numId w:val="7"/>
      </w:numPr>
    </w:pPr>
  </w:style>
  <w:style w:type="paragraph" w:styleId="ListNumber5">
    <w:name w:val="List Number 5"/>
    <w:basedOn w:val="List5"/>
    <w:rsid w:val="00C55D3F"/>
    <w:pPr>
      <w:numPr>
        <w:numId w:val="8"/>
      </w:numPr>
    </w:pPr>
  </w:style>
  <w:style w:type="paragraph" w:styleId="BlockText">
    <w:name w:val="Block Text"/>
    <w:basedOn w:val="Normal"/>
    <w:rsid w:val="00C55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D3F"/>
    <w:rPr>
      <w:sz w:val="16"/>
      <w:vertAlign w:val="superscript"/>
    </w:rPr>
  </w:style>
  <w:style w:type="character" w:customStyle="1" w:styleId="Symbols">
    <w:name w:val="Symbols"/>
    <w:basedOn w:val="DefaultParagraphFont"/>
    <w:rsid w:val="00C55D3F"/>
    <w:rPr>
      <w:rFonts w:ascii="Symbol" w:hAnsi="Symbol"/>
    </w:rPr>
  </w:style>
  <w:style w:type="character" w:customStyle="1" w:styleId="MenuOptions">
    <w:name w:val="Menu Options"/>
    <w:basedOn w:val="DefaultParagraphFont"/>
    <w:rsid w:val="00C55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D3F"/>
    <w:rPr>
      <w:b/>
    </w:rPr>
  </w:style>
  <w:style w:type="character" w:customStyle="1" w:styleId="Underlined">
    <w:name w:val="Underlined"/>
    <w:basedOn w:val="DefaultParagraphFont"/>
    <w:rsid w:val="00C55D3F"/>
    <w:rPr>
      <w:u w:val="single"/>
    </w:rPr>
  </w:style>
  <w:style w:type="paragraph" w:customStyle="1" w:styleId="TableBodyTextRight">
    <w:name w:val="Table Body Text Right"/>
    <w:basedOn w:val="TableBodyText"/>
    <w:rsid w:val="00C55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D3F"/>
    <w:rPr>
      <w:sz w:val="18"/>
    </w:rPr>
  </w:style>
  <w:style w:type="paragraph" w:customStyle="1" w:styleId="BodySmallRight">
    <w:name w:val="Body Small Right"/>
    <w:basedOn w:val="BodyTextRight"/>
    <w:rsid w:val="00C55D3F"/>
    <w:rPr>
      <w:sz w:val="18"/>
      <w:szCs w:val="18"/>
    </w:rPr>
  </w:style>
  <w:style w:type="paragraph" w:customStyle="1" w:styleId="MarginEdition">
    <w:name w:val="Margin Edition"/>
    <w:basedOn w:val="MarginNote"/>
    <w:rsid w:val="00C55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D3F"/>
    <w:rPr>
      <w:sz w:val="2"/>
      <w:szCs w:val="2"/>
    </w:rPr>
  </w:style>
  <w:style w:type="character" w:customStyle="1" w:styleId="Small">
    <w:name w:val="Small"/>
    <w:basedOn w:val="DefaultParagraphFont"/>
    <w:rsid w:val="00C55D3F"/>
    <w:rPr>
      <w:sz w:val="16"/>
    </w:rPr>
  </w:style>
  <w:style w:type="paragraph" w:customStyle="1" w:styleId="WideTable">
    <w:name w:val="Wide Table"/>
    <w:basedOn w:val="Normal"/>
    <w:rsid w:val="00C55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D3F"/>
  </w:style>
  <w:style w:type="paragraph" w:styleId="Quote">
    <w:name w:val="Quote"/>
    <w:basedOn w:val="Heading1"/>
    <w:link w:val="QuoteChar"/>
    <w:qFormat/>
    <w:rsid w:val="00C55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D3F"/>
    <w:pPr>
      <w:pageBreakBefore/>
    </w:pPr>
  </w:style>
  <w:style w:type="paragraph" w:customStyle="1" w:styleId="Border">
    <w:name w:val="Border"/>
    <w:basedOn w:val="Normal"/>
    <w:qFormat/>
    <w:rsid w:val="00C55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D3F"/>
    <w:rPr>
      <w:u w:val="single"/>
    </w:rPr>
  </w:style>
  <w:style w:type="character" w:customStyle="1" w:styleId="BoldandItalics">
    <w:name w:val="Bold and Italics"/>
    <w:qFormat/>
    <w:rsid w:val="00C55D3F"/>
    <w:rPr>
      <w:b/>
      <w:i/>
      <w:u w:val="none"/>
    </w:rPr>
  </w:style>
  <w:style w:type="paragraph" w:styleId="BalloonText">
    <w:name w:val="Balloon Text"/>
    <w:basedOn w:val="Normal"/>
    <w:link w:val="BalloonTextChar"/>
    <w:rsid w:val="00C55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D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D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D3F"/>
    <w:pPr>
      <w:spacing w:before="0" w:after="0"/>
    </w:pPr>
  </w:style>
  <w:style w:type="paragraph" w:customStyle="1" w:styleId="BodyTextBold">
    <w:name w:val="Body Text Bold"/>
    <w:basedOn w:val="BodyText"/>
    <w:qFormat/>
    <w:rsid w:val="00C55D3F"/>
    <w:rPr>
      <w:b/>
    </w:rPr>
  </w:style>
  <w:style w:type="character" w:styleId="Hyperlink">
    <w:name w:val="Hyperlink"/>
    <w:basedOn w:val="DefaultParagraphFont"/>
    <w:uiPriority w:val="99"/>
    <w:unhideWhenUsed/>
    <w:rsid w:val="00137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3809</Characters>
  <Application>Microsoft Office Word</Application>
  <DocSecurity>0</DocSecurity>
  <Lines>122</Lines>
  <Paragraphs>115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CPPCLO4111 Strip and seal hard floors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