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1A48" w:rsidP="00B41A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CPPCLO4100 Organise and monitor cleaning tasks</w:t>
      </w:r>
      <w:r>
        <w:fldChar w:fldCharType="end"/>
      </w:r>
    </w:p>
    <w:p w:rsidR="00B41A48" w:rsidP="00B41A48">
      <w:pPr>
        <w:pStyle w:val="Version"/>
        <w:sectPr w:rsidSect="009427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274C" w:rsidP="0094274C">
      <w:pPr>
        <w:pStyle w:val="SuperHeading"/>
      </w:pPr>
      <w:r w:rsidRPr="0094274C">
        <w:t>Assessment Requirements for CPPCLO4100 Organise and monitor cleaning tasks</w:t>
      </w:r>
    </w:p>
    <w:p w:rsidR="00000000" w:rsidRPr="0094274C" w:rsidP="0094274C">
      <w:pPr>
        <w:pStyle w:val="Heading1"/>
      </w:pPr>
      <w:bookmarkStart w:id="1" w:name="O_1199655"/>
      <w:bookmarkEnd w:id="1"/>
      <w:r w:rsidRPr="0094274C">
        <w:t>Modification History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69"/>
        <w:gridCol w:w="7740"/>
      </w:tblGrid>
      <w:tr w:rsidTr="0094274C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74C">
            <w:pPr>
              <w:pStyle w:val="BodyText"/>
              <w:rPr>
                <w:lang w:val="en-NZ"/>
              </w:rPr>
            </w:pPr>
            <w:r w:rsidRPr="0094274C">
              <w:t>Release 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74C" w:rsidP="0094274C">
            <w:pPr>
              <w:pStyle w:val="BodyText"/>
            </w:pPr>
            <w:r w:rsidRPr="0094274C">
              <w:t>This version first released with CPP Property Services Training Package Release 15.0.</w:t>
            </w:r>
          </w:p>
          <w:p w:rsidR="00000000" w:rsidRPr="0094274C" w:rsidP="0094274C">
            <w:pPr>
              <w:pStyle w:val="BodyText"/>
            </w:pPr>
            <w:r w:rsidRPr="0094274C">
              <w:t>Supersedes and is equivalent to CPPCLO4022 Schedule and monitor cleaning tasks.</w:t>
            </w:r>
          </w:p>
        </w:tc>
      </w:tr>
    </w:tbl>
    <w:p w:rsidR="00000000" w:rsidRPr="0094274C" w:rsidP="0094274C">
      <w:pPr>
        <w:pStyle w:val="BodyText"/>
      </w:pPr>
    </w:p>
    <w:p w:rsidR="00000000" w:rsidRPr="0094274C" w:rsidP="0094274C">
      <w:pPr>
        <w:pStyle w:val="AllowPageBreak"/>
      </w:pPr>
    </w:p>
    <w:p w:rsidR="00000000" w:rsidRPr="0094274C" w:rsidP="0094274C">
      <w:pPr>
        <w:pStyle w:val="Heading1"/>
      </w:pPr>
      <w:bookmarkStart w:id="2" w:name="O_1199658"/>
      <w:bookmarkEnd w:id="2"/>
      <w:r w:rsidRPr="0094274C">
        <w:t>Performance Evidence</w:t>
      </w:r>
    </w:p>
    <w:p w:rsidR="00000000" w:rsidRPr="0094274C" w:rsidP="00B41A48">
      <w:pPr>
        <w:pStyle w:val="BodyText"/>
      </w:pPr>
      <w:r w:rsidRPr="0094274C">
        <w:t>To demonstrate competency, a candidate must meet the elements and performance criteria of this unit by:</w:t>
      </w:r>
    </w:p>
    <w:p w:rsidR="00000000" w:rsidRPr="0094274C" w:rsidP="0094274C">
      <w:pPr>
        <w:pStyle w:val="ListBullet"/>
      </w:pPr>
      <w:r w:rsidRPr="0094274C">
        <w:t>planning a regular cleaning s</w:t>
      </w:r>
      <w:r w:rsidRPr="0094274C">
        <w:t>ervice and determining required resources for:</w:t>
      </w:r>
    </w:p>
    <w:p w:rsidR="00000000" w:rsidRPr="0094274C" w:rsidP="0094274C">
      <w:pPr>
        <w:pStyle w:val="ListBullet2"/>
      </w:pPr>
      <w:r w:rsidRPr="0094274C">
        <w:t>one amenity area</w:t>
      </w:r>
    </w:p>
    <w:p w:rsidR="00000000" w:rsidRPr="0094274C" w:rsidP="0094274C">
      <w:pPr>
        <w:pStyle w:val="ListBullet2"/>
      </w:pPr>
      <w:r w:rsidRPr="0094274C">
        <w:t xml:space="preserve">one food court </w:t>
      </w:r>
    </w:p>
    <w:p w:rsidR="00000000" w:rsidRPr="0094274C" w:rsidP="0094274C">
      <w:pPr>
        <w:pStyle w:val="ListBullet2"/>
      </w:pPr>
      <w:r w:rsidRPr="0094274C">
        <w:t>one general office area</w:t>
      </w:r>
    </w:p>
    <w:p w:rsidR="00000000" w:rsidRPr="0094274C" w:rsidP="0094274C">
      <w:pPr>
        <w:pStyle w:val="ListBullet2"/>
      </w:pPr>
      <w:r w:rsidRPr="0094274C">
        <w:t xml:space="preserve">one retail area. </w:t>
      </w:r>
    </w:p>
    <w:p w:rsidR="00000000" w:rsidRPr="0094274C" w:rsidP="0094274C">
      <w:pPr>
        <w:pStyle w:val="AllowPageBreak"/>
      </w:pPr>
    </w:p>
    <w:p w:rsidR="00000000" w:rsidRPr="0094274C" w:rsidP="0094274C">
      <w:pPr>
        <w:pStyle w:val="Heading1"/>
      </w:pPr>
      <w:bookmarkStart w:id="3" w:name="O_1199657"/>
      <w:bookmarkEnd w:id="3"/>
      <w:r w:rsidRPr="0094274C">
        <w:t>Knowledge Evidence</w:t>
      </w:r>
    </w:p>
    <w:p w:rsidR="00000000" w:rsidRPr="0094274C" w:rsidP="00B41A48">
      <w:pPr>
        <w:pStyle w:val="BodyText"/>
      </w:pPr>
      <w:r w:rsidRPr="0094274C">
        <w:t>To be competent in this unit, a candidate must demonstrate knowledge of:</w:t>
      </w:r>
    </w:p>
    <w:p w:rsidR="00000000" w:rsidRPr="0094274C" w:rsidP="0094274C">
      <w:pPr>
        <w:pStyle w:val="ListBullet"/>
      </w:pPr>
      <w:r w:rsidRPr="0094274C">
        <w:t>aspects of the following relevant to organising and monitoring a cleaning service:</w:t>
      </w:r>
    </w:p>
    <w:p w:rsidR="00000000" w:rsidRPr="0094274C" w:rsidP="0094274C">
      <w:pPr>
        <w:pStyle w:val="ListBullet2"/>
      </w:pPr>
      <w:r w:rsidRPr="0094274C">
        <w:t>work health and safety (WHS) requirements</w:t>
      </w:r>
    </w:p>
    <w:p w:rsidR="00000000" w:rsidRPr="0094274C" w:rsidP="0094274C">
      <w:pPr>
        <w:pStyle w:val="ListBullet2"/>
      </w:pPr>
      <w:r w:rsidRPr="0094274C">
        <w:t>Safe Work Australia regulations and guidelines</w:t>
      </w:r>
    </w:p>
    <w:p w:rsidR="00000000" w:rsidRPr="0094274C" w:rsidP="0094274C">
      <w:pPr>
        <w:pStyle w:val="ListBullet2"/>
      </w:pPr>
      <w:r w:rsidRPr="0094274C">
        <w:t>job safety analyses (JSAs) and safe work method statements (SWMS)</w:t>
      </w:r>
    </w:p>
    <w:p w:rsidR="00000000" w:rsidRPr="0094274C" w:rsidP="0094274C">
      <w:pPr>
        <w:pStyle w:val="ListBullet2"/>
      </w:pPr>
      <w:r w:rsidRPr="0094274C">
        <w:t>manufacturer inst</w:t>
      </w:r>
      <w:r w:rsidRPr="0094274C">
        <w:t>ructions and safety data sheets (SDS)</w:t>
      </w:r>
    </w:p>
    <w:p w:rsidR="00000000" w:rsidRPr="0094274C" w:rsidP="0094274C">
      <w:pPr>
        <w:pStyle w:val="ListBullet2"/>
      </w:pPr>
      <w:r w:rsidRPr="0094274C">
        <w:t>workers’ compensation, industrial relations, Equal Employment Opportunity (EEO), anti-discrimination and privacy</w:t>
      </w:r>
    </w:p>
    <w:p w:rsidR="00000000" w:rsidRPr="0094274C" w:rsidP="0094274C">
      <w:pPr>
        <w:pStyle w:val="ListBullet2"/>
      </w:pPr>
      <w:r w:rsidRPr="0094274C">
        <w:t>Fair Work Act 2009 and the Fair Work Regulations 2009 </w:t>
      </w:r>
    </w:p>
    <w:p w:rsidR="00000000" w:rsidRPr="0094274C" w:rsidP="0094274C">
      <w:pPr>
        <w:pStyle w:val="ListBullet2"/>
      </w:pPr>
      <w:r w:rsidRPr="0094274C">
        <w:t>provisions of relevant awards and workplace agreem</w:t>
      </w:r>
      <w:r w:rsidRPr="0094274C">
        <w:t>ents</w:t>
      </w:r>
    </w:p>
    <w:p w:rsidR="00000000" w:rsidRPr="0094274C" w:rsidP="0094274C">
      <w:pPr>
        <w:pStyle w:val="ListBullet2"/>
      </w:pPr>
      <w:r w:rsidRPr="0094274C">
        <w:t>Environment Protection Authority (EPA) and local requirements for prescribed waste disposal</w:t>
      </w:r>
    </w:p>
    <w:p w:rsidR="00000000" w:rsidRPr="0094274C" w:rsidP="0094274C">
      <w:pPr>
        <w:pStyle w:val="ListBullet"/>
      </w:pPr>
      <w:r w:rsidRPr="0094274C">
        <w:t>personal and site security procedures and requirements:</w:t>
      </w:r>
    </w:p>
    <w:p w:rsidR="00000000" w:rsidRPr="0094274C" w:rsidP="0094274C">
      <w:pPr>
        <w:pStyle w:val="ListBullet2"/>
      </w:pPr>
      <w:r w:rsidRPr="0094274C">
        <w:t>site access - security cards, codes and keys</w:t>
      </w:r>
    </w:p>
    <w:p w:rsidR="00000000" w:rsidRPr="0094274C" w:rsidP="0094274C">
      <w:pPr>
        <w:pStyle w:val="ListBullet2"/>
      </w:pPr>
      <w:r w:rsidRPr="0094274C">
        <w:t>areas of the worksite not to be accessed</w:t>
      </w:r>
    </w:p>
    <w:p w:rsidR="00000000" w:rsidRPr="0094274C" w:rsidP="0094274C">
      <w:pPr>
        <w:pStyle w:val="ListBullet2"/>
      </w:pPr>
      <w:r w:rsidRPr="0094274C">
        <w:t>alarm activation and deactivation</w:t>
      </w:r>
    </w:p>
    <w:p w:rsidR="00000000" w:rsidRPr="0094274C" w:rsidP="0094274C">
      <w:pPr>
        <w:pStyle w:val="ListBullet2"/>
      </w:pPr>
      <w:r w:rsidRPr="0094274C">
        <w:t>maintaining client privacy and confidentiality</w:t>
      </w:r>
    </w:p>
    <w:p w:rsidR="00000000" w:rsidRPr="0094274C" w:rsidP="0094274C">
      <w:pPr>
        <w:pStyle w:val="ListBullet2"/>
      </w:pPr>
      <w:r w:rsidRPr="0094274C">
        <w:t>contingencies if personal safety at risk</w:t>
      </w:r>
    </w:p>
    <w:p w:rsidR="00000000" w:rsidRPr="0094274C" w:rsidP="0094274C">
      <w:pPr>
        <w:pStyle w:val="ListBullet"/>
      </w:pPr>
      <w:r w:rsidRPr="0094274C">
        <w:t>types of hazards and risks and ways to control:</w:t>
      </w:r>
    </w:p>
    <w:p w:rsidR="00000000" w:rsidRPr="0094274C" w:rsidP="0094274C">
      <w:pPr>
        <w:pStyle w:val="ListBullet2"/>
      </w:pPr>
      <w:r w:rsidRPr="0094274C">
        <w:t>types of personal protective equipment (PPE) and correct selection, care, use and di</w:t>
      </w:r>
      <w:r w:rsidRPr="0094274C">
        <w:t>sposal</w:t>
      </w:r>
    </w:p>
    <w:p w:rsidR="00000000" w:rsidRPr="0094274C" w:rsidP="0094274C">
      <w:pPr>
        <w:pStyle w:val="ListBullet2"/>
      </w:pPr>
      <w:r w:rsidRPr="0094274C">
        <w:t>slips, trips, falls and spills</w:t>
      </w:r>
    </w:p>
    <w:p w:rsidR="00000000" w:rsidRPr="0094274C" w:rsidP="0094274C">
      <w:pPr>
        <w:pStyle w:val="ListBullet2"/>
      </w:pPr>
      <w:r w:rsidRPr="0094274C">
        <w:t>manual-handling techniques when carrying, lifting, pushing and pulling</w:t>
      </w:r>
    </w:p>
    <w:p w:rsidR="00000000" w:rsidRPr="0094274C" w:rsidP="0094274C">
      <w:pPr>
        <w:pStyle w:val="ListBullet2"/>
      </w:pPr>
      <w:r w:rsidRPr="0094274C">
        <w:t>identification and safe practices with asbestos on site</w:t>
      </w:r>
    </w:p>
    <w:p w:rsidR="00000000" w:rsidRPr="0094274C" w:rsidP="0094274C">
      <w:pPr>
        <w:pStyle w:val="ListBullet2"/>
      </w:pPr>
      <w:r w:rsidRPr="0094274C">
        <w:t>correct use of signage, barriers, containment and engineering controls and PPE</w:t>
      </w:r>
    </w:p>
    <w:p w:rsidR="00000000" w:rsidRPr="0094274C" w:rsidP="0094274C">
      <w:pPr>
        <w:pStyle w:val="ListBullet2"/>
      </w:pPr>
      <w:r w:rsidRPr="0094274C">
        <w:t xml:space="preserve">safe use of </w:t>
      </w:r>
      <w:r w:rsidRPr="0094274C">
        <w:t>electrical equipment</w:t>
      </w:r>
    </w:p>
    <w:p w:rsidR="00000000" w:rsidRPr="0094274C" w:rsidP="0094274C">
      <w:pPr>
        <w:pStyle w:val="ListBullet2"/>
      </w:pPr>
      <w:r w:rsidRPr="0094274C">
        <w:t>responsibilities of cleaning staff - personal hygiene, and reporting personal health conditions and illness</w:t>
      </w:r>
    </w:p>
    <w:p w:rsidR="00000000" w:rsidRPr="0094274C" w:rsidP="0094274C">
      <w:pPr>
        <w:pStyle w:val="ListBullet"/>
      </w:pPr>
      <w:r w:rsidRPr="0094274C">
        <w:t>organisational requirements for:</w:t>
      </w:r>
    </w:p>
    <w:p w:rsidR="00000000" w:rsidRPr="0094274C" w:rsidP="0094274C">
      <w:pPr>
        <w:pStyle w:val="ListBullet2"/>
      </w:pPr>
      <w:r w:rsidRPr="0094274C">
        <w:t>quality cleaning standards</w:t>
      </w:r>
    </w:p>
    <w:p w:rsidR="00000000" w:rsidRPr="0094274C" w:rsidP="0094274C">
      <w:pPr>
        <w:pStyle w:val="ListBullet2"/>
      </w:pPr>
      <w:r w:rsidRPr="0094274C">
        <w:t xml:space="preserve">scheduling and recruiting cleaning staff </w:t>
      </w:r>
    </w:p>
    <w:p w:rsidR="00000000" w:rsidRPr="0094274C" w:rsidP="0094274C">
      <w:pPr>
        <w:pStyle w:val="ListBullet2"/>
      </w:pPr>
      <w:r w:rsidRPr="0094274C">
        <w:t>monitoring and managi</w:t>
      </w:r>
      <w:r w:rsidRPr="0094274C">
        <w:t>ng work performance</w:t>
      </w:r>
    </w:p>
    <w:p w:rsidR="00000000" w:rsidRPr="0094274C" w:rsidP="0094274C">
      <w:pPr>
        <w:pStyle w:val="ListBullet2"/>
      </w:pPr>
      <w:r w:rsidRPr="0094274C">
        <w:t>communication with staff and clients</w:t>
      </w:r>
    </w:p>
    <w:p w:rsidR="00000000" w:rsidRPr="0094274C" w:rsidP="0094274C">
      <w:pPr>
        <w:pStyle w:val="ListBullet2"/>
      </w:pPr>
      <w:r w:rsidRPr="0094274C">
        <w:t xml:space="preserve">communicating and clarifying work requirements </w:t>
      </w:r>
    </w:p>
    <w:p w:rsidR="00000000" w:rsidRPr="0094274C" w:rsidP="0094274C">
      <w:pPr>
        <w:pStyle w:val="ListBullet2"/>
      </w:pPr>
      <w:r w:rsidRPr="0094274C">
        <w:t xml:space="preserve">procedures for checking equipment operation and safety </w:t>
      </w:r>
    </w:p>
    <w:p w:rsidR="00000000" w:rsidRPr="0094274C" w:rsidP="0094274C">
      <w:pPr>
        <w:pStyle w:val="ListBullet2"/>
      </w:pPr>
      <w:r w:rsidRPr="0094274C">
        <w:t>use of cleaning equipment, cleaning agents, consumables and PPE</w:t>
      </w:r>
    </w:p>
    <w:p w:rsidR="00000000" w:rsidRPr="0094274C" w:rsidP="0094274C">
      <w:pPr>
        <w:pStyle w:val="ListBullet2"/>
      </w:pPr>
      <w:r w:rsidRPr="0094274C">
        <w:t>reporting incidents - accidents</w:t>
      </w:r>
      <w:r w:rsidRPr="0094274C">
        <w:t xml:space="preserve"> and injury, damage to or breakages in the cleaning area or cleaning equipment, theft and threats to personal security</w:t>
      </w:r>
    </w:p>
    <w:p w:rsidR="00000000" w:rsidRPr="0094274C" w:rsidP="0094274C">
      <w:pPr>
        <w:pStyle w:val="ListBullet"/>
      </w:pPr>
      <w:r w:rsidRPr="0094274C">
        <w:t>considerations for scope of cleaning service:</w:t>
      </w:r>
    </w:p>
    <w:p w:rsidR="00000000" w:rsidRPr="0094274C" w:rsidP="0094274C">
      <w:pPr>
        <w:pStyle w:val="ListBullet2"/>
      </w:pPr>
      <w:r w:rsidRPr="0094274C">
        <w:t>client activities at the worksite during scheduled cleaning times</w:t>
      </w:r>
    </w:p>
    <w:p w:rsidR="00000000" w:rsidRPr="0094274C" w:rsidP="0094274C">
      <w:pPr>
        <w:pStyle w:val="ListBullet2"/>
      </w:pPr>
      <w:r w:rsidRPr="0094274C">
        <w:t>site accessibility</w:t>
      </w:r>
    </w:p>
    <w:p w:rsidR="00000000" w:rsidRPr="0094274C" w:rsidP="0094274C">
      <w:pPr>
        <w:pStyle w:val="ListBullet2"/>
      </w:pPr>
      <w:r w:rsidRPr="0094274C">
        <w:t>site</w:t>
      </w:r>
      <w:r w:rsidRPr="0094274C">
        <w:t xml:space="preserve"> hazards and risks</w:t>
      </w:r>
    </w:p>
    <w:p w:rsidR="00000000" w:rsidRPr="0094274C" w:rsidP="0094274C">
      <w:pPr>
        <w:pStyle w:val="ListBullet2"/>
      </w:pPr>
      <w:r w:rsidRPr="0094274C">
        <w:t xml:space="preserve">time limitations </w:t>
      </w:r>
    </w:p>
    <w:p w:rsidR="00000000" w:rsidRPr="0094274C" w:rsidP="0094274C">
      <w:pPr>
        <w:pStyle w:val="ListBullet2"/>
      </w:pPr>
      <w:r w:rsidRPr="0094274C">
        <w:t>skills of work unit or team</w:t>
      </w:r>
    </w:p>
    <w:p w:rsidR="00000000" w:rsidRPr="0094274C" w:rsidP="0094274C">
      <w:pPr>
        <w:pStyle w:val="ListBullet2"/>
      </w:pPr>
      <w:r w:rsidRPr="0094274C">
        <w:t>team member level of literacy and communication skills</w:t>
      </w:r>
    </w:p>
    <w:p w:rsidR="00000000" w:rsidRPr="0094274C" w:rsidP="0094274C">
      <w:pPr>
        <w:pStyle w:val="ListBullet2"/>
      </w:pPr>
      <w:r w:rsidRPr="0094274C">
        <w:t>amount of cleaning anticipated</w:t>
      </w:r>
    </w:p>
    <w:p w:rsidR="00000000" w:rsidRPr="0094274C" w:rsidP="0094274C">
      <w:pPr>
        <w:pStyle w:val="ListBullet2"/>
      </w:pPr>
      <w:r w:rsidRPr="0094274C">
        <w:t xml:space="preserve">requirements of cleaning methods and precautions for surface types </w:t>
      </w:r>
    </w:p>
    <w:p w:rsidR="00000000" w:rsidRPr="0094274C" w:rsidP="0094274C">
      <w:pPr>
        <w:pStyle w:val="ListBullet2"/>
      </w:pPr>
      <w:r w:rsidRPr="0094274C">
        <w:t>functions, features, safe use, routine maintenance and storage of cleaning equipment</w:t>
      </w:r>
    </w:p>
    <w:p w:rsidR="00000000" w:rsidRPr="0094274C" w:rsidP="0094274C">
      <w:pPr>
        <w:pStyle w:val="ListBullet2"/>
      </w:pPr>
      <w:r w:rsidRPr="0094274C">
        <w:t>types of cleaning agents - their purpose, action, correct use, precautions, safe handling, storage and disposal</w:t>
      </w:r>
    </w:p>
    <w:p w:rsidR="00000000" w:rsidRPr="0094274C" w:rsidP="0094274C">
      <w:pPr>
        <w:pStyle w:val="ListBullet"/>
      </w:pPr>
      <w:r w:rsidRPr="0094274C">
        <w:t>cleaning principles:</w:t>
      </w:r>
    </w:p>
    <w:p w:rsidR="00000000" w:rsidRPr="0094274C" w:rsidP="0094274C">
      <w:pPr>
        <w:pStyle w:val="ListBullet2"/>
      </w:pPr>
      <w:r w:rsidRPr="0094274C">
        <w:t xml:space="preserve">cleaning agent, time, agitation and </w:t>
      </w:r>
      <w:r w:rsidRPr="0094274C">
        <w:t>temperature</w:t>
      </w:r>
    </w:p>
    <w:p w:rsidR="00000000" w:rsidRPr="0094274C" w:rsidP="0094274C">
      <w:pPr>
        <w:pStyle w:val="ListBullet2"/>
      </w:pPr>
      <w:r w:rsidRPr="0094274C">
        <w:t>significance of pH value of cleaning agents</w:t>
      </w:r>
    </w:p>
    <w:p w:rsidR="00000000" w:rsidRPr="0094274C" w:rsidP="0094274C">
      <w:pPr>
        <w:pStyle w:val="ListBullet2"/>
      </w:pPr>
      <w:r w:rsidRPr="0094274C">
        <w:t>sequence and direction of cleaning</w:t>
      </w:r>
    </w:p>
    <w:p w:rsidR="00000000" w:rsidRPr="0094274C" w:rsidP="0094274C">
      <w:pPr>
        <w:pStyle w:val="ListBullet2"/>
      </w:pPr>
      <w:r w:rsidRPr="0094274C">
        <w:t xml:space="preserve">achieve results while doing no harm </w:t>
      </w:r>
    </w:p>
    <w:p w:rsidR="00000000" w:rsidRPr="0094274C" w:rsidP="0094274C">
      <w:pPr>
        <w:pStyle w:val="ListBullet"/>
      </w:pPr>
      <w:r w:rsidRPr="0094274C">
        <w:t>environmentally sustainable work practices and compliance with environmental regulations:</w:t>
      </w:r>
    </w:p>
    <w:p w:rsidR="00000000" w:rsidRPr="0094274C" w:rsidP="0094274C">
      <w:pPr>
        <w:pStyle w:val="ListBullet2"/>
      </w:pPr>
      <w:r w:rsidRPr="0094274C">
        <w:t>ways of minimising negative environm</w:t>
      </w:r>
      <w:r w:rsidRPr="0094274C">
        <w:t xml:space="preserve">ental impact </w:t>
      </w:r>
    </w:p>
    <w:p w:rsidR="00000000" w:rsidRPr="0094274C" w:rsidP="0094274C">
      <w:pPr>
        <w:pStyle w:val="ListBullet2"/>
      </w:pPr>
      <w:r w:rsidRPr="0094274C">
        <w:t>conserving energy and water</w:t>
      </w:r>
    </w:p>
    <w:p w:rsidR="00000000" w:rsidRPr="0094274C" w:rsidP="0094274C">
      <w:pPr>
        <w:pStyle w:val="ListBullet2"/>
      </w:pPr>
      <w:r w:rsidRPr="0094274C">
        <w:t>recycling</w:t>
      </w:r>
    </w:p>
    <w:p w:rsidR="00000000" w:rsidRPr="0094274C" w:rsidP="0094274C">
      <w:pPr>
        <w:pStyle w:val="ListBullet"/>
      </w:pPr>
      <w:r w:rsidRPr="0094274C">
        <w:t>waste disposal:</w:t>
      </w:r>
    </w:p>
    <w:p w:rsidR="00000000" w:rsidRPr="0094274C" w:rsidP="0094274C">
      <w:pPr>
        <w:pStyle w:val="ListBullet2"/>
      </w:pPr>
      <w:r w:rsidRPr="0094274C">
        <w:t xml:space="preserve">general waste </w:t>
      </w:r>
    </w:p>
    <w:p w:rsidR="00000000" w:rsidRPr="0094274C" w:rsidP="0094274C">
      <w:pPr>
        <w:pStyle w:val="ListBullet2"/>
      </w:pPr>
      <w:r w:rsidRPr="0094274C">
        <w:t>prescribed waste</w:t>
      </w:r>
    </w:p>
    <w:p w:rsidR="00000000" w:rsidRPr="0094274C" w:rsidP="0094274C">
      <w:pPr>
        <w:pStyle w:val="ListBullet2"/>
      </w:pPr>
      <w:r w:rsidRPr="0094274C">
        <w:t>syringes and sharps</w:t>
      </w:r>
    </w:p>
    <w:p w:rsidR="00000000" w:rsidRPr="0094274C" w:rsidP="0094274C">
      <w:pPr>
        <w:pStyle w:val="ListBullet2"/>
      </w:pPr>
      <w:r w:rsidRPr="0094274C">
        <w:t>recyclable waste</w:t>
      </w:r>
    </w:p>
    <w:p w:rsidR="00000000" w:rsidRPr="0094274C" w:rsidP="0094274C">
      <w:pPr>
        <w:pStyle w:val="ListBullet2"/>
      </w:pPr>
      <w:r w:rsidRPr="0094274C">
        <w:t>organic and green waste</w:t>
      </w:r>
    </w:p>
    <w:p w:rsidR="00000000" w:rsidRPr="0094274C" w:rsidP="0094274C">
      <w:pPr>
        <w:pStyle w:val="ListBullet2"/>
      </w:pPr>
      <w:r w:rsidRPr="0094274C">
        <w:t>used materials and cleaning agents.</w:t>
      </w:r>
    </w:p>
    <w:p w:rsidR="00000000" w:rsidRPr="0094274C" w:rsidP="0094274C">
      <w:pPr>
        <w:pStyle w:val="AllowPageBreak"/>
      </w:pPr>
    </w:p>
    <w:p w:rsidR="00000000" w:rsidRPr="0094274C" w:rsidP="0094274C">
      <w:pPr>
        <w:pStyle w:val="Heading1"/>
      </w:pPr>
      <w:bookmarkStart w:id="4" w:name="O_1199656"/>
      <w:bookmarkEnd w:id="4"/>
      <w:r w:rsidRPr="0094274C">
        <w:t>Assessment Conditions</w:t>
      </w:r>
    </w:p>
    <w:p w:rsidR="00000000" w:rsidRPr="0094274C" w:rsidP="00B41A48">
      <w:pPr>
        <w:pStyle w:val="BodyText"/>
      </w:pPr>
      <w:r w:rsidRPr="0094274C">
        <w:t xml:space="preserve">Assessors must satisfy the requirements for assessors contained in the Standards for Registered Training Organisations. </w:t>
      </w:r>
    </w:p>
    <w:p w:rsidR="00000000" w:rsidRPr="0094274C" w:rsidP="00B41A48">
      <w:pPr>
        <w:pStyle w:val="BodyText"/>
      </w:pPr>
      <w:r w:rsidRPr="0094274C">
        <w:t>Competency is to be assessed in the workplace or a simulated environment that accurately reflects performance in a real workplace setti</w:t>
      </w:r>
      <w:r w:rsidRPr="0094274C">
        <w:t xml:space="preserve">ng where these skills and knowledge would be performed. </w:t>
      </w:r>
    </w:p>
    <w:p w:rsidR="00000000" w:rsidRPr="0094274C" w:rsidP="00B41A48">
      <w:pPr>
        <w:pStyle w:val="BodyText"/>
      </w:pPr>
      <w:r w:rsidRPr="0094274C">
        <w:t>Candidates must have access to:</w:t>
      </w:r>
    </w:p>
    <w:p w:rsidR="00000000" w:rsidRPr="0094274C" w:rsidP="0094274C">
      <w:pPr>
        <w:pStyle w:val="ListBullet"/>
      </w:pPr>
      <w:r w:rsidRPr="0094274C">
        <w:t>client work order, instructions or service agreement</w:t>
      </w:r>
    </w:p>
    <w:p w:rsidR="00000000" w:rsidRPr="0094274C" w:rsidP="0094274C">
      <w:pPr>
        <w:pStyle w:val="ListBullet"/>
      </w:pPr>
      <w:r w:rsidRPr="0094274C">
        <w:t xml:space="preserve">organisational documentation, policies and procedures </w:t>
      </w:r>
    </w:p>
    <w:p w:rsidR="00000000" w:rsidRPr="0094274C" w:rsidP="0094274C">
      <w:pPr>
        <w:pStyle w:val="ListBullet"/>
      </w:pPr>
      <w:r w:rsidRPr="0094274C">
        <w:t xml:space="preserve">relevant awards and workplace agreements. </w:t>
      </w:r>
    </w:p>
    <w:p w:rsidR="00000000" w:rsidRPr="0094274C" w:rsidP="0094274C">
      <w:pPr>
        <w:pStyle w:val="AllowPageBreak"/>
      </w:pPr>
    </w:p>
    <w:p w:rsidR="00000000" w:rsidRPr="0094274C" w:rsidP="0094274C">
      <w:pPr>
        <w:pStyle w:val="Heading1"/>
      </w:pPr>
      <w:bookmarkStart w:id="5" w:name="O_1199654"/>
      <w:bookmarkEnd w:id="5"/>
      <w:r w:rsidRPr="0094274C">
        <w:t>Links</w:t>
      </w:r>
    </w:p>
    <w:p w:rsidR="00000000" w:rsidRPr="0094274C" w:rsidP="00B41A48">
      <w:pPr>
        <w:pStyle w:val="BodyText"/>
      </w:pPr>
      <w:r w:rsidRPr="0094274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10A8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4274C" w:rsidP="0094274C"/>
    <w:sectPr w:rsidSect="009427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7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74C" w:rsidRPr="00B41A48" w:rsidP="00B41A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7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A48" w:rsidP="009427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1A48" w:rsidP="009427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41A48" w:rsidP="009427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7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A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274C" w:rsidRPr="00B41A48" w:rsidP="00B41A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7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A48" w:rsidRPr="002D2AF8" w:rsidP="009427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CPPCLO4100 Organise and monitor cleaning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41A48" w:rsidP="009427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B2B0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FED3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EA81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7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27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27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27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27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27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27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27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27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27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27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274C"/>
  </w:style>
  <w:style w:type="character" w:customStyle="1" w:styleId="Heading1Char">
    <w:name w:val="Heading 1 Char"/>
    <w:basedOn w:val="DefaultParagraphFont"/>
    <w:link w:val="Heading1"/>
    <w:rsid w:val="009427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27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27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274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27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27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27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27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27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27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2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2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2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2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27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27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27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27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27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27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27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27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27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27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27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27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27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274C"/>
    <w:rPr>
      <w:b/>
      <w:spacing w:val="0"/>
    </w:rPr>
  </w:style>
  <w:style w:type="paragraph" w:customStyle="1" w:styleId="SuperTitle">
    <w:name w:val="SuperTitle"/>
    <w:basedOn w:val="Title"/>
    <w:rsid w:val="009427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27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27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27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27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27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27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27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27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27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27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27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274C"/>
    <w:rPr>
      <w:i/>
    </w:rPr>
  </w:style>
  <w:style w:type="paragraph" w:styleId="Caption">
    <w:name w:val="caption"/>
    <w:basedOn w:val="BodyText"/>
    <w:next w:val="Normal"/>
    <w:qFormat/>
    <w:rsid w:val="009427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27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27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274C"/>
  </w:style>
  <w:style w:type="paragraph" w:styleId="TableofFigures">
    <w:name w:val="table of figures"/>
    <w:basedOn w:val="Normal"/>
    <w:next w:val="Normal"/>
    <w:semiHidden/>
    <w:rsid w:val="009427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27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274C"/>
    <w:rPr>
      <w:rFonts w:ascii="Wingdings" w:hAnsi="Wingdings"/>
    </w:rPr>
  </w:style>
  <w:style w:type="paragraph" w:customStyle="1" w:styleId="TableHeading">
    <w:name w:val="Table Heading"/>
    <w:basedOn w:val="HeadingBase"/>
    <w:rsid w:val="009427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274C"/>
    <w:rPr>
      <w:color w:val="0033CC"/>
      <w:u w:val="none"/>
    </w:rPr>
  </w:style>
  <w:style w:type="paragraph" w:customStyle="1" w:styleId="BodyTextRight">
    <w:name w:val="Body Text Right"/>
    <w:basedOn w:val="BodyText"/>
    <w:rsid w:val="009427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27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27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27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27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27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274C"/>
    <w:rPr>
      <w:sz w:val="32"/>
    </w:rPr>
  </w:style>
  <w:style w:type="paragraph" w:customStyle="1" w:styleId="HeadingProcedure">
    <w:name w:val="Heading Procedure"/>
    <w:basedOn w:val="HeadingBase"/>
    <w:next w:val="Normal"/>
    <w:rsid w:val="009427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274C"/>
    <w:pPr>
      <w:spacing w:before="60" w:after="60"/>
    </w:pPr>
  </w:style>
  <w:style w:type="paragraph" w:styleId="ListContinue">
    <w:name w:val="List Continue"/>
    <w:basedOn w:val="List"/>
    <w:rsid w:val="0094274C"/>
    <w:pPr>
      <w:ind w:firstLine="0"/>
    </w:pPr>
  </w:style>
  <w:style w:type="paragraph" w:customStyle="1" w:styleId="ListNote">
    <w:name w:val="List Note"/>
    <w:basedOn w:val="List"/>
    <w:rsid w:val="009427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27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27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274C"/>
    <w:rPr>
      <w:rFonts w:ascii="Courier New" w:hAnsi="Courier New"/>
    </w:rPr>
  </w:style>
  <w:style w:type="paragraph" w:customStyle="1" w:styleId="NoteBullet">
    <w:name w:val="Note Bullet"/>
    <w:basedOn w:val="Note"/>
    <w:rsid w:val="009427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27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27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27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27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27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27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274C"/>
    <w:rPr>
      <w:b/>
      <w:smallCaps/>
    </w:rPr>
  </w:style>
  <w:style w:type="paragraph" w:customStyle="1" w:styleId="TableListNumber">
    <w:name w:val="Table List Number"/>
    <w:basedOn w:val="ListNumber"/>
    <w:rsid w:val="009427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27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274C"/>
    <w:pPr>
      <w:numPr>
        <w:numId w:val="9"/>
      </w:numPr>
    </w:pPr>
  </w:style>
  <w:style w:type="paragraph" w:customStyle="1" w:styleId="ListAlpha2">
    <w:name w:val="List Alpha 2"/>
    <w:basedOn w:val="List2"/>
    <w:rsid w:val="0094274C"/>
    <w:pPr>
      <w:numPr>
        <w:numId w:val="8"/>
      </w:numPr>
    </w:pPr>
  </w:style>
  <w:style w:type="paragraph" w:styleId="List2">
    <w:name w:val="List 2"/>
    <w:basedOn w:val="BodyText"/>
    <w:rsid w:val="009427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27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27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27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27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27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274C"/>
    <w:pPr>
      <w:numPr>
        <w:numId w:val="4"/>
      </w:numPr>
    </w:pPr>
  </w:style>
  <w:style w:type="paragraph" w:styleId="ListContinue2">
    <w:name w:val="List Continue 2"/>
    <w:basedOn w:val="List2"/>
    <w:rsid w:val="0094274C"/>
    <w:pPr>
      <w:ind w:firstLine="0"/>
    </w:pPr>
  </w:style>
  <w:style w:type="paragraph" w:styleId="ListContinue3">
    <w:name w:val="List Continue 3"/>
    <w:basedOn w:val="List3"/>
    <w:rsid w:val="0094274C"/>
    <w:pPr>
      <w:ind w:left="1021" w:firstLine="0"/>
    </w:pPr>
  </w:style>
  <w:style w:type="paragraph" w:styleId="ListContinue4">
    <w:name w:val="List Continue 4"/>
    <w:basedOn w:val="List4"/>
    <w:rsid w:val="0094274C"/>
    <w:pPr>
      <w:ind w:firstLine="0"/>
    </w:pPr>
  </w:style>
  <w:style w:type="paragraph" w:styleId="ListContinue5">
    <w:name w:val="List Continue 5"/>
    <w:basedOn w:val="List5"/>
    <w:rsid w:val="0094274C"/>
    <w:pPr>
      <w:ind w:firstLine="0"/>
    </w:pPr>
  </w:style>
  <w:style w:type="paragraph" w:styleId="ListNumber3">
    <w:name w:val="List Number 3"/>
    <w:basedOn w:val="List3"/>
    <w:rsid w:val="0094274C"/>
    <w:pPr>
      <w:numPr>
        <w:numId w:val="5"/>
      </w:numPr>
    </w:pPr>
  </w:style>
  <w:style w:type="paragraph" w:styleId="ListNumber4">
    <w:name w:val="List Number 4"/>
    <w:basedOn w:val="List4"/>
    <w:rsid w:val="0094274C"/>
    <w:pPr>
      <w:numPr>
        <w:numId w:val="6"/>
      </w:numPr>
    </w:pPr>
  </w:style>
  <w:style w:type="paragraph" w:styleId="ListNumber5">
    <w:name w:val="List Number 5"/>
    <w:basedOn w:val="List5"/>
    <w:rsid w:val="0094274C"/>
    <w:pPr>
      <w:numPr>
        <w:numId w:val="7"/>
      </w:numPr>
    </w:pPr>
  </w:style>
  <w:style w:type="paragraph" w:styleId="BlockText">
    <w:name w:val="Block Text"/>
    <w:basedOn w:val="Normal"/>
    <w:rsid w:val="009427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27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274C"/>
    <w:rPr>
      <w:sz w:val="16"/>
      <w:vertAlign w:val="superscript"/>
    </w:rPr>
  </w:style>
  <w:style w:type="character" w:customStyle="1" w:styleId="Symbols">
    <w:name w:val="Symbols"/>
    <w:basedOn w:val="DefaultParagraphFont"/>
    <w:rsid w:val="0094274C"/>
    <w:rPr>
      <w:rFonts w:ascii="Symbol" w:hAnsi="Symbol"/>
    </w:rPr>
  </w:style>
  <w:style w:type="character" w:customStyle="1" w:styleId="MenuOptions">
    <w:name w:val="Menu Options"/>
    <w:basedOn w:val="DefaultParagraphFont"/>
    <w:rsid w:val="009427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274C"/>
    <w:rPr>
      <w:b/>
    </w:rPr>
  </w:style>
  <w:style w:type="character" w:customStyle="1" w:styleId="Underlined">
    <w:name w:val="Underlined"/>
    <w:basedOn w:val="DefaultParagraphFont"/>
    <w:rsid w:val="0094274C"/>
    <w:rPr>
      <w:u w:val="single"/>
    </w:rPr>
  </w:style>
  <w:style w:type="paragraph" w:customStyle="1" w:styleId="TableBodyTextRight">
    <w:name w:val="Table Body Text Right"/>
    <w:basedOn w:val="TableBodyText"/>
    <w:rsid w:val="009427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274C"/>
    <w:rPr>
      <w:sz w:val="18"/>
    </w:rPr>
  </w:style>
  <w:style w:type="paragraph" w:customStyle="1" w:styleId="BodySmallRight">
    <w:name w:val="Body Small Right"/>
    <w:basedOn w:val="BodyTextRight"/>
    <w:rsid w:val="0094274C"/>
    <w:rPr>
      <w:sz w:val="18"/>
      <w:szCs w:val="18"/>
    </w:rPr>
  </w:style>
  <w:style w:type="paragraph" w:customStyle="1" w:styleId="MarginEdition">
    <w:name w:val="Margin Edition"/>
    <w:basedOn w:val="MarginNote"/>
    <w:rsid w:val="009427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274C"/>
    <w:rPr>
      <w:sz w:val="2"/>
      <w:szCs w:val="2"/>
    </w:rPr>
  </w:style>
  <w:style w:type="character" w:customStyle="1" w:styleId="Small">
    <w:name w:val="Small"/>
    <w:basedOn w:val="DefaultParagraphFont"/>
    <w:rsid w:val="0094274C"/>
    <w:rPr>
      <w:sz w:val="16"/>
    </w:rPr>
  </w:style>
  <w:style w:type="paragraph" w:customStyle="1" w:styleId="WideTable">
    <w:name w:val="Wide Table"/>
    <w:basedOn w:val="Normal"/>
    <w:rsid w:val="009427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274C"/>
  </w:style>
  <w:style w:type="paragraph" w:styleId="Quote">
    <w:name w:val="Quote"/>
    <w:basedOn w:val="Heading1"/>
    <w:link w:val="QuoteChar"/>
    <w:qFormat/>
    <w:rsid w:val="009427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27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274C"/>
    <w:pPr>
      <w:pageBreakBefore/>
    </w:pPr>
  </w:style>
  <w:style w:type="paragraph" w:customStyle="1" w:styleId="Border">
    <w:name w:val="Border"/>
    <w:basedOn w:val="Normal"/>
    <w:qFormat/>
    <w:rsid w:val="009427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27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7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7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27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27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27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27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27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274C"/>
    <w:rPr>
      <w:u w:val="single"/>
    </w:rPr>
  </w:style>
  <w:style w:type="character" w:customStyle="1" w:styleId="BoldandItalics">
    <w:name w:val="Bold and Italics"/>
    <w:qFormat/>
    <w:rsid w:val="0094274C"/>
    <w:rPr>
      <w:b/>
      <w:i/>
      <w:u w:val="none"/>
    </w:rPr>
  </w:style>
  <w:style w:type="paragraph" w:styleId="BalloonText">
    <w:name w:val="Balloon Text"/>
    <w:basedOn w:val="Normal"/>
    <w:link w:val="BalloonTextChar"/>
    <w:rsid w:val="009427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27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27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27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27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27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274C"/>
    <w:pPr>
      <w:spacing w:before="0" w:after="0"/>
    </w:pPr>
  </w:style>
  <w:style w:type="paragraph" w:customStyle="1" w:styleId="BodyTextBold">
    <w:name w:val="Body Text Bold"/>
    <w:basedOn w:val="BodyText"/>
    <w:qFormat/>
    <w:rsid w:val="0094274C"/>
    <w:rPr>
      <w:b/>
    </w:rPr>
  </w:style>
  <w:style w:type="character" w:styleId="Hyperlink">
    <w:name w:val="Hyperlink"/>
    <w:basedOn w:val="DefaultParagraphFont"/>
    <w:uiPriority w:val="99"/>
    <w:unhideWhenUsed/>
    <w:rsid w:val="00B41A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3938</Characters>
  <Application>Microsoft Office Word</Application>
  <DocSecurity>0</DocSecurity>
  <Lines>112</Lines>
  <Paragraphs>98</Paragraphs>
  <ScaleCrop>false</ScaleCrop>
  <Company>Author-it Software Corporation Ltd.</Company>
  <LinksUpToDate>false</LinksUpToDate>
  <CharactersWithSpaces>4441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CPPCLO4100 Organise and monitor cleaning tasks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2022-12-19T06:37:00Z</dcterms:created>
  <dcterms:modified xsi:type="dcterms:W3CDTF">2022-12-19T06:37:00Z</dcterms:modified>
</cp:coreProperties>
</file>