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766D" w:rsidP="00B576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CPPCLO4024 Manage the supply of cleaning stores to the work site</w:t>
      </w:r>
      <w:r>
        <w:fldChar w:fldCharType="end"/>
      </w:r>
    </w:p>
    <w:p w:rsidR="00B5766D" w:rsidP="00B5766D">
      <w:pPr>
        <w:pStyle w:val="Version"/>
        <w:sectPr w:rsidSect="00CE52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52D6" w:rsidP="00CE52D6">
      <w:pPr>
        <w:pStyle w:val="SuperHeading"/>
      </w:pPr>
      <w:r w:rsidRPr="00CE52D6">
        <w:t>Assessment Requirements for CPPCLO4024 Manage the supply of cleaning stores to the work site</w:t>
      </w:r>
    </w:p>
    <w:p w:rsidR="00000000" w:rsidRPr="00CE52D6" w:rsidP="00CE52D6">
      <w:pPr>
        <w:pStyle w:val="Heading1"/>
      </w:pPr>
      <w:bookmarkStart w:id="1" w:name="O_857005"/>
      <w:bookmarkEnd w:id="1"/>
      <w:r w:rsidRPr="00CE52D6">
        <w:t>Modification History</w:t>
      </w:r>
    </w:p>
    <w:p w:rsidR="00000000" w:rsidRPr="00CE52D6" w:rsidP="00B5766D">
      <w:pPr>
        <w:pStyle w:val="BodyText"/>
      </w:pPr>
      <w:r w:rsidRPr="00CE52D6">
        <w:t>Release 1.</w:t>
      </w:r>
    </w:p>
    <w:p w:rsidR="00000000" w:rsidRPr="00CE52D6" w:rsidP="00B5766D">
      <w:pPr>
        <w:pStyle w:val="BodyText"/>
      </w:pPr>
      <w:r w:rsidRPr="00CE52D6">
        <w:t>Revised unit of competency replacing superseded equivalent CPPCLO4024A Control the supply of resources to the work site.</w:t>
      </w:r>
    </w:p>
    <w:p w:rsidR="00000000" w:rsidRPr="00CE52D6" w:rsidP="00B5766D">
      <w:pPr>
        <w:pStyle w:val="BodyText"/>
      </w:pPr>
      <w:r w:rsidRPr="00CE52D6">
        <w:t>This version first released with CPP Property Services Training Package Version 4.</w:t>
      </w:r>
    </w:p>
    <w:p w:rsidR="00000000" w:rsidRPr="00CE52D6" w:rsidP="00CE52D6">
      <w:pPr>
        <w:pStyle w:val="Heading1"/>
      </w:pPr>
      <w:bookmarkStart w:id="2" w:name="O_857008"/>
      <w:bookmarkEnd w:id="2"/>
      <w:r w:rsidRPr="00CE52D6">
        <w:t>Performance Evidence</w:t>
      </w:r>
    </w:p>
    <w:p w:rsidR="00000000" w:rsidRPr="00CE52D6" w:rsidP="00B5766D">
      <w:pPr>
        <w:pStyle w:val="BodyText"/>
      </w:pPr>
      <w:r w:rsidRPr="00CE52D6">
        <w:t>A person demo</w:t>
      </w:r>
      <w:r w:rsidRPr="00CE52D6">
        <w:t>nstrating competency in this unit must satisfy the requirements of the elements, performance criteria, foundation skills and range of conditions of this unit.</w:t>
      </w:r>
    </w:p>
    <w:p w:rsidR="00000000" w:rsidRPr="00CE52D6" w:rsidP="00B5766D">
      <w:pPr>
        <w:pStyle w:val="BodyText"/>
      </w:pPr>
      <w:r w:rsidRPr="00CE52D6">
        <w:t>The person must also:</w:t>
      </w:r>
    </w:p>
    <w:p w:rsidR="00000000" w:rsidRPr="00CE52D6" w:rsidP="00CE52D6">
      <w:pPr>
        <w:pStyle w:val="ListBullet"/>
      </w:pPr>
      <w:r w:rsidRPr="00CE52D6">
        <w:t>assess the requirements for equipment, personal protective equipment (PPE</w:t>
      </w:r>
      <w:r w:rsidRPr="00CE52D6">
        <w:t>), chemicals and consumables for one work site over a two-week period</w:t>
      </w:r>
    </w:p>
    <w:p w:rsidR="00000000" w:rsidRPr="00CE52D6" w:rsidP="00CE52D6">
      <w:pPr>
        <w:pStyle w:val="ListBullet"/>
      </w:pPr>
      <w:r w:rsidRPr="00CE52D6">
        <w:t>in doing the above work:</w:t>
      </w:r>
    </w:p>
    <w:p w:rsidR="00000000" w:rsidRPr="00CE52D6" w:rsidP="00CE52D6">
      <w:pPr>
        <w:pStyle w:val="ListBullet2"/>
      </w:pPr>
      <w:r w:rsidRPr="00CE52D6">
        <w:t>select suitable supplies for the cleaning methods used</w:t>
      </w:r>
    </w:p>
    <w:p w:rsidR="00000000" w:rsidRPr="00CE52D6" w:rsidP="00CE52D6">
      <w:pPr>
        <w:pStyle w:val="ListBullet2"/>
      </w:pPr>
      <w:r w:rsidRPr="00CE52D6">
        <w:t>estimate volume of supplies required over the timeframe and ensure a continuous supply of suitable supplies to the work site</w:t>
      </w:r>
    </w:p>
    <w:p w:rsidR="00000000" w:rsidRPr="00CE52D6" w:rsidP="00CE52D6">
      <w:pPr>
        <w:pStyle w:val="ListBullet2"/>
      </w:pPr>
      <w:r w:rsidRPr="00CE52D6">
        <w:t>implement and maintain effective stores and ordering systems</w:t>
      </w:r>
    </w:p>
    <w:p w:rsidR="00000000" w:rsidRPr="00CE52D6" w:rsidP="00CE52D6">
      <w:pPr>
        <w:pStyle w:val="ListBullet2"/>
      </w:pPr>
      <w:r w:rsidRPr="00CE52D6">
        <w:t>review effectiveness of current products.</w:t>
      </w:r>
    </w:p>
    <w:p w:rsidR="00000000" w:rsidRPr="00CE52D6" w:rsidP="00CE52D6">
      <w:pPr>
        <w:pStyle w:val="AllowPageBreak"/>
      </w:pPr>
    </w:p>
    <w:p w:rsidR="00000000" w:rsidRPr="00CE52D6" w:rsidP="00CE52D6">
      <w:pPr>
        <w:pStyle w:val="Heading1"/>
      </w:pPr>
      <w:bookmarkStart w:id="3" w:name="O_857007"/>
      <w:bookmarkEnd w:id="3"/>
      <w:r w:rsidRPr="00CE52D6">
        <w:t>Knowledge E</w:t>
      </w:r>
      <w:r w:rsidRPr="00CE52D6">
        <w:t>vidence</w:t>
      </w:r>
    </w:p>
    <w:p w:rsidR="00000000" w:rsidRPr="00CE52D6" w:rsidP="00B5766D">
      <w:pPr>
        <w:pStyle w:val="BodyText"/>
      </w:pPr>
      <w:r w:rsidRPr="00CE52D6">
        <w:t>A person demonstrating competency in this unit must demonstrate knowledge of:</w:t>
      </w:r>
    </w:p>
    <w:p w:rsidR="00000000" w:rsidRPr="00CE52D6" w:rsidP="00CE52D6">
      <w:pPr>
        <w:pStyle w:val="ListBullet"/>
      </w:pPr>
      <w:r w:rsidRPr="00CE52D6">
        <w:t>cleaning tasks, methods and supplies required, including:</w:t>
      </w:r>
    </w:p>
    <w:p w:rsidR="00000000" w:rsidRPr="00CE52D6" w:rsidP="00CE52D6">
      <w:pPr>
        <w:pStyle w:val="ListBullet2"/>
      </w:pPr>
      <w:r w:rsidRPr="00CE52D6">
        <w:t>cleaning chemicals and their uses</w:t>
      </w:r>
    </w:p>
    <w:p w:rsidR="00000000" w:rsidRPr="00CE52D6" w:rsidP="00CE52D6">
      <w:pPr>
        <w:pStyle w:val="ListBullet2"/>
      </w:pPr>
      <w:r w:rsidRPr="00CE52D6">
        <w:t>cleaning equipment, including PPE and its uses</w:t>
      </w:r>
    </w:p>
    <w:p w:rsidR="00000000" w:rsidRPr="00CE52D6" w:rsidP="00CE52D6">
      <w:pPr>
        <w:pStyle w:val="ListBullet2"/>
      </w:pPr>
      <w:r w:rsidRPr="00CE52D6">
        <w:t>methods for assessing effecti</w:t>
      </w:r>
      <w:r w:rsidRPr="00CE52D6">
        <w:t>veness of cleaning products</w:t>
      </w:r>
    </w:p>
    <w:p w:rsidR="00000000" w:rsidRPr="00CE52D6" w:rsidP="00CE52D6">
      <w:pPr>
        <w:pStyle w:val="ListBullet2"/>
      </w:pPr>
      <w:r w:rsidRPr="00CE52D6">
        <w:t>sources of information for updating knowledge</w:t>
      </w:r>
    </w:p>
    <w:p w:rsidR="00000000" w:rsidRPr="00CE52D6" w:rsidP="00CE52D6">
      <w:pPr>
        <w:pStyle w:val="ListBullet2"/>
      </w:pPr>
      <w:r w:rsidRPr="00CE52D6">
        <w:t>surfaces to be cleaned and compatible cleaning methods</w:t>
      </w:r>
    </w:p>
    <w:p w:rsidR="00000000" w:rsidRPr="00CE52D6" w:rsidP="00CE52D6">
      <w:pPr>
        <w:pStyle w:val="ListBullet"/>
      </w:pPr>
      <w:r w:rsidRPr="00CE52D6">
        <w:t>company requirements relating to managing the supply of cleaning stores to the work site, including:</w:t>
      </w:r>
    </w:p>
    <w:p w:rsidR="00000000" w:rsidRPr="00CE52D6" w:rsidP="00CE52D6">
      <w:pPr>
        <w:pStyle w:val="ListBullet2"/>
      </w:pPr>
      <w:r w:rsidRPr="00CE52D6">
        <w:t>client communication and</w:t>
      </w:r>
      <w:r w:rsidRPr="00CE52D6">
        <w:t xml:space="preserve"> confidentiality procedures and service standards</w:t>
      </w:r>
    </w:p>
    <w:p w:rsidR="00000000" w:rsidRPr="00CE52D6" w:rsidP="00CE52D6">
      <w:pPr>
        <w:pStyle w:val="ListBullet2"/>
      </w:pPr>
      <w:r w:rsidRPr="00CE52D6">
        <w:t>environmental protection procedures</w:t>
      </w:r>
    </w:p>
    <w:p w:rsidR="00000000" w:rsidRPr="00CE52D6" w:rsidP="00CE52D6">
      <w:pPr>
        <w:pStyle w:val="ListBullet2"/>
      </w:pPr>
      <w:r w:rsidRPr="00CE52D6">
        <w:t>quality and continuous improvement processes and standards</w:t>
      </w:r>
    </w:p>
    <w:p w:rsidR="00000000" w:rsidRPr="00CE52D6" w:rsidP="00CE52D6">
      <w:pPr>
        <w:pStyle w:val="ListBullet2"/>
      </w:pPr>
      <w:r w:rsidRPr="00CE52D6">
        <w:t>records and information systems and processes</w:t>
      </w:r>
    </w:p>
    <w:p w:rsidR="00000000" w:rsidRPr="00CE52D6" w:rsidP="00CE52D6">
      <w:pPr>
        <w:pStyle w:val="ListBullet2"/>
      </w:pPr>
      <w:r w:rsidRPr="00CE52D6">
        <w:t>stock purchasing processes and procedures</w:t>
      </w:r>
    </w:p>
    <w:p w:rsidR="00000000" w:rsidRPr="00CE52D6" w:rsidP="00CE52D6">
      <w:pPr>
        <w:pStyle w:val="ListBullet"/>
      </w:pPr>
      <w:r w:rsidRPr="00CE52D6">
        <w:t>work health and safety (WHS) policies and procedures, including:</w:t>
      </w:r>
    </w:p>
    <w:p w:rsidR="00000000" w:rsidRPr="00CE52D6" w:rsidP="00CE52D6">
      <w:pPr>
        <w:pStyle w:val="ListBullet2"/>
      </w:pPr>
      <w:r w:rsidRPr="00CE52D6">
        <w:t>emergency procedures</w:t>
      </w:r>
    </w:p>
    <w:p w:rsidR="00000000" w:rsidRPr="00CE52D6" w:rsidP="00CE52D6">
      <w:pPr>
        <w:pStyle w:val="ListBullet2"/>
      </w:pPr>
      <w:r w:rsidRPr="00CE52D6">
        <w:t>injury, dangerous occurrence and incident reporting</w:t>
      </w:r>
    </w:p>
    <w:p w:rsidR="00000000" w:rsidRPr="00CE52D6" w:rsidP="00CE52D6">
      <w:pPr>
        <w:pStyle w:val="ListBullet2"/>
      </w:pPr>
      <w:r w:rsidRPr="00CE52D6">
        <w:t>risk assessment and hazard control</w:t>
      </w:r>
    </w:p>
    <w:p w:rsidR="00000000" w:rsidRPr="00CE52D6" w:rsidP="00CE52D6">
      <w:pPr>
        <w:pStyle w:val="ListBullet2"/>
      </w:pPr>
      <w:r w:rsidRPr="00CE52D6">
        <w:t>routes of entry and potential symptoms of exposure to chemicals</w:t>
      </w:r>
    </w:p>
    <w:p w:rsidR="00000000" w:rsidRPr="00CE52D6" w:rsidP="00CE52D6">
      <w:pPr>
        <w:pStyle w:val="ListBullet2"/>
      </w:pPr>
      <w:r w:rsidRPr="00CE52D6">
        <w:t>safe operating pra</w:t>
      </w:r>
      <w:r w:rsidRPr="00CE52D6">
        <w:t>ctices and procedures</w:t>
      </w:r>
    </w:p>
    <w:p w:rsidR="00000000" w:rsidRPr="00CE52D6" w:rsidP="00CE52D6">
      <w:pPr>
        <w:pStyle w:val="ListBullet2"/>
      </w:pPr>
      <w:r w:rsidRPr="00CE52D6">
        <w:t>safe work method statements</w:t>
      </w:r>
    </w:p>
    <w:p w:rsidR="00000000" w:rsidRPr="00CE52D6" w:rsidP="00CE52D6">
      <w:pPr>
        <w:pStyle w:val="ListBullet"/>
      </w:pPr>
      <w:r w:rsidRPr="00CE52D6">
        <w:t>manufacturer specifications relating to supplies, including:</w:t>
      </w:r>
    </w:p>
    <w:p w:rsidR="00000000" w:rsidRPr="00CE52D6" w:rsidP="00CE52D6">
      <w:pPr>
        <w:pStyle w:val="ListBullet2"/>
      </w:pPr>
      <w:r w:rsidRPr="00CE52D6">
        <w:t>equipment operating manuals</w:t>
      </w:r>
    </w:p>
    <w:p w:rsidR="00000000" w:rsidRPr="00CE52D6" w:rsidP="00CE52D6">
      <w:pPr>
        <w:pStyle w:val="ListBullet2"/>
      </w:pPr>
      <w:r w:rsidRPr="00CE52D6">
        <w:t>instructional guides</w:t>
      </w:r>
    </w:p>
    <w:p w:rsidR="00000000" w:rsidRPr="00CE52D6" w:rsidP="00CE52D6">
      <w:pPr>
        <w:pStyle w:val="ListBullet2"/>
      </w:pPr>
      <w:r w:rsidRPr="00CE52D6">
        <w:t>product labels</w:t>
      </w:r>
    </w:p>
    <w:p w:rsidR="00000000" w:rsidRPr="00CE52D6" w:rsidP="00CE52D6">
      <w:pPr>
        <w:pStyle w:val="ListBullet2"/>
      </w:pPr>
      <w:r w:rsidRPr="00CE52D6">
        <w:t>safety data sheets (SDS)</w:t>
      </w:r>
    </w:p>
    <w:p w:rsidR="00000000" w:rsidRPr="00CE52D6" w:rsidP="00CE52D6">
      <w:pPr>
        <w:pStyle w:val="ListBullet2"/>
      </w:pPr>
      <w:r w:rsidRPr="00CE52D6">
        <w:t>safety instructions pre-printed on equipment</w:t>
      </w:r>
    </w:p>
    <w:p w:rsidR="00000000" w:rsidRPr="00CE52D6" w:rsidP="00CE52D6">
      <w:pPr>
        <w:pStyle w:val="ListBullet"/>
      </w:pPr>
      <w:r w:rsidRPr="00CE52D6">
        <w:t>mathematical methods for estimating resources</w:t>
      </w:r>
    </w:p>
    <w:p w:rsidR="00000000" w:rsidRPr="00CE52D6" w:rsidP="00CE52D6">
      <w:pPr>
        <w:pStyle w:val="ListBullet"/>
      </w:pPr>
      <w:r w:rsidRPr="00CE52D6">
        <w:t>regulatory compliance requirements in relation to managing the supply of cleaning stores to the work site, including:</w:t>
      </w:r>
    </w:p>
    <w:p w:rsidR="00000000" w:rsidRPr="00CE52D6" w:rsidP="00CE52D6">
      <w:pPr>
        <w:pStyle w:val="ListBullet2"/>
      </w:pPr>
      <w:r w:rsidRPr="00CE52D6">
        <w:t>AS 2508 Safe storage and handling information card for hazardous material</w:t>
      </w:r>
    </w:p>
    <w:p w:rsidR="00000000" w:rsidRPr="00CE52D6" w:rsidP="00CE52D6">
      <w:pPr>
        <w:pStyle w:val="ListBullet2"/>
      </w:pPr>
      <w:r w:rsidRPr="00CE52D6">
        <w:t xml:space="preserve">key requirements </w:t>
      </w:r>
      <w:r w:rsidRPr="00CE52D6">
        <w:t>of legislation and regulations relating to managing work site cleaning stores, including:</w:t>
      </w:r>
    </w:p>
    <w:p w:rsidR="00000000" w:rsidRPr="00CE52D6" w:rsidP="00CE52D6">
      <w:pPr>
        <w:pStyle w:val="ListBullet3"/>
      </w:pPr>
      <w:r w:rsidRPr="00CE52D6">
        <w:t>chemical controls</w:t>
      </w:r>
    </w:p>
    <w:p w:rsidR="00000000" w:rsidRPr="00CE52D6" w:rsidP="00CE52D6">
      <w:pPr>
        <w:pStyle w:val="ListBullet3"/>
      </w:pPr>
      <w:r w:rsidRPr="00CE52D6">
        <w:t>chemical registers and manifests</w:t>
      </w:r>
    </w:p>
    <w:p w:rsidR="00000000" w:rsidRPr="00CE52D6" w:rsidP="00CE52D6">
      <w:pPr>
        <w:pStyle w:val="ListBullet3"/>
      </w:pPr>
      <w:r w:rsidRPr="00CE52D6">
        <w:t>consumer protection</w:t>
      </w:r>
    </w:p>
    <w:p w:rsidR="00000000" w:rsidRPr="00CE52D6" w:rsidP="00CE52D6">
      <w:pPr>
        <w:pStyle w:val="ListBullet3"/>
      </w:pPr>
      <w:r w:rsidRPr="00CE52D6">
        <w:t>energy conservation</w:t>
      </w:r>
    </w:p>
    <w:p w:rsidR="00000000" w:rsidRPr="00CE52D6" w:rsidP="00CE52D6">
      <w:pPr>
        <w:pStyle w:val="ListBullet3"/>
      </w:pPr>
      <w:r w:rsidRPr="00CE52D6">
        <w:t>environmental protection</w:t>
      </w:r>
    </w:p>
    <w:p w:rsidR="00000000" w:rsidRPr="00CE52D6" w:rsidP="00CE52D6">
      <w:pPr>
        <w:pStyle w:val="ListBullet3"/>
      </w:pPr>
      <w:r w:rsidRPr="00CE52D6">
        <w:t>industrial equipment certificates of competency or licences</w:t>
      </w:r>
    </w:p>
    <w:p w:rsidR="00000000" w:rsidRPr="00CE52D6" w:rsidP="00CE52D6">
      <w:pPr>
        <w:pStyle w:val="ListBullet3"/>
      </w:pPr>
      <w:r w:rsidRPr="00CE52D6">
        <w:t>health and safety legislation and regulations</w:t>
      </w:r>
    </w:p>
    <w:p w:rsidR="00000000" w:rsidRPr="00CE52D6" w:rsidP="00CE52D6">
      <w:pPr>
        <w:pStyle w:val="ListBullet3"/>
      </w:pPr>
      <w:r w:rsidRPr="00CE52D6">
        <w:t>privacy</w:t>
      </w:r>
    </w:p>
    <w:p w:rsidR="00000000" w:rsidRPr="00CE52D6" w:rsidP="00CE52D6">
      <w:pPr>
        <w:pStyle w:val="ListBullet3"/>
      </w:pPr>
      <w:r w:rsidRPr="00CE52D6">
        <w:t>public health</w:t>
      </w:r>
    </w:p>
    <w:p w:rsidR="00000000" w:rsidRPr="00CE52D6" w:rsidP="00CE52D6">
      <w:pPr>
        <w:pStyle w:val="ListBullet3"/>
      </w:pPr>
      <w:r w:rsidRPr="00CE52D6">
        <w:t>water conservation</w:t>
      </w:r>
    </w:p>
    <w:p w:rsidR="00000000" w:rsidRPr="00CE52D6" w:rsidP="00CE52D6">
      <w:pPr>
        <w:pStyle w:val="ListBullet2"/>
      </w:pPr>
      <w:r w:rsidRPr="00CE52D6">
        <w:t>quality assurance and certification requirements</w:t>
      </w:r>
    </w:p>
    <w:p w:rsidR="00000000" w:rsidRPr="00CE52D6" w:rsidP="00CE52D6">
      <w:pPr>
        <w:pStyle w:val="ListBullet"/>
      </w:pPr>
      <w:r w:rsidRPr="00CE52D6">
        <w:t>stock control procedures and methods.</w:t>
      </w:r>
    </w:p>
    <w:p w:rsidR="00000000" w:rsidRPr="00CE52D6" w:rsidP="00CE52D6">
      <w:pPr>
        <w:pStyle w:val="AllowPageBreak"/>
      </w:pPr>
    </w:p>
    <w:p w:rsidR="00000000" w:rsidRPr="00CE52D6" w:rsidP="00CE52D6">
      <w:pPr>
        <w:pStyle w:val="Heading1"/>
      </w:pPr>
      <w:bookmarkStart w:id="4" w:name="O_857006"/>
      <w:bookmarkEnd w:id="4"/>
      <w:r w:rsidRPr="00CE52D6">
        <w:t>Assessment Conditions</w:t>
      </w:r>
    </w:p>
    <w:p w:rsidR="00000000" w:rsidRPr="00CE52D6" w:rsidP="00B5766D">
      <w:pPr>
        <w:pStyle w:val="BodyText"/>
      </w:pPr>
      <w:r w:rsidRPr="00CE52D6">
        <w:t>The following must be present and available to learners during assessment activities:</w:t>
      </w:r>
    </w:p>
    <w:p w:rsidR="00000000" w:rsidRPr="00CE52D6" w:rsidP="00CE52D6">
      <w:pPr>
        <w:pStyle w:val="ListBullet"/>
      </w:pPr>
      <w:r w:rsidRPr="00CE52D6">
        <w:t>equipment:</w:t>
      </w:r>
    </w:p>
    <w:p w:rsidR="00000000" w:rsidRPr="00CE52D6" w:rsidP="00CE52D6">
      <w:pPr>
        <w:pStyle w:val="ListBullet2"/>
      </w:pPr>
      <w:r w:rsidRPr="00CE52D6">
        <w:t>cleaning equipment and PPE required for a work site</w:t>
      </w:r>
    </w:p>
    <w:p w:rsidR="00000000" w:rsidRPr="00CE52D6" w:rsidP="00CE52D6">
      <w:pPr>
        <w:pStyle w:val="ListBullet"/>
      </w:pPr>
      <w:r w:rsidRPr="00CE52D6">
        <w:t>materials:</w:t>
      </w:r>
    </w:p>
    <w:p w:rsidR="00000000" w:rsidRPr="00CE52D6" w:rsidP="00CE52D6">
      <w:pPr>
        <w:pStyle w:val="ListBullet2"/>
      </w:pPr>
      <w:r w:rsidRPr="00CE52D6">
        <w:t>cleaning chemicals and consumables as listed in the range of condition</w:t>
      </w:r>
      <w:r w:rsidRPr="00CE52D6">
        <w:t>s</w:t>
      </w:r>
    </w:p>
    <w:p w:rsidR="00000000" w:rsidRPr="00CE52D6" w:rsidP="00CE52D6">
      <w:pPr>
        <w:pStyle w:val="ListBullet2"/>
      </w:pPr>
      <w:r w:rsidRPr="00CE52D6">
        <w:t>company procedures for managing the supply of cleaning stores to the work site, including purchasing procedures</w:t>
      </w:r>
    </w:p>
    <w:p w:rsidR="00000000" w:rsidRPr="00CE52D6" w:rsidP="00CE52D6">
      <w:pPr>
        <w:pStyle w:val="ListBullet"/>
      </w:pPr>
      <w:r w:rsidRPr="00CE52D6">
        <w:t>specifications:</w:t>
      </w:r>
    </w:p>
    <w:p w:rsidR="00000000" w:rsidRPr="00CE52D6" w:rsidP="00CE52D6">
      <w:pPr>
        <w:pStyle w:val="ListBullet2"/>
      </w:pPr>
      <w:r w:rsidRPr="00CE52D6">
        <w:t>AS 2508 Safe storage and handling information card for hazardous material</w:t>
      </w:r>
    </w:p>
    <w:p w:rsidR="00000000" w:rsidRPr="00CE52D6" w:rsidP="00CE52D6">
      <w:pPr>
        <w:pStyle w:val="ListBullet2"/>
      </w:pPr>
      <w:r w:rsidRPr="00CE52D6">
        <w:t>manufacturer information relating to cleaning prod</w:t>
      </w:r>
      <w:r w:rsidRPr="00CE52D6">
        <w:t>ucts</w:t>
      </w:r>
    </w:p>
    <w:p w:rsidR="00000000" w:rsidRPr="00CE52D6" w:rsidP="00CE52D6">
      <w:pPr>
        <w:pStyle w:val="ListBullet"/>
      </w:pPr>
      <w:r w:rsidRPr="00CE52D6">
        <w:t>physical conditions:</w:t>
      </w:r>
    </w:p>
    <w:p w:rsidR="00000000" w:rsidRPr="00CE52D6" w:rsidP="00CE52D6">
      <w:pPr>
        <w:pStyle w:val="ListBullet2"/>
      </w:pPr>
      <w:r w:rsidRPr="00CE52D6">
        <w:t>work site areas to be cleaned, as listed in the range of conditions</w:t>
      </w:r>
    </w:p>
    <w:p w:rsidR="00000000" w:rsidRPr="00CE52D6" w:rsidP="00CE52D6">
      <w:pPr>
        <w:pStyle w:val="ListBullet"/>
      </w:pPr>
      <w:r w:rsidRPr="00CE52D6">
        <w:t>relationships with team members and supervisor:</w:t>
      </w:r>
    </w:p>
    <w:p w:rsidR="00000000" w:rsidRPr="00CE52D6" w:rsidP="00CE52D6">
      <w:pPr>
        <w:pStyle w:val="ListBullet2"/>
      </w:pPr>
      <w:r w:rsidRPr="00CE52D6">
        <w:t>supervisory responsibility for a small team.</w:t>
      </w:r>
    </w:p>
    <w:p w:rsidR="00000000" w:rsidRPr="00CE52D6" w:rsidP="00CE52D6">
      <w:pPr>
        <w:pStyle w:val="BodyText"/>
      </w:pPr>
    </w:p>
    <w:p w:rsidR="00000000" w:rsidRPr="00CE52D6" w:rsidP="00B5766D">
      <w:pPr>
        <w:pStyle w:val="BodyText"/>
      </w:pPr>
      <w:r w:rsidRPr="00CE52D6">
        <w:t>Timeframe:</w:t>
      </w:r>
    </w:p>
    <w:p w:rsidR="00000000" w:rsidRPr="00CE52D6" w:rsidP="00CE52D6">
      <w:pPr>
        <w:pStyle w:val="ListBullet"/>
      </w:pPr>
      <w:r w:rsidRPr="00CE52D6">
        <w:t>as specified by the task.</w:t>
      </w:r>
    </w:p>
    <w:p w:rsidR="00000000" w:rsidRPr="00CE52D6" w:rsidP="00CE52D6">
      <w:pPr>
        <w:pStyle w:val="BodyText"/>
      </w:pPr>
    </w:p>
    <w:p w:rsidR="00000000" w:rsidRPr="00CE52D6" w:rsidP="00B5766D">
      <w:pPr>
        <w:pStyle w:val="Heading3"/>
      </w:pPr>
      <w:r w:rsidRPr="00CE52D6">
        <w:rPr>
          <w:rStyle w:val="SpecialBold"/>
        </w:rPr>
        <w:t>Assessor requirements</w:t>
      </w:r>
    </w:p>
    <w:p w:rsidR="00000000" w:rsidRPr="00CE52D6" w:rsidP="00B5766D">
      <w:pPr>
        <w:pStyle w:val="BodyText"/>
      </w:pPr>
      <w:r w:rsidRPr="00CE52D6">
        <w:t>As a minimum, assessors must satisfy the assessor requirements in the Standards for Registered Training Organisations (RTOs) current at the time of assessment.</w:t>
      </w:r>
    </w:p>
    <w:p w:rsidR="00000000" w:rsidRPr="00CE52D6" w:rsidP="00CE52D6">
      <w:pPr>
        <w:pStyle w:val="Heading1"/>
      </w:pPr>
      <w:bookmarkStart w:id="5" w:name="O_857004"/>
      <w:bookmarkEnd w:id="5"/>
      <w:r w:rsidRPr="00CE52D6">
        <w:t>Links</w:t>
      </w:r>
    </w:p>
    <w:p w:rsidR="00000000" w:rsidRPr="00CE52D6" w:rsidP="00B5766D">
      <w:pPr>
        <w:pStyle w:val="BodyText"/>
      </w:pPr>
      <w:r w:rsidRPr="00CE52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E2BD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E52D6" w:rsidP="00CE52D6"/>
    <w:sectPr w:rsidSect="00CE52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2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2D6" w:rsidRPr="00B5766D" w:rsidP="00B576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2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66D" w:rsidP="00CE52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766D" w:rsidP="00CE52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5766D" w:rsidP="00CE52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2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6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52D6" w:rsidRPr="00B5766D" w:rsidP="00B576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2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66D" w:rsidRPr="002D2AF8" w:rsidP="00CE52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CPPCLO4024 Manage the supply of cleaning stores to the work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B5766D" w:rsidP="00CE52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284A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4465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7615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2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52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2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2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2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2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2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2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2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2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2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2D6"/>
  </w:style>
  <w:style w:type="character" w:customStyle="1" w:styleId="Heading1Char">
    <w:name w:val="Heading 1 Char"/>
    <w:basedOn w:val="DefaultParagraphFont"/>
    <w:link w:val="Heading1"/>
    <w:rsid w:val="00CE52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52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2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52D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52D6"/>
    <w:rPr>
      <w:b/>
      <w:spacing w:val="0"/>
    </w:rPr>
  </w:style>
  <w:style w:type="paragraph" w:styleId="ListBullet2">
    <w:name w:val="List Bullet 2"/>
    <w:basedOn w:val="List2"/>
    <w:rsid w:val="00CE52D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52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52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E52D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E52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2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2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2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2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2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52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52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52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2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2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2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2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52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2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52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2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2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52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52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52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2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2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52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2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52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2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52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2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2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2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2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52D6"/>
    <w:rPr>
      <w:i/>
    </w:rPr>
  </w:style>
  <w:style w:type="paragraph" w:styleId="Caption">
    <w:name w:val="caption"/>
    <w:basedOn w:val="BodyText"/>
    <w:next w:val="Normal"/>
    <w:qFormat/>
    <w:rsid w:val="00CE52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2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2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2D6"/>
  </w:style>
  <w:style w:type="paragraph" w:styleId="TableofFigures">
    <w:name w:val="table of figures"/>
    <w:basedOn w:val="Normal"/>
    <w:next w:val="Normal"/>
    <w:semiHidden/>
    <w:rsid w:val="00CE52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2D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E52D6"/>
    <w:rPr>
      <w:rFonts w:ascii="Wingdings" w:hAnsi="Wingdings"/>
    </w:rPr>
  </w:style>
  <w:style w:type="paragraph" w:customStyle="1" w:styleId="TableHeading">
    <w:name w:val="Table Heading"/>
    <w:basedOn w:val="HeadingBase"/>
    <w:rsid w:val="00CE52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52D6"/>
    <w:rPr>
      <w:color w:val="0033CC"/>
      <w:u w:val="none"/>
    </w:rPr>
  </w:style>
  <w:style w:type="paragraph" w:customStyle="1" w:styleId="BodyTextRight">
    <w:name w:val="Body Text Right"/>
    <w:basedOn w:val="BodyText"/>
    <w:rsid w:val="00CE52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2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2D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2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2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2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52D6"/>
    <w:rPr>
      <w:sz w:val="32"/>
    </w:rPr>
  </w:style>
  <w:style w:type="paragraph" w:customStyle="1" w:styleId="HeadingProcedure">
    <w:name w:val="Heading Procedure"/>
    <w:basedOn w:val="HeadingBase"/>
    <w:next w:val="Normal"/>
    <w:rsid w:val="00CE52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2D6"/>
    <w:pPr>
      <w:spacing w:before="60" w:after="60"/>
    </w:pPr>
  </w:style>
  <w:style w:type="paragraph" w:styleId="ListContinue">
    <w:name w:val="List Continue"/>
    <w:basedOn w:val="List"/>
    <w:rsid w:val="00CE52D6"/>
    <w:pPr>
      <w:ind w:firstLine="0"/>
    </w:pPr>
  </w:style>
  <w:style w:type="paragraph" w:customStyle="1" w:styleId="ListNote">
    <w:name w:val="List Note"/>
    <w:basedOn w:val="List"/>
    <w:rsid w:val="00CE52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2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2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2D6"/>
    <w:rPr>
      <w:rFonts w:ascii="Courier New" w:hAnsi="Courier New"/>
    </w:rPr>
  </w:style>
  <w:style w:type="paragraph" w:customStyle="1" w:styleId="NoteBullet">
    <w:name w:val="Note Bullet"/>
    <w:basedOn w:val="Note"/>
    <w:rsid w:val="00CE52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2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2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2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2D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E52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2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52D6"/>
    <w:rPr>
      <w:b/>
      <w:smallCaps/>
    </w:rPr>
  </w:style>
  <w:style w:type="paragraph" w:customStyle="1" w:styleId="TableListNumber">
    <w:name w:val="Table List Number"/>
    <w:basedOn w:val="ListNumber"/>
    <w:rsid w:val="00CE52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2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2D6"/>
    <w:pPr>
      <w:numPr>
        <w:numId w:val="10"/>
      </w:numPr>
    </w:pPr>
  </w:style>
  <w:style w:type="paragraph" w:customStyle="1" w:styleId="ListAlpha2">
    <w:name w:val="List Alpha 2"/>
    <w:basedOn w:val="List2"/>
    <w:rsid w:val="00CE52D6"/>
    <w:pPr>
      <w:numPr>
        <w:numId w:val="9"/>
      </w:numPr>
    </w:pPr>
  </w:style>
  <w:style w:type="paragraph" w:styleId="List2">
    <w:name w:val="List 2"/>
    <w:basedOn w:val="BodyText"/>
    <w:rsid w:val="00CE52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2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2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2D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E52D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E52D6"/>
    <w:pPr>
      <w:numPr>
        <w:numId w:val="5"/>
      </w:numPr>
    </w:pPr>
  </w:style>
  <w:style w:type="paragraph" w:styleId="ListContinue2">
    <w:name w:val="List Continue 2"/>
    <w:basedOn w:val="List2"/>
    <w:rsid w:val="00CE52D6"/>
    <w:pPr>
      <w:ind w:firstLine="0"/>
    </w:pPr>
  </w:style>
  <w:style w:type="paragraph" w:styleId="ListContinue3">
    <w:name w:val="List Continue 3"/>
    <w:basedOn w:val="List3"/>
    <w:rsid w:val="00CE52D6"/>
    <w:pPr>
      <w:ind w:left="1021" w:firstLine="0"/>
    </w:pPr>
  </w:style>
  <w:style w:type="paragraph" w:styleId="ListContinue4">
    <w:name w:val="List Continue 4"/>
    <w:basedOn w:val="List4"/>
    <w:rsid w:val="00CE52D6"/>
    <w:pPr>
      <w:ind w:firstLine="0"/>
    </w:pPr>
  </w:style>
  <w:style w:type="paragraph" w:styleId="ListContinue5">
    <w:name w:val="List Continue 5"/>
    <w:basedOn w:val="List5"/>
    <w:rsid w:val="00CE52D6"/>
    <w:pPr>
      <w:ind w:firstLine="0"/>
    </w:pPr>
  </w:style>
  <w:style w:type="paragraph" w:styleId="ListNumber3">
    <w:name w:val="List Number 3"/>
    <w:basedOn w:val="List3"/>
    <w:rsid w:val="00CE52D6"/>
    <w:pPr>
      <w:numPr>
        <w:numId w:val="6"/>
      </w:numPr>
    </w:pPr>
  </w:style>
  <w:style w:type="paragraph" w:styleId="ListNumber4">
    <w:name w:val="List Number 4"/>
    <w:basedOn w:val="List4"/>
    <w:rsid w:val="00CE52D6"/>
    <w:pPr>
      <w:numPr>
        <w:numId w:val="7"/>
      </w:numPr>
    </w:pPr>
  </w:style>
  <w:style w:type="paragraph" w:styleId="ListNumber5">
    <w:name w:val="List Number 5"/>
    <w:basedOn w:val="List5"/>
    <w:rsid w:val="00CE52D6"/>
    <w:pPr>
      <w:numPr>
        <w:numId w:val="8"/>
      </w:numPr>
    </w:pPr>
  </w:style>
  <w:style w:type="paragraph" w:styleId="BlockText">
    <w:name w:val="Block Text"/>
    <w:basedOn w:val="Normal"/>
    <w:rsid w:val="00CE52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2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52D6"/>
    <w:rPr>
      <w:sz w:val="16"/>
      <w:vertAlign w:val="superscript"/>
    </w:rPr>
  </w:style>
  <w:style w:type="character" w:customStyle="1" w:styleId="Symbols">
    <w:name w:val="Symbols"/>
    <w:basedOn w:val="DefaultParagraphFont"/>
    <w:rsid w:val="00CE52D6"/>
    <w:rPr>
      <w:rFonts w:ascii="Symbol" w:hAnsi="Symbol"/>
    </w:rPr>
  </w:style>
  <w:style w:type="character" w:customStyle="1" w:styleId="MenuOptions">
    <w:name w:val="Menu Options"/>
    <w:basedOn w:val="DefaultParagraphFont"/>
    <w:rsid w:val="00CE52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2D6"/>
    <w:rPr>
      <w:b/>
    </w:rPr>
  </w:style>
  <w:style w:type="character" w:customStyle="1" w:styleId="Underlined">
    <w:name w:val="Underlined"/>
    <w:basedOn w:val="DefaultParagraphFont"/>
    <w:rsid w:val="00CE52D6"/>
    <w:rPr>
      <w:u w:val="single"/>
    </w:rPr>
  </w:style>
  <w:style w:type="paragraph" w:customStyle="1" w:styleId="TableBodyTextRight">
    <w:name w:val="Table Body Text Right"/>
    <w:basedOn w:val="TableBodyText"/>
    <w:rsid w:val="00CE52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2D6"/>
    <w:rPr>
      <w:sz w:val="18"/>
    </w:rPr>
  </w:style>
  <w:style w:type="paragraph" w:customStyle="1" w:styleId="BodySmallRight">
    <w:name w:val="Body Small Right"/>
    <w:basedOn w:val="BodyTextRight"/>
    <w:rsid w:val="00CE52D6"/>
    <w:rPr>
      <w:sz w:val="18"/>
      <w:szCs w:val="18"/>
    </w:rPr>
  </w:style>
  <w:style w:type="paragraph" w:customStyle="1" w:styleId="MarginEdition">
    <w:name w:val="Margin Edition"/>
    <w:basedOn w:val="MarginNote"/>
    <w:rsid w:val="00CE52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2D6"/>
    <w:rPr>
      <w:sz w:val="2"/>
      <w:szCs w:val="2"/>
    </w:rPr>
  </w:style>
  <w:style w:type="character" w:customStyle="1" w:styleId="Small">
    <w:name w:val="Small"/>
    <w:basedOn w:val="DefaultParagraphFont"/>
    <w:rsid w:val="00CE52D6"/>
    <w:rPr>
      <w:sz w:val="16"/>
    </w:rPr>
  </w:style>
  <w:style w:type="paragraph" w:customStyle="1" w:styleId="WideTable">
    <w:name w:val="Wide Table"/>
    <w:basedOn w:val="Normal"/>
    <w:rsid w:val="00CE52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2D6"/>
  </w:style>
  <w:style w:type="paragraph" w:styleId="Quote">
    <w:name w:val="Quote"/>
    <w:basedOn w:val="Heading1"/>
    <w:link w:val="QuoteChar"/>
    <w:qFormat/>
    <w:rsid w:val="00CE52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2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2D6"/>
    <w:pPr>
      <w:pageBreakBefore/>
    </w:pPr>
  </w:style>
  <w:style w:type="paragraph" w:customStyle="1" w:styleId="Border">
    <w:name w:val="Border"/>
    <w:basedOn w:val="Normal"/>
    <w:qFormat/>
    <w:rsid w:val="00CE52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2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2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2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52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2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2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2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2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2D6"/>
    <w:rPr>
      <w:u w:val="single"/>
    </w:rPr>
  </w:style>
  <w:style w:type="character" w:customStyle="1" w:styleId="BoldandItalics">
    <w:name w:val="Bold and Italics"/>
    <w:qFormat/>
    <w:rsid w:val="00CE52D6"/>
    <w:rPr>
      <w:b/>
      <w:i/>
      <w:u w:val="none"/>
    </w:rPr>
  </w:style>
  <w:style w:type="paragraph" w:styleId="BalloonText">
    <w:name w:val="Balloon Text"/>
    <w:basedOn w:val="Normal"/>
    <w:link w:val="BalloonTextChar"/>
    <w:rsid w:val="00CE52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2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52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2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52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52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52D6"/>
    <w:pPr>
      <w:spacing w:before="0" w:after="0"/>
    </w:pPr>
  </w:style>
  <w:style w:type="paragraph" w:customStyle="1" w:styleId="BodyTextBold">
    <w:name w:val="Body Text Bold"/>
    <w:basedOn w:val="BodyText"/>
    <w:qFormat/>
    <w:rsid w:val="00CE52D6"/>
    <w:rPr>
      <w:b/>
    </w:rPr>
  </w:style>
  <w:style w:type="character" w:styleId="Hyperlink">
    <w:name w:val="Hyperlink"/>
    <w:basedOn w:val="DefaultParagraphFont"/>
    <w:uiPriority w:val="99"/>
    <w:unhideWhenUsed/>
    <w:rsid w:val="00B576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3724</Characters>
  <Application>Microsoft Office Word</Application>
  <DocSecurity>0</DocSecurity>
  <Lines>106</Lines>
  <Paragraphs>93</Paragraphs>
  <ScaleCrop>false</ScaleCrop>
  <Company>Author-it Software Corporation Ltd.</Company>
  <LinksUpToDate>false</LinksUpToDate>
  <CharactersWithSpaces>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CPPCLO4024 Manage the supply of cleaning stores to the work site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2021-05-19T13:20:00Z</dcterms:created>
  <dcterms:modified xsi:type="dcterms:W3CDTF">2021-05-19T13:20:00Z</dcterms:modified>
</cp:coreProperties>
</file>