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C52" w:rsidP="00CE6C52">
      <w:pPr>
        <w:pStyle w:val="Title"/>
      </w:pPr>
      <w:r>
        <w:fldChar w:fldCharType="begin"/>
      </w:r>
      <w:r>
        <w:instrText xml:space="preserve"> TITLE   \* MERGEFORMAT </w:instrText>
      </w:r>
      <w:r>
        <w:fldChar w:fldCharType="separate"/>
      </w:r>
      <w:r>
        <w:t>CPPCLO4001 Induct cleaning staff</w:t>
      </w:r>
      <w:r>
        <w:fldChar w:fldCharType="end"/>
      </w:r>
    </w:p>
    <w:p w:rsidR="00CE6C52" w:rsidP="00CE6C52">
      <w:pPr>
        <w:pStyle w:val="Version"/>
        <w:sectPr w:rsidSect="00C179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912" w:rsidP="00C17912">
      <w:pPr>
        <w:pStyle w:val="SuperHeading"/>
      </w:pPr>
      <w:r w:rsidRPr="00C17912">
        <w:t>CPPCLO4001 Induct cleaning staff</w:t>
      </w:r>
    </w:p>
    <w:p w:rsidR="00000000" w:rsidRPr="00C17912" w:rsidP="00C17912">
      <w:pPr>
        <w:pStyle w:val="Heading1"/>
      </w:pPr>
      <w:bookmarkStart w:id="1" w:name="O_856626"/>
      <w:bookmarkEnd w:id="1"/>
      <w:r w:rsidRPr="00C17912">
        <w:t>Modification History</w:t>
      </w:r>
    </w:p>
    <w:p w:rsidR="00000000" w:rsidRPr="00C17912" w:rsidP="00CE6C52">
      <w:pPr>
        <w:pStyle w:val="BodyText"/>
      </w:pPr>
      <w:r w:rsidRPr="00C17912">
        <w:t>Release 1.</w:t>
      </w:r>
    </w:p>
    <w:p w:rsidR="00000000" w:rsidRPr="00C17912" w:rsidP="00CE6C52">
      <w:pPr>
        <w:pStyle w:val="BodyText"/>
      </w:pPr>
      <w:r w:rsidRPr="00C17912">
        <w:t>New unit of competency.</w:t>
      </w:r>
    </w:p>
    <w:p w:rsidR="00000000" w:rsidRPr="00C17912" w:rsidP="00CE6C52">
      <w:pPr>
        <w:pStyle w:val="BodyText"/>
      </w:pPr>
      <w:r w:rsidRPr="00C17912">
        <w:t>This version first released with CPP Property Services Training Package Version 4.</w:t>
      </w:r>
    </w:p>
    <w:p w:rsidR="00000000" w:rsidRPr="00C17912" w:rsidP="00C17912">
      <w:pPr>
        <w:pStyle w:val="Heading1"/>
      </w:pPr>
      <w:bookmarkStart w:id="2" w:name="O_856633"/>
      <w:bookmarkEnd w:id="2"/>
      <w:r w:rsidRPr="00C17912">
        <w:t>Application</w:t>
      </w:r>
    </w:p>
    <w:p w:rsidR="00000000" w:rsidRPr="00C17912" w:rsidP="00CE6C52">
      <w:pPr>
        <w:pStyle w:val="BodyText"/>
      </w:pPr>
      <w:r w:rsidRPr="00C17912">
        <w:t>This unit of competency specifies the outcomes required to brief a cleaning team on th</w:t>
      </w:r>
      <w:r w:rsidRPr="00C17912">
        <w:t>e client and workplace requirements for cleaning a work site. It involves identifying the client requirements, service level agreement, cleaning schedules and cleaning techniques for different areas of the work site; and planning and delivering induction s</w:t>
      </w:r>
      <w:r w:rsidRPr="00C17912">
        <w:t xml:space="preserve">essions for cleaning team members. Induction includes a work site tour and presentation, including demonstrations where required, to ensure team members are fully informed of the cleaning tasks, schedules and quality standards required. The induction must </w:t>
      </w:r>
      <w:r w:rsidRPr="00C17912">
        <w:t xml:space="preserve">also cover all health, safety and environmental compliance and security requirements. </w:t>
      </w:r>
    </w:p>
    <w:p w:rsidR="00000000" w:rsidRPr="00C17912" w:rsidP="00CE6C52">
      <w:pPr>
        <w:pStyle w:val="BodyText"/>
      </w:pPr>
      <w:r w:rsidRPr="00C17912">
        <w:t>The unit supports those who supervise small cleaning teams and take responsibility for the quality of cleaning at a particular work site. It applies in a range of comme</w:t>
      </w:r>
      <w:r w:rsidRPr="00C17912">
        <w:t>rcial and residential work sites.</w:t>
      </w:r>
    </w:p>
    <w:p w:rsidR="00000000" w:rsidRPr="00C17912" w:rsidP="00CE6C52">
      <w:pPr>
        <w:pStyle w:val="BodyText"/>
      </w:pPr>
      <w:r w:rsidRPr="00C17912">
        <w:t>No licensing, legislative, regulatory, or certification requirements apply to this unit of competency at the time of endorsement.</w:t>
      </w:r>
    </w:p>
    <w:p w:rsidR="00000000" w:rsidRPr="00C17912" w:rsidP="00C17912">
      <w:pPr>
        <w:pStyle w:val="Heading1"/>
      </w:pPr>
      <w:bookmarkStart w:id="3" w:name="O_856632"/>
      <w:bookmarkEnd w:id="3"/>
      <w:r w:rsidRPr="00C17912">
        <w:t>Pre-requisite Unit</w:t>
      </w:r>
    </w:p>
    <w:p w:rsidR="00000000" w:rsidRPr="00C17912" w:rsidP="00CE6C52">
      <w:pPr>
        <w:pStyle w:val="BodyText"/>
      </w:pPr>
      <w:r w:rsidRPr="00C17912">
        <w:t>Nil</w:t>
      </w:r>
    </w:p>
    <w:p w:rsidR="00000000" w:rsidRPr="00C17912" w:rsidP="00C17912">
      <w:pPr>
        <w:pStyle w:val="Heading1"/>
      </w:pPr>
      <w:bookmarkStart w:id="4" w:name="O_856631"/>
      <w:bookmarkEnd w:id="4"/>
      <w:r w:rsidRPr="00C17912">
        <w:t>Unit Sector</w:t>
      </w:r>
    </w:p>
    <w:p w:rsidR="00000000" w:rsidRPr="00C17912" w:rsidP="00CE6C52">
      <w:pPr>
        <w:pStyle w:val="BodyText"/>
      </w:pPr>
      <w:r w:rsidRPr="00C17912">
        <w:t>Cleaning operations</w:t>
      </w:r>
    </w:p>
    <w:p w:rsidR="00000000" w:rsidRPr="00C17912" w:rsidP="00C17912">
      <w:pPr>
        <w:pStyle w:val="Heading1"/>
      </w:pPr>
      <w:bookmarkStart w:id="5" w:name="O_856630"/>
      <w:bookmarkEnd w:id="5"/>
      <w:r w:rsidRPr="00C1791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1791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 xml:space="preserve">Performance criteria describe the performance needed to demonstrate achievement of the element. Where bold italicised text is used, further information is detailed </w:t>
            </w:r>
            <w:r w:rsidRPr="00C17912">
              <w:t xml:space="preserve">in the range of </w:t>
            </w:r>
            <w:r w:rsidRPr="00C17912">
              <w:t>conditions.</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1.</w:t>
            </w:r>
          </w:p>
        </w:tc>
        <w:tc>
          <w:tcPr>
            <w:tcW w:w="1962" w:type="dxa"/>
            <w:vMerge w:val="restart"/>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 xml:space="preserve">Plan and prepare for cleaning team induction. </w:t>
            </w: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1.1.</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 xml:space="preserve">Information relating to </w:t>
            </w:r>
            <w:r w:rsidRPr="00C17912">
              <w:rPr>
                <w:rStyle w:val="BoldandItalics"/>
              </w:rPr>
              <w:t>work site</w:t>
            </w:r>
            <w:r w:rsidRPr="00C17912">
              <w:t xml:space="preserve"> cleaning requirements is obtained and analysed, and items relevant to cleaning team are noted for inclusion in induction.</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1.2.</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Arrangements for</w:t>
            </w:r>
            <w:r w:rsidRPr="00C17912">
              <w:rPr>
                <w:rStyle w:val="BoldandItalics"/>
              </w:rPr>
              <w:t xml:space="preserve"> induction tour</w:t>
            </w:r>
            <w:r w:rsidRPr="00C17912">
              <w:t xml:space="preserve"> are negotiated and confirmed with client and induction session is scheduled according to workplace requirements.</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1.3.</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Communication strategies that meet the needs of team members are identified for use in induction activities.</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1.4.</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 xml:space="preserve">Presentation, demonstrations and induction tour are planned, and personal notes and </w:t>
            </w:r>
            <w:r w:rsidRPr="00C17912">
              <w:rPr>
                <w:rStyle w:val="BoldandItalics"/>
              </w:rPr>
              <w:t>induction documentation</w:t>
            </w:r>
            <w:r w:rsidRPr="00C17912">
              <w:t xml:space="preserve"> for cleaning team are prepared.</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1.5.</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Cleaning team is notified of scheduled induction presentation and work site tour.</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2.</w:t>
            </w:r>
          </w:p>
        </w:tc>
        <w:tc>
          <w:tcPr>
            <w:tcW w:w="1962" w:type="dxa"/>
            <w:vMerge w:val="restart"/>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Present induction information.</w:t>
            </w: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2.1.</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Cleaning team members are introduced and roles and responsibilities are outlined.</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2.2.</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Client business activity, work site location, and cleaning requirements are explained to cleaning team.</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2.3.</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 xml:space="preserve">Documentation relating to </w:t>
            </w:r>
            <w:r w:rsidRPr="00C17912">
              <w:rPr>
                <w:rStyle w:val="BoldandItalics"/>
              </w:rPr>
              <w:t>cleaning task details</w:t>
            </w:r>
            <w:r w:rsidRPr="00C17912">
              <w:t xml:space="preserve"> is distributed and explained.</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3.</w:t>
            </w:r>
          </w:p>
        </w:tc>
        <w:tc>
          <w:tcPr>
            <w:tcW w:w="1962"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Conduct work site induction tour.</w:t>
            </w: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3.1.</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Work site access and security details are explained and cleaning team members are introduced to relevant site personnel.</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3.2.</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Work site areas are identified, cleaning techniques specific to each area are demonstrated, and coaching is provided to team me</w:t>
            </w:r>
            <w:r w:rsidRPr="00C17912">
              <w:t>mbers as required.</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7912" w:rsidP="00C17912">
            <w:pPr>
              <w:pStyle w:val="BodyText"/>
            </w:pPr>
            <w:r w:rsidRPr="00C17912">
              <w:t>3.3</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rPr>
                <w:rStyle w:val="BoldandItalics"/>
              </w:rPr>
              <w:t>Work site health, safety</w:t>
            </w:r>
            <w:r w:rsidRPr="00C17912">
              <w:t xml:space="preserve"> and environmental requirements and emergency procedures are identified and explained.</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3.4.</w:t>
            </w:r>
          </w:p>
        </w:tc>
        <w:tc>
          <w:tcPr>
            <w:tcW w:w="561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Questions from cleaning team members are invited and addressed throughout induction tour and demonstrations.</w:t>
            </w:r>
          </w:p>
        </w:tc>
      </w:tr>
      <w:tr w:rsidTr="00C1791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3.5.</w:t>
            </w:r>
          </w:p>
        </w:tc>
        <w:tc>
          <w:tcPr>
            <w:tcW w:w="5610" w:type="dxa"/>
            <w:tcBorders>
              <w:top w:val="nil"/>
              <w:left w:val="nil"/>
              <w:bottom w:val="nil"/>
              <w:right w:val="nil"/>
            </w:tcBorders>
            <w:tcMar>
              <w:top w:w="0" w:type="dxa"/>
              <w:left w:w="62" w:type="dxa"/>
              <w:bottom w:w="0" w:type="dxa"/>
              <w:right w:w="62" w:type="dxa"/>
            </w:tcMar>
          </w:tcPr>
          <w:p w:rsidR="00000000" w:rsidRPr="00C17912" w:rsidP="00C17912">
            <w:pPr>
              <w:pStyle w:val="BodyText"/>
            </w:pPr>
            <w:r w:rsidRPr="00C17912">
              <w:t>Cleaning team members’ understanding of client and work site requirements is confirmed and further explanation, demonstrations and coaching are provided as required.</w:t>
            </w:r>
          </w:p>
        </w:tc>
      </w:tr>
    </w:tbl>
    <w:p w:rsidR="00000000" w:rsidRPr="00C17912" w:rsidP="00C17912">
      <w:pPr>
        <w:pStyle w:val="BodyText"/>
      </w:pPr>
    </w:p>
    <w:p w:rsidR="00000000" w:rsidRPr="00C17912" w:rsidP="00C17912">
      <w:pPr>
        <w:pStyle w:val="AllowPageBreak"/>
      </w:pPr>
    </w:p>
    <w:p w:rsidR="00000000" w:rsidRPr="00C17912" w:rsidP="00C17912">
      <w:pPr>
        <w:pStyle w:val="Heading1"/>
      </w:pPr>
      <w:bookmarkStart w:id="6" w:name="O_856629"/>
      <w:bookmarkEnd w:id="6"/>
      <w:r w:rsidRPr="00C17912">
        <w:t>Foundation Skills</w:t>
      </w:r>
    </w:p>
    <w:tbl>
      <w:tblPr>
        <w:tblW w:w="0" w:type="auto"/>
        <w:tblLayout w:type="fixed"/>
        <w:tblCellMar>
          <w:left w:w="62" w:type="dxa"/>
          <w:right w:w="62" w:type="dxa"/>
        </w:tblCellMar>
        <w:tblLook w:val="0000"/>
      </w:tblPr>
      <w:tblGrid>
        <w:gridCol w:w="2195"/>
        <w:gridCol w:w="6877"/>
      </w:tblGrid>
      <w:tr w:rsidTr="00C17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This section describes the language, literacy, numeracy and employment skills essential to performance in this unit but not explicit in the performance criteria.</w:t>
            </w:r>
          </w:p>
        </w:tc>
      </w:tr>
      <w:tr w:rsidTr="00C1791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17912" w:rsidP="00C17912">
            <w:pPr>
              <w:pStyle w:val="BodyText"/>
            </w:pPr>
            <w:r w:rsidRPr="00C1791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rPr>
                <w:rStyle w:val="SpecialBold"/>
              </w:rPr>
              <w:t>Performance feature</w:t>
            </w:r>
          </w:p>
        </w:tc>
      </w:tr>
      <w:tr w:rsidTr="00C1791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Numeracy skills to:</w:t>
            </w:r>
          </w:p>
        </w:tc>
        <w:tc>
          <w:tcPr>
            <w:tcW w:w="6877" w:type="dxa"/>
            <w:tcBorders>
              <w:top w:val="nil"/>
              <w:left w:val="nil"/>
              <w:bottom w:val="nil"/>
              <w:right w:val="nil"/>
            </w:tcBorders>
            <w:tcMar>
              <w:top w:w="0" w:type="dxa"/>
              <w:left w:w="62" w:type="dxa"/>
              <w:bottom w:w="0" w:type="dxa"/>
              <w:right w:w="62" w:type="dxa"/>
            </w:tcMar>
          </w:tcPr>
          <w:p w:rsidR="00000000" w:rsidP="00C17912">
            <w:pPr>
              <w:pStyle w:val="ListBullet"/>
              <w:rPr>
                <w:lang w:val="en-NZ"/>
              </w:rPr>
            </w:pPr>
            <w:r w:rsidRPr="00C17912">
              <w:t>prepare simple schedules and checklists relating to required frequency of cleaning tasks.</w:t>
            </w:r>
          </w:p>
        </w:tc>
      </w:tr>
      <w:tr w:rsidTr="00C1791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C17912" w:rsidP="00C17912">
            <w:pPr>
              <w:pStyle w:val="ListBullet"/>
            </w:pPr>
            <w:r w:rsidRPr="00C17912">
              <w:t>present and explain cleaning requirements for new site to team members using accessible language</w:t>
            </w:r>
          </w:p>
          <w:p w:rsidR="00000000" w:rsidRPr="00C17912" w:rsidP="00C17912">
            <w:pPr>
              <w:pStyle w:val="ListBullet"/>
            </w:pPr>
            <w:r w:rsidRPr="00C17912">
              <w:t>question team members to determine th</w:t>
            </w:r>
            <w:r w:rsidRPr="00C17912">
              <w:t>eir understanding of induction information</w:t>
            </w:r>
          </w:p>
          <w:p w:rsidR="00000000" w:rsidP="00C17912">
            <w:pPr>
              <w:pStyle w:val="ListBullet"/>
              <w:rPr>
                <w:lang w:val="en-NZ"/>
              </w:rPr>
            </w:pPr>
            <w:r w:rsidRPr="00C17912">
              <w:t>present information to team members in a sequence that is easy to understand.</w:t>
            </w:r>
          </w:p>
        </w:tc>
      </w:tr>
      <w:tr w:rsidTr="00C1791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Reading skills to:</w:t>
            </w:r>
          </w:p>
        </w:tc>
        <w:tc>
          <w:tcPr>
            <w:tcW w:w="6877" w:type="dxa"/>
            <w:tcBorders>
              <w:top w:val="nil"/>
              <w:left w:val="nil"/>
              <w:bottom w:val="nil"/>
              <w:right w:val="nil"/>
            </w:tcBorders>
            <w:tcMar>
              <w:top w:w="0" w:type="dxa"/>
              <w:left w:w="62" w:type="dxa"/>
              <w:bottom w:w="0" w:type="dxa"/>
              <w:right w:w="62" w:type="dxa"/>
            </w:tcMar>
          </w:tcPr>
          <w:p w:rsidR="00000000" w:rsidRPr="00C17912" w:rsidP="00C17912">
            <w:pPr>
              <w:pStyle w:val="ListBullet"/>
            </w:pPr>
            <w:r w:rsidRPr="00C17912">
              <w:t>identify information from the following for inclusion in induction material:</w:t>
            </w:r>
          </w:p>
          <w:p w:rsidR="00000000" w:rsidRPr="00C17912" w:rsidP="00C17912">
            <w:pPr>
              <w:pStyle w:val="ListBullet2"/>
            </w:pPr>
            <w:r w:rsidRPr="00C17912">
              <w:t>client work site documentation</w:t>
            </w:r>
          </w:p>
          <w:p w:rsidR="00000000" w:rsidRPr="00C17912" w:rsidP="00C17912">
            <w:pPr>
              <w:pStyle w:val="ListBullet2"/>
            </w:pPr>
            <w:r w:rsidRPr="00C17912">
              <w:t>health and safety and environmental protection legislation</w:t>
            </w:r>
          </w:p>
          <w:p w:rsidR="00000000" w:rsidP="00C17912">
            <w:pPr>
              <w:pStyle w:val="ListBullet2"/>
              <w:rPr>
                <w:lang w:val="en-NZ"/>
              </w:rPr>
            </w:pPr>
            <w:r w:rsidRPr="00C17912">
              <w:t>workplace policies and procedures.</w:t>
            </w:r>
          </w:p>
        </w:tc>
      </w:tr>
      <w:tr w:rsidTr="00C17912">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Writing skills to:</w:t>
            </w:r>
          </w:p>
        </w:tc>
        <w:tc>
          <w:tcPr>
            <w:tcW w:w="6877" w:type="dxa"/>
            <w:tcBorders>
              <w:top w:val="nil"/>
              <w:left w:val="nil"/>
              <w:bottom w:val="nil"/>
              <w:right w:val="nil"/>
            </w:tcBorders>
            <w:tcMar>
              <w:top w:w="0" w:type="dxa"/>
              <w:left w:w="62" w:type="dxa"/>
              <w:bottom w:w="0" w:type="dxa"/>
              <w:right w:w="62" w:type="dxa"/>
            </w:tcMar>
          </w:tcPr>
          <w:p w:rsidR="00000000" w:rsidP="00C17912">
            <w:pPr>
              <w:pStyle w:val="ListBullet"/>
              <w:rPr>
                <w:lang w:val="en-NZ"/>
              </w:rPr>
            </w:pPr>
            <w:r w:rsidRPr="00C17912">
              <w:t>prepare clear, sequenced documents for induction session, including work site information and cleaning procedures.</w:t>
            </w:r>
          </w:p>
        </w:tc>
      </w:tr>
      <w:tr w:rsidTr="00C17912">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Problem-solving skills to:</w:t>
            </w:r>
          </w:p>
        </w:tc>
        <w:tc>
          <w:tcPr>
            <w:tcW w:w="6877" w:type="dxa"/>
            <w:tcBorders>
              <w:top w:val="nil"/>
              <w:left w:val="nil"/>
              <w:bottom w:val="nil"/>
              <w:right w:val="nil"/>
            </w:tcBorders>
            <w:tcMar>
              <w:top w:w="0" w:type="dxa"/>
              <w:left w:w="62" w:type="dxa"/>
              <w:bottom w:w="0" w:type="dxa"/>
              <w:right w:w="62" w:type="dxa"/>
            </w:tcMar>
          </w:tcPr>
          <w:p w:rsidR="00000000" w:rsidRPr="00C17912" w:rsidP="00C17912">
            <w:pPr>
              <w:pStyle w:val="ListBullet"/>
            </w:pPr>
            <w:r w:rsidRPr="00C17912">
              <w:t xml:space="preserve">understand and apply knowledge of learning styles of team members to then present information in suitable formats. </w:t>
            </w:r>
          </w:p>
        </w:tc>
      </w:tr>
    </w:tbl>
    <w:p w:rsidR="00000000" w:rsidRPr="00C17912" w:rsidP="00C17912">
      <w:pPr>
        <w:pStyle w:val="BodyText"/>
      </w:pPr>
    </w:p>
    <w:p w:rsidR="00000000" w:rsidRPr="00C17912" w:rsidP="00C17912">
      <w:pPr>
        <w:pStyle w:val="AllowPageBreak"/>
      </w:pPr>
    </w:p>
    <w:p w:rsidR="00000000" w:rsidRPr="00C17912" w:rsidP="00C17912">
      <w:pPr>
        <w:pStyle w:val="Heading1"/>
      </w:pPr>
      <w:bookmarkStart w:id="7" w:name="O_856628"/>
      <w:bookmarkEnd w:id="7"/>
      <w:r w:rsidRPr="00C17912">
        <w:t>Range of Conditions</w:t>
      </w:r>
    </w:p>
    <w:tbl>
      <w:tblPr>
        <w:tblW w:w="0" w:type="auto"/>
        <w:tblLayout w:type="fixed"/>
        <w:tblCellMar>
          <w:left w:w="62" w:type="dxa"/>
          <w:right w:w="62" w:type="dxa"/>
        </w:tblCellMar>
        <w:tblLook w:val="0000"/>
      </w:tblPr>
      <w:tblGrid>
        <w:gridCol w:w="2364"/>
        <w:gridCol w:w="6708"/>
      </w:tblGrid>
      <w:tr w:rsidTr="00C17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t>This section specifies work environments and conditions that may affect p</w:t>
            </w:r>
            <w:r w:rsidRPr="00C17912">
              <w:t xml:space="preserve">erformance. Essential operating conditions that may be present (depending on the work situation, needs of the candidate, accessibility of the item, and local industry and regional contexts) are included. Bold italicised wording, if used in the performance </w:t>
            </w:r>
            <w:r w:rsidRPr="00C17912">
              <w:t>criteria, is detailed below.</w:t>
            </w:r>
          </w:p>
        </w:tc>
      </w:tr>
      <w:tr w:rsidTr="00C1791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rPr>
                <w:rStyle w:val="BoldandItalics"/>
              </w:rPr>
              <w:t xml:space="preserve">Work site </w:t>
            </w:r>
            <w:r w:rsidRPr="00C17912">
              <w:t>must include:</w:t>
            </w:r>
          </w:p>
        </w:tc>
        <w:tc>
          <w:tcPr>
            <w:tcW w:w="6708" w:type="dxa"/>
            <w:tcBorders>
              <w:top w:val="nil"/>
              <w:left w:val="nil"/>
              <w:bottom w:val="nil"/>
              <w:right w:val="nil"/>
            </w:tcBorders>
            <w:tcMar>
              <w:top w:w="0" w:type="dxa"/>
              <w:left w:w="62" w:type="dxa"/>
              <w:bottom w:w="0" w:type="dxa"/>
              <w:right w:w="62" w:type="dxa"/>
            </w:tcMar>
          </w:tcPr>
          <w:p w:rsidR="00000000" w:rsidRPr="00C17912" w:rsidP="00C17912">
            <w:pPr>
              <w:pStyle w:val="ListBullet"/>
            </w:pPr>
            <w:r w:rsidRPr="00C17912">
              <w:t>wet areas</w:t>
            </w:r>
          </w:p>
          <w:p w:rsidR="00000000" w:rsidRPr="00C17912" w:rsidP="00C17912">
            <w:pPr>
              <w:pStyle w:val="ListBullet"/>
            </w:pPr>
            <w:r w:rsidRPr="00C17912">
              <w:t>food service areas</w:t>
            </w:r>
          </w:p>
          <w:p w:rsidR="00000000" w:rsidRPr="00C17912" w:rsidP="00C17912">
            <w:pPr>
              <w:pStyle w:val="ListBullet"/>
            </w:pPr>
            <w:r w:rsidRPr="00C17912">
              <w:t>general office areas</w:t>
            </w:r>
          </w:p>
          <w:p w:rsidR="00000000" w:rsidP="00C17912">
            <w:pPr>
              <w:pStyle w:val="ListBullet"/>
              <w:rPr>
                <w:lang w:val="en-NZ"/>
              </w:rPr>
            </w:pPr>
            <w:r w:rsidRPr="00C17912">
              <w:t>public areas.</w:t>
            </w:r>
          </w:p>
        </w:tc>
      </w:tr>
      <w:tr w:rsidTr="00C1791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rPr>
                <w:rStyle w:val="BoldandItalics"/>
              </w:rPr>
              <w:t>Induction tour</w:t>
            </w:r>
            <w:r w:rsidRPr="00C17912">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C17912" w:rsidP="00C17912">
            <w:pPr>
              <w:pStyle w:val="ListBullet"/>
            </w:pPr>
            <w:r w:rsidRPr="00C17912">
              <w:t>access to, and security requirements of, work site</w:t>
            </w:r>
          </w:p>
          <w:p w:rsidR="00000000" w:rsidRPr="00C17912" w:rsidP="00C17912">
            <w:pPr>
              <w:pStyle w:val="ListBullet"/>
            </w:pPr>
            <w:r w:rsidRPr="00C17912">
              <w:t>areas to be cleaned and cleaning techniques to be used</w:t>
            </w:r>
          </w:p>
          <w:p w:rsidR="00000000" w:rsidRPr="00C17912" w:rsidP="00C17912">
            <w:pPr>
              <w:pStyle w:val="ListBullet"/>
            </w:pPr>
            <w:r w:rsidRPr="00C17912">
              <w:t>introduction to work site personnel</w:t>
            </w:r>
          </w:p>
          <w:p w:rsidR="00000000" w:rsidP="00C17912">
            <w:pPr>
              <w:pStyle w:val="ListBullet"/>
              <w:rPr>
                <w:lang w:val="en-NZ"/>
              </w:rPr>
            </w:pPr>
            <w:r w:rsidRPr="00C17912">
              <w:t>supplies to be used and storage arrangements.</w:t>
            </w:r>
          </w:p>
        </w:tc>
      </w:tr>
      <w:tr w:rsidTr="00C1791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rPr>
                <w:rStyle w:val="BoldandItalics"/>
              </w:rPr>
              <w:t xml:space="preserve">Induction documentation </w:t>
            </w:r>
            <w:r w:rsidRPr="00C17912">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C17912" w:rsidP="00C17912">
            <w:pPr>
              <w:pStyle w:val="ListBullet"/>
            </w:pPr>
            <w:r w:rsidRPr="00C17912">
              <w:t>cleaning equipment colour-coding conventions</w:t>
            </w:r>
          </w:p>
          <w:p w:rsidR="00000000" w:rsidRPr="00C17912" w:rsidP="00C17912">
            <w:pPr>
              <w:pStyle w:val="ListBullet"/>
            </w:pPr>
            <w:r w:rsidRPr="00C17912">
              <w:t>company policies and procedures relating to cleaner’</w:t>
            </w:r>
            <w:r w:rsidRPr="00C17912">
              <w:t>s work attendance</w:t>
            </w:r>
          </w:p>
          <w:p w:rsidR="00000000" w:rsidRPr="00C17912" w:rsidP="00C17912">
            <w:pPr>
              <w:pStyle w:val="ListBullet"/>
            </w:pPr>
            <w:r w:rsidRPr="00C17912">
              <w:t>emergency contact numbers</w:t>
            </w:r>
          </w:p>
          <w:p w:rsidR="00000000" w:rsidRPr="00C17912" w:rsidP="00C17912">
            <w:pPr>
              <w:pStyle w:val="ListBullet"/>
            </w:pPr>
            <w:r w:rsidRPr="00C17912">
              <w:t>hazard and incident reporting requirements</w:t>
            </w:r>
          </w:p>
          <w:p w:rsidR="00000000" w:rsidRPr="00C17912" w:rsidP="00C17912">
            <w:pPr>
              <w:pStyle w:val="ListBullet"/>
            </w:pPr>
            <w:r w:rsidRPr="00C17912">
              <w:t>safety requirements</w:t>
            </w:r>
          </w:p>
          <w:p w:rsidR="00000000" w:rsidP="00C17912">
            <w:pPr>
              <w:pStyle w:val="ListBullet"/>
              <w:rPr>
                <w:lang w:val="en-NZ"/>
              </w:rPr>
            </w:pPr>
            <w:r w:rsidRPr="00C17912">
              <w:t>site map.</w:t>
            </w:r>
          </w:p>
        </w:tc>
      </w:tr>
      <w:tr w:rsidTr="00C1791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rPr>
                <w:rStyle w:val="BoldandItalics"/>
              </w:rPr>
              <w:t xml:space="preserve">Cleaning task details </w:t>
            </w:r>
            <w:r w:rsidRPr="00C17912">
              <w:t>must include:</w:t>
            </w:r>
          </w:p>
        </w:tc>
        <w:tc>
          <w:tcPr>
            <w:tcW w:w="6708" w:type="dxa"/>
            <w:tcBorders>
              <w:top w:val="nil"/>
              <w:left w:val="nil"/>
              <w:bottom w:val="nil"/>
              <w:right w:val="nil"/>
            </w:tcBorders>
            <w:tcMar>
              <w:top w:w="0" w:type="dxa"/>
              <w:left w:w="62" w:type="dxa"/>
              <w:bottom w:w="0" w:type="dxa"/>
              <w:right w:w="62" w:type="dxa"/>
            </w:tcMar>
          </w:tcPr>
          <w:p w:rsidR="00000000" w:rsidRPr="00C17912" w:rsidP="00C17912">
            <w:pPr>
              <w:pStyle w:val="ListBullet"/>
            </w:pPr>
            <w:r w:rsidRPr="00C17912">
              <w:t>methods</w:t>
            </w:r>
          </w:p>
          <w:p w:rsidR="00000000" w:rsidRPr="00C17912" w:rsidP="00C17912">
            <w:pPr>
              <w:pStyle w:val="ListBullet"/>
            </w:pPr>
            <w:r w:rsidRPr="00C17912">
              <w:t>schedules</w:t>
            </w:r>
          </w:p>
          <w:p w:rsidR="00000000" w:rsidP="00C17912">
            <w:pPr>
              <w:pStyle w:val="ListBullet"/>
              <w:rPr>
                <w:lang w:val="en-NZ"/>
              </w:rPr>
            </w:pPr>
            <w:r w:rsidRPr="00C17912">
              <w:t>material and equipment storage.</w:t>
            </w:r>
          </w:p>
        </w:tc>
      </w:tr>
      <w:tr w:rsidTr="00C1791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rPr>
                <w:rStyle w:val="BoldandItalics"/>
              </w:rPr>
              <w:t xml:space="preserve">Work site health and safety </w:t>
            </w:r>
            <w:r w:rsidRPr="00C17912">
              <w:t>must include:</w:t>
            </w:r>
          </w:p>
        </w:tc>
        <w:tc>
          <w:tcPr>
            <w:tcW w:w="6708" w:type="dxa"/>
            <w:tcBorders>
              <w:top w:val="nil"/>
              <w:left w:val="nil"/>
              <w:bottom w:val="nil"/>
              <w:right w:val="nil"/>
            </w:tcBorders>
            <w:tcMar>
              <w:top w:w="0" w:type="dxa"/>
              <w:left w:w="62" w:type="dxa"/>
              <w:bottom w:w="0" w:type="dxa"/>
              <w:right w:w="62" w:type="dxa"/>
            </w:tcMar>
          </w:tcPr>
          <w:p w:rsidR="00000000" w:rsidRPr="00C17912" w:rsidP="00C17912">
            <w:pPr>
              <w:pStyle w:val="ListBullet"/>
            </w:pPr>
            <w:r w:rsidRPr="00C17912">
              <w:t>access to communication devices when working alone</w:t>
            </w:r>
          </w:p>
          <w:p w:rsidR="00000000" w:rsidRPr="00C17912" w:rsidP="00C17912">
            <w:pPr>
              <w:pStyle w:val="ListBullet"/>
            </w:pPr>
            <w:r w:rsidRPr="00C17912">
              <w:t>compliance with Safe Work Australia regulations and guidelines</w:t>
            </w:r>
          </w:p>
          <w:p w:rsidR="00000000" w:rsidRPr="00C17912" w:rsidP="00C17912">
            <w:pPr>
              <w:pStyle w:val="ListBullet"/>
            </w:pPr>
            <w:r w:rsidRPr="00C17912">
              <w:t>electrical equipment test and tag compliance</w:t>
            </w:r>
          </w:p>
          <w:p w:rsidR="00000000" w:rsidRPr="00C17912" w:rsidP="00C17912">
            <w:pPr>
              <w:pStyle w:val="ListBullet"/>
            </w:pPr>
            <w:r w:rsidRPr="00C17912">
              <w:t>environmental controls</w:t>
            </w:r>
          </w:p>
          <w:p w:rsidR="00000000" w:rsidRPr="00C17912" w:rsidP="00C17912">
            <w:pPr>
              <w:pStyle w:val="ListBullet"/>
            </w:pPr>
            <w:r w:rsidRPr="00C17912">
              <w:t>hazard signs and barricades</w:t>
            </w:r>
          </w:p>
          <w:p w:rsidR="00000000" w:rsidRPr="00C17912" w:rsidP="00C17912">
            <w:pPr>
              <w:pStyle w:val="ListBullet"/>
            </w:pPr>
            <w:r w:rsidRPr="00C17912">
              <w:t>health and safety induction and refresher trai</w:t>
            </w:r>
            <w:r w:rsidRPr="00C17912">
              <w:t>ning</w:t>
            </w:r>
          </w:p>
          <w:p w:rsidR="00000000" w:rsidRPr="00C17912" w:rsidP="00C17912">
            <w:pPr>
              <w:pStyle w:val="ListBullet"/>
            </w:pPr>
            <w:r w:rsidRPr="00C17912">
              <w:t>manual handling techniques</w:t>
            </w:r>
          </w:p>
          <w:p w:rsidR="00000000" w:rsidRPr="00C17912" w:rsidP="00C17912">
            <w:pPr>
              <w:pStyle w:val="ListBullet"/>
            </w:pPr>
            <w:r w:rsidRPr="00C17912">
              <w:t>processes for safely dispensing chemicals</w:t>
            </w:r>
          </w:p>
          <w:p w:rsidR="00000000" w:rsidRPr="00C17912" w:rsidP="00C17912">
            <w:pPr>
              <w:pStyle w:val="ListBullet"/>
            </w:pPr>
            <w:r w:rsidRPr="00C17912">
              <w:t>risk assessment procedures, including:</w:t>
            </w:r>
          </w:p>
          <w:p w:rsidR="00000000" w:rsidRPr="00C17912" w:rsidP="00C17912">
            <w:pPr>
              <w:pStyle w:val="ListBullet2"/>
            </w:pPr>
            <w:r w:rsidRPr="00C17912">
              <w:t>hierarchy of control</w:t>
            </w:r>
          </w:p>
          <w:p w:rsidR="00000000" w:rsidRPr="00C17912" w:rsidP="00C17912">
            <w:pPr>
              <w:pStyle w:val="ListBullet2"/>
            </w:pPr>
            <w:r w:rsidRPr="00C17912">
              <w:t>job safety analyses (JSA) for low-risk situations</w:t>
            </w:r>
          </w:p>
          <w:p w:rsidR="00000000" w:rsidRPr="00C17912" w:rsidP="00C17912">
            <w:pPr>
              <w:pStyle w:val="ListBullet2"/>
            </w:pPr>
            <w:r w:rsidRPr="00C17912">
              <w:t>safe work method statements (SWMS) for high-risk situations</w:t>
            </w:r>
          </w:p>
          <w:p w:rsidR="00000000" w:rsidRPr="00C17912" w:rsidP="00C17912">
            <w:pPr>
              <w:pStyle w:val="ListBullet2"/>
            </w:pPr>
            <w:r w:rsidRPr="00C17912">
              <w:t>incident re</w:t>
            </w:r>
            <w:r w:rsidRPr="00C17912">
              <w:t>porting</w:t>
            </w:r>
          </w:p>
          <w:p w:rsidR="00000000" w:rsidRPr="00C17912" w:rsidP="00C17912">
            <w:pPr>
              <w:pStyle w:val="ListBullet"/>
            </w:pPr>
            <w:r w:rsidRPr="00C17912">
              <w:t>safety data sheets (SDS)</w:t>
            </w:r>
          </w:p>
          <w:p w:rsidR="00000000" w:rsidRPr="00C17912" w:rsidP="00C17912">
            <w:pPr>
              <w:pStyle w:val="ListBullet"/>
            </w:pPr>
            <w:r w:rsidRPr="00C17912">
              <w:t>selection and use of required personal protective equipment (PPE)</w:t>
            </w:r>
          </w:p>
          <w:p w:rsidR="00000000" w:rsidRPr="00C17912" w:rsidP="00C17912">
            <w:pPr>
              <w:pStyle w:val="ListBullet"/>
            </w:pPr>
            <w:r w:rsidRPr="00C17912">
              <w:t>storage and maintenance of equipment according to manufacturer specifications</w:t>
            </w:r>
          </w:p>
          <w:p w:rsidR="00000000" w:rsidP="00C17912">
            <w:pPr>
              <w:pStyle w:val="ListBullet"/>
              <w:rPr>
                <w:lang w:val="en-NZ"/>
              </w:rPr>
            </w:pPr>
            <w:r w:rsidRPr="00C17912">
              <w:t>use of first aid according to SDS information.</w:t>
            </w:r>
          </w:p>
        </w:tc>
      </w:tr>
      <w:tr w:rsidTr="00C1791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17912">
            <w:pPr>
              <w:pStyle w:val="BodyText"/>
              <w:rPr>
                <w:lang w:val="en-NZ"/>
              </w:rPr>
            </w:pPr>
            <w:r w:rsidRPr="00C17912">
              <w:rPr>
                <w:rStyle w:val="BoldandItalics"/>
              </w:rPr>
              <w:t xml:space="preserve">Emergency procedures </w:t>
            </w:r>
            <w:r w:rsidRPr="00C17912">
              <w:t>must include:</w:t>
            </w:r>
          </w:p>
        </w:tc>
        <w:tc>
          <w:tcPr>
            <w:tcW w:w="6708" w:type="dxa"/>
            <w:tcBorders>
              <w:top w:val="nil"/>
              <w:left w:val="nil"/>
              <w:bottom w:val="nil"/>
              <w:right w:val="nil"/>
            </w:tcBorders>
            <w:tcMar>
              <w:top w:w="0" w:type="dxa"/>
              <w:left w:w="62" w:type="dxa"/>
              <w:bottom w:w="0" w:type="dxa"/>
              <w:right w:w="62" w:type="dxa"/>
            </w:tcMar>
          </w:tcPr>
          <w:p w:rsidR="00000000" w:rsidRPr="00C17912" w:rsidP="00C17912">
            <w:pPr>
              <w:pStyle w:val="ListBullet"/>
            </w:pPr>
            <w:r w:rsidRPr="00C17912">
              <w:t>calling emergency numbers as required</w:t>
            </w:r>
          </w:p>
          <w:p w:rsidR="00000000" w:rsidRPr="00C17912" w:rsidP="00C17912">
            <w:pPr>
              <w:pStyle w:val="ListBullet"/>
            </w:pPr>
            <w:r w:rsidRPr="00C17912">
              <w:t>use of first aid according to SDS information.</w:t>
            </w:r>
          </w:p>
        </w:tc>
      </w:tr>
    </w:tbl>
    <w:p w:rsidR="00000000" w:rsidRPr="00C17912" w:rsidP="00C17912">
      <w:pPr>
        <w:pStyle w:val="BodyText"/>
      </w:pPr>
    </w:p>
    <w:p w:rsidR="00000000" w:rsidRPr="00C17912" w:rsidP="00C17912">
      <w:pPr>
        <w:pStyle w:val="AllowPageBreak"/>
      </w:pPr>
    </w:p>
    <w:p w:rsidR="00000000" w:rsidRPr="00C17912" w:rsidP="00C17912">
      <w:pPr>
        <w:pStyle w:val="Heading1"/>
      </w:pPr>
      <w:bookmarkStart w:id="8" w:name="O_856627"/>
      <w:bookmarkEnd w:id="8"/>
      <w:r w:rsidRPr="00C17912">
        <w:t>Unit Mapping Information</w:t>
      </w:r>
    </w:p>
    <w:p w:rsidR="00000000" w:rsidRPr="00C17912" w:rsidP="00CE6C52">
      <w:pPr>
        <w:pStyle w:val="BodyText"/>
      </w:pPr>
      <w:r w:rsidRPr="00C17912">
        <w:t>No equivalent unit.</w:t>
      </w:r>
    </w:p>
    <w:p w:rsidR="00000000" w:rsidRPr="00C17912" w:rsidP="00C17912">
      <w:pPr>
        <w:pStyle w:val="Heading1"/>
      </w:pPr>
      <w:bookmarkStart w:id="9" w:name="O_856620"/>
      <w:bookmarkEnd w:id="9"/>
      <w:r w:rsidRPr="00C17912">
        <w:t>Links</w:t>
      </w:r>
    </w:p>
    <w:p w:rsidR="00000000" w:rsidRPr="00C17912" w:rsidP="00CE6C52">
      <w:pPr>
        <w:pStyle w:val="BodyText"/>
      </w:pPr>
      <w:r w:rsidRPr="00C1791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C46F9">
        <w:rPr>
          <w:rStyle w:val="Hyperlink"/>
        </w:rPr>
        <w:t>https://vetnet.gov.au/Pages/TrainingDocs.aspx?q=6f3f9672-30e8-4835-b348-205dfcf13d9b</w:t>
      </w:r>
      <w:r>
        <w:fldChar w:fldCharType="end"/>
      </w:r>
    </w:p>
    <w:p w:rsidR="00000000" w:rsidRPr="00C17912" w:rsidP="00C17912"/>
    <w:sectPr w:rsidSect="00C179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2" w:rsidRPr="00CE6C52" w:rsidP="00CE6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52" w:rsidP="00C17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6C52" w:rsidP="00C1791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E6C52" w:rsidP="00C179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912" w:rsidRPr="00CE6C52" w:rsidP="00CE6C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52" w:rsidRPr="002D2AF8" w:rsidP="00C17912">
    <w:pPr>
      <w:pStyle w:val="Header"/>
      <w:framePr w:wrap="around"/>
    </w:pPr>
    <w:r>
      <w:fldChar w:fldCharType="begin"/>
    </w:r>
    <w:r>
      <w:instrText xml:space="preserve"> TITLE   \* MERGEFORMAT </w:instrText>
    </w:r>
    <w:r>
      <w:fldChar w:fldCharType="separate"/>
    </w:r>
    <w:r>
      <w:t>CPPCLO4001 Induct cleaning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CE6C52" w:rsidP="00C179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0E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04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16A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9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912"/>
    <w:pPr>
      <w:spacing w:before="360" w:after="60"/>
      <w:outlineLvl w:val="0"/>
    </w:pPr>
    <w:rPr>
      <w:sz w:val="32"/>
    </w:rPr>
  </w:style>
  <w:style w:type="paragraph" w:styleId="Heading2">
    <w:name w:val="heading 2"/>
    <w:basedOn w:val="HeadingBase"/>
    <w:next w:val="BodyText"/>
    <w:link w:val="Heading2Char"/>
    <w:qFormat/>
    <w:rsid w:val="00C17912"/>
    <w:pPr>
      <w:keepLines/>
      <w:spacing w:before="240" w:after="120"/>
      <w:outlineLvl w:val="1"/>
    </w:pPr>
    <w:rPr>
      <w:sz w:val="28"/>
      <w:szCs w:val="40"/>
    </w:rPr>
  </w:style>
  <w:style w:type="paragraph" w:styleId="Heading3">
    <w:name w:val="heading 3"/>
    <w:basedOn w:val="HeadingBase"/>
    <w:next w:val="BodyText"/>
    <w:link w:val="Heading3Char"/>
    <w:qFormat/>
    <w:rsid w:val="00C17912"/>
    <w:pPr>
      <w:spacing w:before="180" w:after="120"/>
      <w:outlineLvl w:val="2"/>
    </w:pPr>
    <w:rPr>
      <w:spacing w:val="-10"/>
      <w:kern w:val="32"/>
    </w:rPr>
  </w:style>
  <w:style w:type="paragraph" w:styleId="Heading4">
    <w:name w:val="heading 4"/>
    <w:basedOn w:val="HeadingBase"/>
    <w:next w:val="BodyText"/>
    <w:link w:val="Heading4Char"/>
    <w:qFormat/>
    <w:rsid w:val="00C17912"/>
    <w:pPr>
      <w:spacing w:before="160" w:after="120"/>
      <w:outlineLvl w:val="3"/>
    </w:pPr>
    <w:rPr>
      <w:sz w:val="22"/>
    </w:rPr>
  </w:style>
  <w:style w:type="paragraph" w:styleId="Heading5">
    <w:name w:val="heading 5"/>
    <w:basedOn w:val="HeadingBase"/>
    <w:next w:val="Normal"/>
    <w:link w:val="Heading5Char"/>
    <w:qFormat/>
    <w:rsid w:val="00C17912"/>
    <w:pPr>
      <w:spacing w:before="80"/>
      <w:outlineLvl w:val="4"/>
    </w:pPr>
    <w:rPr>
      <w:color w:val="918585"/>
      <w:sz w:val="20"/>
    </w:rPr>
  </w:style>
  <w:style w:type="paragraph" w:styleId="Heading6">
    <w:name w:val="heading 6"/>
    <w:basedOn w:val="HeadingBase"/>
    <w:next w:val="Normal"/>
    <w:link w:val="Heading6Char"/>
    <w:qFormat/>
    <w:rsid w:val="00C17912"/>
    <w:pPr>
      <w:spacing w:before="60"/>
      <w:outlineLvl w:val="5"/>
    </w:pPr>
    <w:rPr>
      <w:color w:val="918585"/>
      <w:sz w:val="20"/>
    </w:rPr>
  </w:style>
  <w:style w:type="paragraph" w:styleId="Heading7">
    <w:name w:val="heading 7"/>
    <w:basedOn w:val="Normal"/>
    <w:next w:val="Normal"/>
    <w:link w:val="Heading7Char"/>
    <w:qFormat/>
    <w:rsid w:val="00C17912"/>
    <w:pPr>
      <w:ind w:left="720"/>
      <w:outlineLvl w:val="6"/>
    </w:pPr>
    <w:rPr>
      <w:i/>
    </w:rPr>
  </w:style>
  <w:style w:type="paragraph" w:styleId="Heading8">
    <w:name w:val="heading 8"/>
    <w:basedOn w:val="Normal"/>
    <w:next w:val="Normal"/>
    <w:link w:val="Heading8Char"/>
    <w:qFormat/>
    <w:rsid w:val="00C17912"/>
    <w:pPr>
      <w:ind w:left="720"/>
      <w:outlineLvl w:val="7"/>
    </w:pPr>
    <w:rPr>
      <w:i/>
    </w:rPr>
  </w:style>
  <w:style w:type="paragraph" w:styleId="Heading9">
    <w:name w:val="heading 9"/>
    <w:basedOn w:val="Normal"/>
    <w:next w:val="Normal"/>
    <w:link w:val="Heading9Char"/>
    <w:qFormat/>
    <w:rsid w:val="00C17912"/>
    <w:pPr>
      <w:ind w:left="720"/>
      <w:outlineLvl w:val="8"/>
    </w:pPr>
    <w:rPr>
      <w:i/>
    </w:rPr>
  </w:style>
  <w:style w:type="character" w:default="1" w:styleId="DefaultParagraphFont">
    <w:name w:val="Default Paragraph Font"/>
    <w:uiPriority w:val="1"/>
    <w:unhideWhenUsed/>
    <w:rsid w:val="00C17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912"/>
  </w:style>
  <w:style w:type="character" w:customStyle="1" w:styleId="Heading1Char">
    <w:name w:val="Heading 1 Char"/>
    <w:basedOn w:val="DefaultParagraphFont"/>
    <w:link w:val="Heading1"/>
    <w:rsid w:val="00C17912"/>
    <w:rPr>
      <w:rFonts w:ascii="Times New Roman" w:eastAsia="Times New Roman" w:hAnsi="Times New Roman" w:cs="Times New Roman"/>
      <w:b/>
      <w:sz w:val="32"/>
      <w:szCs w:val="20"/>
      <w:lang w:eastAsia="en-US"/>
    </w:rPr>
  </w:style>
  <w:style w:type="paragraph" w:styleId="BodyText">
    <w:name w:val="Body Text"/>
    <w:basedOn w:val="Normal"/>
    <w:link w:val="BodyTextChar"/>
    <w:rsid w:val="00C179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912"/>
    <w:rPr>
      <w:rFonts w:ascii="Times New Roman" w:eastAsia="Times New Roman" w:hAnsi="Times New Roman" w:cs="Times New Roman"/>
      <w:sz w:val="24"/>
      <w:lang w:eastAsia="en-US"/>
    </w:rPr>
  </w:style>
  <w:style w:type="paragraph" w:styleId="ListBullet">
    <w:name w:val="List Bullet"/>
    <w:basedOn w:val="List"/>
    <w:rsid w:val="00C17912"/>
    <w:pPr>
      <w:numPr>
        <w:numId w:val="12"/>
      </w:numPr>
      <w:tabs>
        <w:tab w:val="clear" w:pos="340"/>
      </w:tabs>
      <w:spacing w:before="40" w:after="40"/>
    </w:pPr>
  </w:style>
  <w:style w:type="character" w:customStyle="1" w:styleId="SpecialBold">
    <w:name w:val="Special Bold"/>
    <w:basedOn w:val="DefaultParagraphFont"/>
    <w:rsid w:val="00C17912"/>
    <w:rPr>
      <w:b/>
      <w:spacing w:val="0"/>
    </w:rPr>
  </w:style>
  <w:style w:type="paragraph" w:styleId="ListBullet2">
    <w:name w:val="List Bullet 2"/>
    <w:basedOn w:val="List2"/>
    <w:rsid w:val="00C17912"/>
    <w:pPr>
      <w:numPr>
        <w:numId w:val="13"/>
      </w:numPr>
      <w:tabs>
        <w:tab w:val="clear" w:pos="680"/>
      </w:tabs>
    </w:pPr>
  </w:style>
  <w:style w:type="paragraph" w:customStyle="1" w:styleId="SuperHeading">
    <w:name w:val="SuperHeading"/>
    <w:basedOn w:val="Normal"/>
    <w:rsid w:val="00C17912"/>
    <w:pPr>
      <w:spacing w:before="240" w:after="120"/>
      <w:outlineLvl w:val="0"/>
    </w:pPr>
    <w:rPr>
      <w:rFonts w:ascii="Times New Roman" w:hAnsi="Times New Roman"/>
      <w:b/>
      <w:sz w:val="32"/>
    </w:rPr>
  </w:style>
  <w:style w:type="paragraph" w:customStyle="1" w:styleId="AllowPageBreak">
    <w:name w:val="AllowPageBreak"/>
    <w:rsid w:val="00C179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7912"/>
    <w:rPr>
      <w:b/>
      <w:i/>
      <w:u w:val="none"/>
    </w:rPr>
  </w:style>
  <w:style w:type="character" w:customStyle="1" w:styleId="Heading2Char">
    <w:name w:val="Heading 2 Char"/>
    <w:basedOn w:val="DefaultParagraphFont"/>
    <w:link w:val="Heading2"/>
    <w:rsid w:val="00C17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9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9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912"/>
    <w:rPr>
      <w:rFonts w:ascii="Courier New" w:eastAsia="Times New Roman" w:hAnsi="Courier New" w:cs="Times New Roman"/>
      <w:i/>
      <w:szCs w:val="20"/>
      <w:lang w:eastAsia="en-US"/>
    </w:rPr>
  </w:style>
  <w:style w:type="paragraph" w:customStyle="1" w:styleId="HeadingBase">
    <w:name w:val="Heading Base"/>
    <w:rsid w:val="00C17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912"/>
    <w:pPr>
      <w:tabs>
        <w:tab w:val="right" w:leader="dot" w:pos="9072"/>
      </w:tabs>
      <w:ind w:left="567"/>
    </w:pPr>
    <w:rPr>
      <w:szCs w:val="22"/>
    </w:rPr>
  </w:style>
  <w:style w:type="paragraph" w:customStyle="1" w:styleId="TOCBase">
    <w:name w:val="TOC Base"/>
    <w:rsid w:val="00C17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912"/>
    <w:pPr>
      <w:tabs>
        <w:tab w:val="right" w:leader="dot" w:pos="9072"/>
      </w:tabs>
      <w:spacing w:before="40" w:after="40"/>
      <w:ind w:left="284"/>
    </w:pPr>
    <w:rPr>
      <w:rFonts w:ascii="Times New Roman" w:hAnsi="Times New Roman"/>
    </w:rPr>
  </w:style>
  <w:style w:type="paragraph" w:styleId="TOC1">
    <w:name w:val="toc 1"/>
    <w:basedOn w:val="TOCBase"/>
    <w:next w:val="Normal"/>
    <w:rsid w:val="00C179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912"/>
    <w:rPr>
      <w:rFonts w:ascii="Times New Roman" w:eastAsia="Times New Roman" w:hAnsi="Times New Roman" w:cs="Times New Roman"/>
      <w:sz w:val="16"/>
      <w:lang w:eastAsia="en-US"/>
    </w:rPr>
  </w:style>
  <w:style w:type="paragraph" w:styleId="Title">
    <w:name w:val="Title"/>
    <w:basedOn w:val="HeadingBase"/>
    <w:link w:val="TitleChar"/>
    <w:qFormat/>
    <w:rsid w:val="00C17912"/>
    <w:pPr>
      <w:spacing w:before="5040"/>
      <w:jc w:val="center"/>
    </w:pPr>
    <w:rPr>
      <w:sz w:val="48"/>
      <w:szCs w:val="72"/>
      <w:lang w:val="en-US"/>
    </w:rPr>
  </w:style>
  <w:style w:type="character" w:customStyle="1" w:styleId="TitleChar">
    <w:name w:val="Title Char"/>
    <w:basedOn w:val="DefaultParagraphFont"/>
    <w:link w:val="Title"/>
    <w:rsid w:val="00C17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912"/>
    <w:pPr>
      <w:tabs>
        <w:tab w:val="left" w:pos="3600"/>
        <w:tab w:val="left" w:pos="3958"/>
      </w:tabs>
    </w:pPr>
  </w:style>
  <w:style w:type="paragraph" w:styleId="List">
    <w:name w:val="List"/>
    <w:basedOn w:val="BodyText"/>
    <w:next w:val="BodyText"/>
    <w:rsid w:val="00C17912"/>
    <w:pPr>
      <w:tabs>
        <w:tab w:val="left" w:pos="340"/>
      </w:tabs>
      <w:spacing w:before="60" w:after="60"/>
      <w:ind w:left="340" w:hanging="340"/>
    </w:pPr>
  </w:style>
  <w:style w:type="paragraph" w:customStyle="1" w:styleId="Note">
    <w:name w:val="Note"/>
    <w:basedOn w:val="BodyText"/>
    <w:rsid w:val="00C17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912"/>
    <w:pPr>
      <w:framePr w:wrap="auto" w:hAnchor="text" w:y="6049"/>
    </w:pPr>
    <w:rPr>
      <w:color w:val="000000"/>
      <w:sz w:val="40"/>
    </w:rPr>
  </w:style>
  <w:style w:type="paragraph" w:customStyle="1" w:styleId="TOCTitle">
    <w:name w:val="TOCTitle"/>
    <w:basedOn w:val="Heading1"/>
    <w:rsid w:val="00C17912"/>
    <w:pPr>
      <w:spacing w:after="240"/>
      <w:jc w:val="center"/>
      <w:outlineLvl w:val="9"/>
    </w:pPr>
    <w:rPr>
      <w:caps/>
    </w:rPr>
  </w:style>
  <w:style w:type="paragraph" w:customStyle="1" w:styleId="Version">
    <w:name w:val="Version"/>
    <w:rsid w:val="00C179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912"/>
    <w:pPr>
      <w:keepNext w:val="0"/>
      <w:tabs>
        <w:tab w:val="right" w:pos="4176"/>
      </w:tabs>
      <w:ind w:left="198" w:hanging="198"/>
    </w:pPr>
    <w:rPr>
      <w:rFonts w:ascii="Garamond" w:hAnsi="Garamond"/>
    </w:rPr>
  </w:style>
  <w:style w:type="paragraph" w:styleId="IndexHeading">
    <w:name w:val="index heading"/>
    <w:basedOn w:val="Normal"/>
    <w:next w:val="Index1"/>
    <w:semiHidden/>
    <w:rsid w:val="00C17912"/>
    <w:pPr>
      <w:spacing w:before="120" w:after="120"/>
    </w:pPr>
    <w:rPr>
      <w:rFonts w:ascii="Arial" w:hAnsi="Arial"/>
      <w:b/>
      <w:color w:val="918585"/>
      <w:sz w:val="24"/>
    </w:rPr>
  </w:style>
  <w:style w:type="paragraph" w:styleId="Header">
    <w:name w:val="header"/>
    <w:basedOn w:val="Normal"/>
    <w:link w:val="HeaderChar"/>
    <w:rsid w:val="00C17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912"/>
    <w:rPr>
      <w:rFonts w:ascii="Times New Roman" w:eastAsia="Times New Roman" w:hAnsi="Times New Roman" w:cs="Times New Roman"/>
      <w:sz w:val="16"/>
      <w:szCs w:val="20"/>
      <w:lang w:val="en-GB" w:eastAsia="en-US"/>
    </w:rPr>
  </w:style>
  <w:style w:type="paragraph" w:customStyle="1" w:styleId="Chapter">
    <w:name w:val="Chapter"/>
    <w:basedOn w:val="Normal"/>
    <w:rsid w:val="00C17912"/>
    <w:pPr>
      <w:spacing w:before="240"/>
    </w:pPr>
    <w:rPr>
      <w:rFonts w:ascii="Times New Roman" w:hAnsi="Times New Roman"/>
      <w:smallCaps/>
      <w:spacing w:val="80"/>
      <w:sz w:val="28"/>
    </w:rPr>
  </w:style>
  <w:style w:type="paragraph" w:customStyle="1" w:styleId="InChapter">
    <w:name w:val="InChapter"/>
    <w:basedOn w:val="Heading3"/>
    <w:rsid w:val="00C17912"/>
    <w:pPr>
      <w:spacing w:after="240"/>
      <w:outlineLvl w:val="9"/>
    </w:pPr>
    <w:rPr>
      <w:noProof/>
    </w:rPr>
  </w:style>
  <w:style w:type="paragraph" w:styleId="Index2">
    <w:name w:val="index 2"/>
    <w:basedOn w:val="Normal"/>
    <w:next w:val="Normal"/>
    <w:semiHidden/>
    <w:rsid w:val="00C17912"/>
    <w:pPr>
      <w:tabs>
        <w:tab w:val="right" w:pos="4176"/>
      </w:tabs>
      <w:ind w:left="568" w:hanging="284"/>
    </w:pPr>
    <w:rPr>
      <w:rFonts w:ascii="Garamond" w:hAnsi="Garamond"/>
    </w:rPr>
  </w:style>
  <w:style w:type="paragraph" w:customStyle="1" w:styleId="Byline">
    <w:name w:val="Byline"/>
    <w:rsid w:val="00C17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912"/>
    <w:pPr>
      <w:tabs>
        <w:tab w:val="clear" w:pos="3600"/>
        <w:tab w:val="clear" w:pos="3958"/>
      </w:tabs>
      <w:jc w:val="right"/>
    </w:pPr>
  </w:style>
  <w:style w:type="character" w:styleId="Emphasis">
    <w:name w:val="Emphasis"/>
    <w:basedOn w:val="DefaultParagraphFont"/>
    <w:qFormat/>
    <w:rsid w:val="00C17912"/>
    <w:rPr>
      <w:i/>
    </w:rPr>
  </w:style>
  <w:style w:type="paragraph" w:styleId="Caption">
    <w:name w:val="caption"/>
    <w:basedOn w:val="BodyText"/>
    <w:next w:val="Normal"/>
    <w:qFormat/>
    <w:rsid w:val="00C17912"/>
    <w:pPr>
      <w:framePr w:w="2268" w:hSpace="181" w:vSpace="181" w:wrap="around" w:vAnchor="text" w:hAnchor="page" w:x="1135" w:y="285" w:anchorLock="1"/>
    </w:pPr>
    <w:rPr>
      <w:i/>
    </w:rPr>
  </w:style>
  <w:style w:type="paragraph" w:customStyle="1" w:styleId="MiniTOCTitle">
    <w:name w:val="MiniTOCTitle"/>
    <w:basedOn w:val="Heading4"/>
    <w:rsid w:val="00C17912"/>
    <w:pPr>
      <w:spacing w:before="240"/>
      <w:outlineLvl w:val="9"/>
    </w:pPr>
    <w:rPr>
      <w:noProof/>
      <w:sz w:val="24"/>
    </w:rPr>
  </w:style>
  <w:style w:type="paragraph" w:customStyle="1" w:styleId="MiniTOCItem">
    <w:name w:val="MiniTOCItem"/>
    <w:basedOn w:val="ListBullet"/>
    <w:rsid w:val="00C17912"/>
    <w:pPr>
      <w:numPr>
        <w:numId w:val="0"/>
      </w:numPr>
      <w:tabs>
        <w:tab w:val="right" w:leader="dot" w:pos="6521"/>
      </w:tabs>
      <w:spacing w:before="0" w:after="0"/>
    </w:pPr>
  </w:style>
  <w:style w:type="paragraph" w:customStyle="1" w:styleId="TOFTitle">
    <w:name w:val="TOFTitle"/>
    <w:basedOn w:val="TOCTitle"/>
    <w:rsid w:val="00C17912"/>
  </w:style>
  <w:style w:type="paragraph" w:styleId="TableofFigures">
    <w:name w:val="table of figures"/>
    <w:basedOn w:val="Normal"/>
    <w:next w:val="Normal"/>
    <w:semiHidden/>
    <w:rsid w:val="00C17912"/>
    <w:pPr>
      <w:tabs>
        <w:tab w:val="right" w:leader="dot" w:pos="9072"/>
      </w:tabs>
      <w:ind w:left="970" w:hanging="403"/>
    </w:pPr>
    <w:rPr>
      <w:rFonts w:ascii="Times New Roman" w:hAnsi="Times New Roman"/>
      <w:b/>
    </w:rPr>
  </w:style>
  <w:style w:type="paragraph" w:styleId="ListNumber">
    <w:name w:val="List Number"/>
    <w:basedOn w:val="List"/>
    <w:rsid w:val="00C17912"/>
    <w:pPr>
      <w:numPr>
        <w:numId w:val="15"/>
      </w:numPr>
      <w:tabs>
        <w:tab w:val="clear" w:pos="340"/>
      </w:tabs>
    </w:pPr>
  </w:style>
  <w:style w:type="character" w:customStyle="1" w:styleId="WingdingSymbols">
    <w:name w:val="Wingding Symbols"/>
    <w:rsid w:val="00C17912"/>
    <w:rPr>
      <w:rFonts w:ascii="Wingdings" w:hAnsi="Wingdings"/>
    </w:rPr>
  </w:style>
  <w:style w:type="paragraph" w:customStyle="1" w:styleId="TableHeading">
    <w:name w:val="Table Heading"/>
    <w:basedOn w:val="HeadingBase"/>
    <w:rsid w:val="00C17912"/>
    <w:pPr>
      <w:keepLines/>
      <w:pBdr>
        <w:bottom w:val="single" w:sz="6" w:space="1" w:color="918585"/>
      </w:pBdr>
      <w:spacing w:before="240"/>
    </w:pPr>
  </w:style>
  <w:style w:type="character" w:customStyle="1" w:styleId="HotSpot">
    <w:name w:val="HotSpot"/>
    <w:rsid w:val="00C17912"/>
    <w:rPr>
      <w:color w:val="0033CC"/>
      <w:u w:val="none"/>
    </w:rPr>
  </w:style>
  <w:style w:type="paragraph" w:customStyle="1" w:styleId="BodyTextRight">
    <w:name w:val="Body Text Right"/>
    <w:basedOn w:val="BodyText"/>
    <w:rsid w:val="00C17912"/>
    <w:pPr>
      <w:spacing w:before="0" w:after="0"/>
      <w:jc w:val="right"/>
    </w:pPr>
  </w:style>
  <w:style w:type="paragraph" w:styleId="Index3">
    <w:name w:val="index 3"/>
    <w:basedOn w:val="ListNumber2"/>
    <w:next w:val="Normal"/>
    <w:semiHidden/>
    <w:rsid w:val="00C17912"/>
    <w:pPr>
      <w:numPr>
        <w:numId w:val="0"/>
      </w:numPr>
      <w:tabs>
        <w:tab w:val="right" w:leader="dot" w:pos="4176"/>
      </w:tabs>
    </w:pPr>
  </w:style>
  <w:style w:type="paragraph" w:styleId="ListNumber2">
    <w:name w:val="List Number 2"/>
    <w:basedOn w:val="List2"/>
    <w:rsid w:val="00C17912"/>
    <w:pPr>
      <w:numPr>
        <w:numId w:val="10"/>
      </w:numPr>
      <w:tabs>
        <w:tab w:val="clear" w:pos="1060"/>
      </w:tabs>
    </w:pPr>
  </w:style>
  <w:style w:type="paragraph" w:customStyle="1" w:styleId="MarginNote">
    <w:name w:val="Margin Note"/>
    <w:basedOn w:val="BodyText"/>
    <w:rsid w:val="00C17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9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912"/>
    <w:rPr>
      <w:sz w:val="32"/>
    </w:rPr>
  </w:style>
  <w:style w:type="paragraph" w:customStyle="1" w:styleId="HeadingProcedure">
    <w:name w:val="Heading Procedure"/>
    <w:basedOn w:val="HeadingBase"/>
    <w:next w:val="Normal"/>
    <w:rsid w:val="00C17912"/>
    <w:pPr>
      <w:tabs>
        <w:tab w:val="left" w:pos="0"/>
      </w:tabs>
      <w:spacing w:before="120" w:after="60"/>
    </w:pPr>
    <w:rPr>
      <w:i/>
      <w:color w:val="918585"/>
      <w:sz w:val="22"/>
    </w:rPr>
  </w:style>
  <w:style w:type="paragraph" w:customStyle="1" w:styleId="TableBodyText">
    <w:name w:val="Table Body Text"/>
    <w:basedOn w:val="BodyText"/>
    <w:rsid w:val="00C17912"/>
    <w:pPr>
      <w:spacing w:before="60" w:after="60"/>
    </w:pPr>
  </w:style>
  <w:style w:type="paragraph" w:styleId="ListContinue">
    <w:name w:val="List Continue"/>
    <w:basedOn w:val="List"/>
    <w:rsid w:val="00C17912"/>
    <w:pPr>
      <w:ind w:firstLine="0"/>
    </w:pPr>
  </w:style>
  <w:style w:type="paragraph" w:customStyle="1" w:styleId="ListNote">
    <w:name w:val="List Note"/>
    <w:basedOn w:val="List"/>
    <w:rsid w:val="00C17912"/>
    <w:pPr>
      <w:pBdr>
        <w:top w:val="single" w:sz="6" w:space="2" w:color="918585"/>
        <w:bottom w:val="single" w:sz="6" w:space="2" w:color="918585"/>
      </w:pBdr>
      <w:tabs>
        <w:tab w:val="left" w:pos="1021"/>
      </w:tabs>
      <w:ind w:firstLine="0"/>
    </w:pPr>
  </w:style>
  <w:style w:type="paragraph" w:customStyle="1" w:styleId="Warning">
    <w:name w:val="Warning"/>
    <w:basedOn w:val="BodyText"/>
    <w:rsid w:val="00C17912"/>
    <w:pPr>
      <w:shd w:val="clear" w:color="auto" w:fill="D9D9D9"/>
      <w:tabs>
        <w:tab w:val="left" w:pos="992"/>
      </w:tabs>
      <w:ind w:left="119" w:right="119"/>
    </w:pPr>
    <w:rPr>
      <w:sz w:val="20"/>
    </w:rPr>
  </w:style>
  <w:style w:type="paragraph" w:customStyle="1" w:styleId="MarginIcons">
    <w:name w:val="Margin Icons"/>
    <w:basedOn w:val="BodyText"/>
    <w:rsid w:val="00C17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912"/>
    <w:rPr>
      <w:rFonts w:ascii="Courier New" w:hAnsi="Courier New"/>
    </w:rPr>
  </w:style>
  <w:style w:type="paragraph" w:customStyle="1" w:styleId="NoteBullet">
    <w:name w:val="Note Bullet"/>
    <w:basedOn w:val="Note"/>
    <w:rsid w:val="00C17912"/>
    <w:pPr>
      <w:tabs>
        <w:tab w:val="clear" w:pos="680"/>
      </w:tabs>
      <w:spacing w:before="60" w:after="60"/>
    </w:pPr>
  </w:style>
  <w:style w:type="paragraph" w:customStyle="1" w:styleId="SubHeading2">
    <w:name w:val="SubHeading2"/>
    <w:basedOn w:val="HeadingBase"/>
    <w:rsid w:val="00C17912"/>
    <w:pPr>
      <w:spacing w:before="240" w:after="60"/>
    </w:pPr>
    <w:rPr>
      <w:sz w:val="20"/>
    </w:rPr>
  </w:style>
  <w:style w:type="paragraph" w:customStyle="1" w:styleId="SubHeading1">
    <w:name w:val="SubHeading1"/>
    <w:basedOn w:val="HeadingBase"/>
    <w:rsid w:val="00C17912"/>
    <w:pPr>
      <w:spacing w:before="240" w:after="60"/>
    </w:pPr>
    <w:rPr>
      <w:color w:val="918585"/>
      <w:sz w:val="22"/>
    </w:rPr>
  </w:style>
  <w:style w:type="paragraph" w:customStyle="1" w:styleId="SideHeading">
    <w:name w:val="Side Heading"/>
    <w:basedOn w:val="HeadingBase"/>
    <w:rsid w:val="00C17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912"/>
    <w:pPr>
      <w:tabs>
        <w:tab w:val="num" w:pos="360"/>
      </w:tabs>
    </w:pPr>
  </w:style>
  <w:style w:type="paragraph" w:styleId="PlainText">
    <w:name w:val="Plain Text"/>
    <w:basedOn w:val="Normal"/>
    <w:link w:val="PlainTextChar"/>
    <w:rsid w:val="00C17912"/>
    <w:rPr>
      <w:sz w:val="20"/>
    </w:rPr>
  </w:style>
  <w:style w:type="character" w:customStyle="1" w:styleId="PlainTextChar">
    <w:name w:val="Plain Text Char"/>
    <w:basedOn w:val="DefaultParagraphFont"/>
    <w:link w:val="PlainText"/>
    <w:rsid w:val="00C17912"/>
    <w:rPr>
      <w:rFonts w:ascii="Courier New" w:eastAsia="Times New Roman" w:hAnsi="Courier New" w:cs="Times New Roman"/>
      <w:sz w:val="20"/>
      <w:szCs w:val="20"/>
      <w:lang w:eastAsia="en-US"/>
    </w:rPr>
  </w:style>
  <w:style w:type="character" w:customStyle="1" w:styleId="MenuOption">
    <w:name w:val="Menu Option"/>
    <w:basedOn w:val="DefaultParagraphFont"/>
    <w:rsid w:val="00C17912"/>
    <w:rPr>
      <w:b/>
      <w:smallCaps/>
    </w:rPr>
  </w:style>
  <w:style w:type="paragraph" w:customStyle="1" w:styleId="TableListNumber">
    <w:name w:val="Table List Number"/>
    <w:basedOn w:val="ListNumber"/>
    <w:rsid w:val="00C17912"/>
    <w:pPr>
      <w:numPr>
        <w:numId w:val="0"/>
      </w:numPr>
    </w:pPr>
  </w:style>
  <w:style w:type="paragraph" w:styleId="TOC4">
    <w:name w:val="toc 4"/>
    <w:basedOn w:val="TOCBase"/>
    <w:next w:val="Normal"/>
    <w:semiHidden/>
    <w:rsid w:val="00C17912"/>
    <w:pPr>
      <w:tabs>
        <w:tab w:val="right" w:leader="dot" w:pos="9071"/>
      </w:tabs>
      <w:ind w:left="1701"/>
    </w:pPr>
  </w:style>
  <w:style w:type="paragraph" w:customStyle="1" w:styleId="ListAlpha">
    <w:name w:val="List Alpha"/>
    <w:basedOn w:val="List"/>
    <w:rsid w:val="00C17912"/>
    <w:pPr>
      <w:numPr>
        <w:numId w:val="9"/>
      </w:numPr>
    </w:pPr>
  </w:style>
  <w:style w:type="paragraph" w:customStyle="1" w:styleId="ListAlpha2">
    <w:name w:val="List Alpha 2"/>
    <w:basedOn w:val="List2"/>
    <w:rsid w:val="00C17912"/>
    <w:pPr>
      <w:numPr>
        <w:numId w:val="8"/>
      </w:numPr>
    </w:pPr>
  </w:style>
  <w:style w:type="paragraph" w:styleId="List2">
    <w:name w:val="List 2"/>
    <w:basedOn w:val="BodyText"/>
    <w:rsid w:val="00C17912"/>
    <w:pPr>
      <w:tabs>
        <w:tab w:val="left" w:pos="680"/>
      </w:tabs>
      <w:spacing w:before="60" w:after="60"/>
      <w:ind w:left="680" w:hanging="340"/>
    </w:pPr>
  </w:style>
  <w:style w:type="paragraph" w:styleId="List3">
    <w:name w:val="List 3"/>
    <w:basedOn w:val="BodyText"/>
    <w:rsid w:val="00C17912"/>
    <w:pPr>
      <w:tabs>
        <w:tab w:val="left" w:pos="1021"/>
      </w:tabs>
      <w:spacing w:before="60" w:after="60"/>
      <w:ind w:left="1020" w:hanging="340"/>
    </w:pPr>
  </w:style>
  <w:style w:type="paragraph" w:styleId="List4">
    <w:name w:val="List 4"/>
    <w:basedOn w:val="BodyText"/>
    <w:rsid w:val="00C17912"/>
    <w:pPr>
      <w:tabs>
        <w:tab w:val="left" w:pos="1361"/>
      </w:tabs>
      <w:spacing w:before="60" w:after="60"/>
      <w:ind w:left="1361" w:hanging="340"/>
    </w:pPr>
  </w:style>
  <w:style w:type="paragraph" w:styleId="List5">
    <w:name w:val="List 5"/>
    <w:basedOn w:val="BodyText"/>
    <w:rsid w:val="00C17912"/>
    <w:pPr>
      <w:tabs>
        <w:tab w:val="left" w:pos="1701"/>
      </w:tabs>
      <w:spacing w:before="60" w:after="60"/>
      <w:ind w:left="1701" w:hanging="340"/>
    </w:pPr>
  </w:style>
  <w:style w:type="paragraph" w:styleId="ListBullet3">
    <w:name w:val="List Bullet 3"/>
    <w:basedOn w:val="List3"/>
    <w:rsid w:val="00C17912"/>
    <w:pPr>
      <w:numPr>
        <w:numId w:val="14"/>
      </w:numPr>
      <w:tabs>
        <w:tab w:val="clear" w:pos="1021"/>
      </w:tabs>
      <w:ind w:left="1037" w:hanging="357"/>
    </w:pPr>
  </w:style>
  <w:style w:type="paragraph" w:styleId="ListBullet4">
    <w:name w:val="List Bullet 4"/>
    <w:basedOn w:val="List4"/>
    <w:rsid w:val="00C17912"/>
    <w:pPr>
      <w:numPr>
        <w:numId w:val="3"/>
      </w:numPr>
      <w:tabs>
        <w:tab w:val="clear" w:pos="1361"/>
      </w:tabs>
    </w:pPr>
  </w:style>
  <w:style w:type="paragraph" w:styleId="ListBullet5">
    <w:name w:val="List Bullet 5"/>
    <w:basedOn w:val="List5"/>
    <w:rsid w:val="00C17912"/>
    <w:pPr>
      <w:numPr>
        <w:numId w:val="4"/>
      </w:numPr>
    </w:pPr>
  </w:style>
  <w:style w:type="paragraph" w:styleId="ListContinue2">
    <w:name w:val="List Continue 2"/>
    <w:basedOn w:val="List2"/>
    <w:rsid w:val="00C17912"/>
    <w:pPr>
      <w:ind w:firstLine="0"/>
    </w:pPr>
  </w:style>
  <w:style w:type="paragraph" w:styleId="ListContinue3">
    <w:name w:val="List Continue 3"/>
    <w:basedOn w:val="List3"/>
    <w:rsid w:val="00C17912"/>
    <w:pPr>
      <w:ind w:left="1021" w:firstLine="0"/>
    </w:pPr>
  </w:style>
  <w:style w:type="paragraph" w:styleId="ListContinue4">
    <w:name w:val="List Continue 4"/>
    <w:basedOn w:val="List4"/>
    <w:rsid w:val="00C17912"/>
    <w:pPr>
      <w:ind w:firstLine="0"/>
    </w:pPr>
  </w:style>
  <w:style w:type="paragraph" w:styleId="ListContinue5">
    <w:name w:val="List Continue 5"/>
    <w:basedOn w:val="List5"/>
    <w:rsid w:val="00C17912"/>
    <w:pPr>
      <w:ind w:firstLine="0"/>
    </w:pPr>
  </w:style>
  <w:style w:type="paragraph" w:styleId="ListNumber3">
    <w:name w:val="List Number 3"/>
    <w:basedOn w:val="List3"/>
    <w:rsid w:val="00C17912"/>
    <w:pPr>
      <w:numPr>
        <w:numId w:val="5"/>
      </w:numPr>
    </w:pPr>
  </w:style>
  <w:style w:type="paragraph" w:styleId="ListNumber4">
    <w:name w:val="List Number 4"/>
    <w:basedOn w:val="List4"/>
    <w:rsid w:val="00C17912"/>
    <w:pPr>
      <w:numPr>
        <w:numId w:val="6"/>
      </w:numPr>
    </w:pPr>
  </w:style>
  <w:style w:type="paragraph" w:styleId="ListNumber5">
    <w:name w:val="List Number 5"/>
    <w:basedOn w:val="List5"/>
    <w:rsid w:val="00C17912"/>
    <w:pPr>
      <w:numPr>
        <w:numId w:val="7"/>
      </w:numPr>
    </w:pPr>
  </w:style>
  <w:style w:type="paragraph" w:styleId="BlockText">
    <w:name w:val="Block Text"/>
    <w:basedOn w:val="Normal"/>
    <w:rsid w:val="00C17912"/>
    <w:pPr>
      <w:spacing w:after="120"/>
      <w:ind w:left="1440" w:right="1440"/>
    </w:pPr>
  </w:style>
  <w:style w:type="character" w:customStyle="1" w:styleId="Subscript">
    <w:name w:val="Subscript"/>
    <w:basedOn w:val="DefaultParagraphFont"/>
    <w:rsid w:val="00C17912"/>
    <w:rPr>
      <w:sz w:val="16"/>
      <w:vertAlign w:val="subscript"/>
    </w:rPr>
  </w:style>
  <w:style w:type="character" w:customStyle="1" w:styleId="Superscript">
    <w:name w:val="Superscript"/>
    <w:basedOn w:val="DefaultParagraphFont"/>
    <w:rsid w:val="00C17912"/>
    <w:rPr>
      <w:sz w:val="16"/>
      <w:vertAlign w:val="superscript"/>
    </w:rPr>
  </w:style>
  <w:style w:type="character" w:customStyle="1" w:styleId="Symbols">
    <w:name w:val="Symbols"/>
    <w:basedOn w:val="DefaultParagraphFont"/>
    <w:rsid w:val="00C17912"/>
    <w:rPr>
      <w:rFonts w:ascii="Symbol" w:hAnsi="Symbol"/>
    </w:rPr>
  </w:style>
  <w:style w:type="character" w:customStyle="1" w:styleId="MenuOptions">
    <w:name w:val="Menu Options"/>
    <w:basedOn w:val="DefaultParagraphFont"/>
    <w:rsid w:val="00C17912"/>
    <w:rPr>
      <w:rFonts w:ascii="Arial Narrow" w:hAnsi="Arial Narrow"/>
      <w:smallCaps/>
    </w:rPr>
  </w:style>
  <w:style w:type="character" w:customStyle="1" w:styleId="Buttons">
    <w:name w:val="Buttons"/>
    <w:basedOn w:val="DefaultParagraphFont"/>
    <w:rsid w:val="00C17912"/>
    <w:rPr>
      <w:b/>
    </w:rPr>
  </w:style>
  <w:style w:type="character" w:customStyle="1" w:styleId="Underlined">
    <w:name w:val="Underlined"/>
    <w:basedOn w:val="DefaultParagraphFont"/>
    <w:rsid w:val="00C17912"/>
    <w:rPr>
      <w:u w:val="single"/>
    </w:rPr>
  </w:style>
  <w:style w:type="paragraph" w:customStyle="1" w:styleId="TableBodyTextRight">
    <w:name w:val="Table Body Text Right"/>
    <w:basedOn w:val="TableBodyText"/>
    <w:rsid w:val="00C17912"/>
    <w:pPr>
      <w:widowControl w:val="0"/>
      <w:autoSpaceDE w:val="0"/>
      <w:autoSpaceDN w:val="0"/>
      <w:adjustRightInd w:val="0"/>
      <w:jc w:val="right"/>
    </w:pPr>
    <w:rPr>
      <w:rFonts w:cs="Arial"/>
      <w:szCs w:val="18"/>
    </w:rPr>
  </w:style>
  <w:style w:type="paragraph" w:customStyle="1" w:styleId="CopyrightText">
    <w:name w:val="Copyright Text"/>
    <w:basedOn w:val="BodyText"/>
    <w:rsid w:val="00C17912"/>
    <w:rPr>
      <w:sz w:val="18"/>
    </w:rPr>
  </w:style>
  <w:style w:type="paragraph" w:customStyle="1" w:styleId="BodySmallRight">
    <w:name w:val="Body Small Right"/>
    <w:basedOn w:val="BodyTextRight"/>
    <w:rsid w:val="00C17912"/>
    <w:rPr>
      <w:sz w:val="18"/>
      <w:szCs w:val="18"/>
    </w:rPr>
  </w:style>
  <w:style w:type="paragraph" w:customStyle="1" w:styleId="MarginEdition">
    <w:name w:val="Margin Edition"/>
    <w:basedOn w:val="MarginNote"/>
    <w:rsid w:val="00C17912"/>
    <w:pPr>
      <w:spacing w:before="0" w:after="0"/>
    </w:pPr>
    <w:rPr>
      <w:rFonts w:ascii="Times New Roman" w:hAnsi="Times New Roman"/>
      <w:color w:val="999999"/>
    </w:rPr>
  </w:style>
  <w:style w:type="paragraph" w:customStyle="1" w:styleId="Spacer">
    <w:name w:val="Spacer"/>
    <w:basedOn w:val="Normal"/>
    <w:rsid w:val="00C17912"/>
    <w:rPr>
      <w:sz w:val="2"/>
      <w:szCs w:val="2"/>
    </w:rPr>
  </w:style>
  <w:style w:type="character" w:customStyle="1" w:styleId="Small">
    <w:name w:val="Small"/>
    <w:basedOn w:val="DefaultParagraphFont"/>
    <w:rsid w:val="00C17912"/>
    <w:rPr>
      <w:sz w:val="16"/>
    </w:rPr>
  </w:style>
  <w:style w:type="paragraph" w:customStyle="1" w:styleId="WideTable">
    <w:name w:val="Wide Table"/>
    <w:basedOn w:val="Normal"/>
    <w:rsid w:val="00C17912"/>
    <w:pPr>
      <w:ind w:left="-1418"/>
    </w:pPr>
    <w:rPr>
      <w:sz w:val="2"/>
      <w:szCs w:val="2"/>
    </w:rPr>
  </w:style>
  <w:style w:type="character" w:styleId="PageNumber">
    <w:name w:val="page number"/>
    <w:basedOn w:val="DefaultParagraphFont"/>
    <w:rsid w:val="00C17912"/>
  </w:style>
  <w:style w:type="paragraph" w:styleId="Quote">
    <w:name w:val="Quote"/>
    <w:basedOn w:val="Heading1"/>
    <w:link w:val="QuoteChar"/>
    <w:qFormat/>
    <w:rsid w:val="00C17912"/>
    <w:rPr>
      <w:b w:val="0"/>
      <w:sz w:val="72"/>
      <w:szCs w:val="72"/>
      <w:lang w:val="en-NZ"/>
    </w:rPr>
  </w:style>
  <w:style w:type="character" w:customStyle="1" w:styleId="QuoteChar">
    <w:name w:val="Quote Char"/>
    <w:basedOn w:val="DefaultParagraphFont"/>
    <w:link w:val="Quote"/>
    <w:rsid w:val="00C17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912"/>
    <w:pPr>
      <w:pageBreakBefore/>
    </w:pPr>
  </w:style>
  <w:style w:type="paragraph" w:customStyle="1" w:styleId="Border">
    <w:name w:val="Border"/>
    <w:basedOn w:val="Normal"/>
    <w:qFormat/>
    <w:rsid w:val="00C17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912"/>
    <w:rPr>
      <w:b/>
      <w:bCs/>
      <w:i/>
      <w:iCs/>
      <w:color w:val="auto"/>
    </w:rPr>
  </w:style>
  <w:style w:type="paragraph" w:styleId="IntenseQuote">
    <w:name w:val="Intense Quote"/>
    <w:basedOn w:val="Normal"/>
    <w:next w:val="Normal"/>
    <w:link w:val="IntenseQuoteChar"/>
    <w:uiPriority w:val="30"/>
    <w:qFormat/>
    <w:rsid w:val="00C17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9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912"/>
    <w:rPr>
      <w:smallCaps/>
      <w:color w:val="auto"/>
      <w:u w:val="single"/>
    </w:rPr>
  </w:style>
  <w:style w:type="character" w:styleId="IntenseReference">
    <w:name w:val="Intense Reference"/>
    <w:basedOn w:val="DefaultParagraphFont"/>
    <w:uiPriority w:val="32"/>
    <w:qFormat/>
    <w:rsid w:val="00C17912"/>
    <w:rPr>
      <w:b/>
      <w:bCs/>
      <w:smallCaps/>
      <w:color w:val="auto"/>
      <w:spacing w:val="5"/>
      <w:u w:val="single"/>
    </w:rPr>
  </w:style>
  <w:style w:type="paragraph" w:customStyle="1" w:styleId="2ColumnHeading">
    <w:name w:val="2Column Heading"/>
    <w:basedOn w:val="BodyText"/>
    <w:qFormat/>
    <w:rsid w:val="00C17912"/>
    <w:pPr>
      <w:spacing w:after="60"/>
      <w:ind w:left="-2268"/>
    </w:pPr>
    <w:rPr>
      <w:b/>
    </w:rPr>
  </w:style>
  <w:style w:type="paragraph" w:customStyle="1" w:styleId="Heading1TOC">
    <w:name w:val="Heading1 TOC"/>
    <w:basedOn w:val="Normal"/>
    <w:qFormat/>
    <w:rsid w:val="00C17912"/>
    <w:pPr>
      <w:spacing w:before="240" w:after="120"/>
    </w:pPr>
    <w:rPr>
      <w:rFonts w:ascii="Times New Roman" w:hAnsi="Times New Roman"/>
      <w:b/>
      <w:sz w:val="32"/>
    </w:rPr>
  </w:style>
  <w:style w:type="paragraph" w:customStyle="1" w:styleId="Heading2TOC">
    <w:name w:val="Heading2 TOC"/>
    <w:basedOn w:val="Normal"/>
    <w:qFormat/>
    <w:rsid w:val="00C17912"/>
    <w:pPr>
      <w:spacing w:before="240" w:after="60"/>
    </w:pPr>
    <w:rPr>
      <w:rFonts w:ascii="Times New Roman" w:hAnsi="Times New Roman"/>
      <w:b/>
      <w:sz w:val="28"/>
    </w:rPr>
  </w:style>
  <w:style w:type="character" w:customStyle="1" w:styleId="Underline">
    <w:name w:val="Underline"/>
    <w:basedOn w:val="DefaultParagraphFont"/>
    <w:qFormat/>
    <w:rsid w:val="00C17912"/>
    <w:rPr>
      <w:u w:val="single"/>
    </w:rPr>
  </w:style>
  <w:style w:type="paragraph" w:styleId="BalloonText">
    <w:name w:val="Balloon Text"/>
    <w:basedOn w:val="Normal"/>
    <w:link w:val="BalloonTextChar"/>
    <w:rsid w:val="00C17912"/>
    <w:rPr>
      <w:rFonts w:ascii="Tahoma" w:hAnsi="Tahoma" w:cs="Tahoma"/>
      <w:sz w:val="16"/>
      <w:szCs w:val="16"/>
    </w:rPr>
  </w:style>
  <w:style w:type="character" w:customStyle="1" w:styleId="BalloonTextChar">
    <w:name w:val="Balloon Text Char"/>
    <w:basedOn w:val="DefaultParagraphFont"/>
    <w:link w:val="BalloonText"/>
    <w:rsid w:val="00C179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9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9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912"/>
    <w:rPr>
      <w:b/>
      <w:color w:val="660033"/>
      <w:spacing w:val="0"/>
    </w:rPr>
  </w:style>
  <w:style w:type="paragraph" w:customStyle="1" w:styleId="Nameditemlist">
    <w:name w:val="Named item list"/>
    <w:basedOn w:val="BodyText"/>
    <w:qFormat/>
    <w:rsid w:val="00C17912"/>
    <w:pPr>
      <w:tabs>
        <w:tab w:val="left" w:pos="2835"/>
      </w:tabs>
      <w:ind w:left="2835" w:hanging="2835"/>
    </w:pPr>
  </w:style>
  <w:style w:type="paragraph" w:customStyle="1" w:styleId="BodyTextnopadding">
    <w:name w:val="Body Text no padding"/>
    <w:basedOn w:val="BodyText"/>
    <w:qFormat/>
    <w:rsid w:val="00C17912"/>
    <w:pPr>
      <w:spacing w:before="0" w:after="0"/>
    </w:pPr>
  </w:style>
  <w:style w:type="paragraph" w:customStyle="1" w:styleId="BodyTextBold">
    <w:name w:val="Body Text Bold"/>
    <w:basedOn w:val="BodyText"/>
    <w:qFormat/>
    <w:rsid w:val="00C17912"/>
    <w:rPr>
      <w:b/>
    </w:rPr>
  </w:style>
  <w:style w:type="character" w:styleId="Hyperlink">
    <w:name w:val="Hyperlink"/>
    <w:basedOn w:val="DefaultParagraphFont"/>
    <w:uiPriority w:val="99"/>
    <w:unhideWhenUsed/>
    <w:rsid w:val="00CE6C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5848</Characters>
  <Application>Microsoft Office Word</Application>
  <DocSecurity>0</DocSecurity>
  <Lines>224</Lines>
  <Paragraphs>138</Paragraphs>
  <ScaleCrop>false</ScaleCrop>
  <Company>Author-it Software Corporation Ltd.</Company>
  <LinksUpToDate>false</LinksUpToDate>
  <CharactersWithSpaces>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CPPCLO4001 Induct cleaning staff</dc:title>
  <dc:subject>Approved</dc:subject>
  <dc:creator>Artibus Innovation</dc:creator>
  <cp:keywords>Release: 1</cp:keywords>
  <dc:description>Review Date: 12 April 2008</dc:description>
  <cp:lastModifiedBy>HSD_TPCMSd.prod</cp:lastModifiedBy>
  <cp:revision>3</cp:revision>
  <dcterms:created xsi:type="dcterms:W3CDTF">2021-05-19T13:13:00Z</dcterms:created>
  <dcterms:modified xsi:type="dcterms:W3CDTF">2021-05-19T13:13:00Z</dcterms:modified>
</cp:coreProperties>
</file>