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276" w:rsidP="00C24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CPPCLO3114 Clean specialised clean-room environments</w:t>
      </w:r>
      <w:r>
        <w:fldChar w:fldCharType="end"/>
      </w:r>
    </w:p>
    <w:p w:rsidR="00C24276" w:rsidP="00C24276">
      <w:pPr>
        <w:pStyle w:val="Version"/>
        <w:sectPr w:rsidSect="00955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5331" w:rsidP="00955331">
      <w:pPr>
        <w:pStyle w:val="SuperHeading"/>
      </w:pPr>
      <w:r w:rsidRPr="00955331">
        <w:t>CPPCLO3114 Clean specialised clean-room environments</w:t>
      </w:r>
    </w:p>
    <w:p w:rsidR="00000000" w:rsidRPr="00955331" w:rsidP="00955331">
      <w:pPr>
        <w:pStyle w:val="Heading1"/>
      </w:pPr>
      <w:bookmarkStart w:id="1" w:name="O_1248603"/>
      <w:bookmarkEnd w:id="1"/>
      <w:r w:rsidRPr="00955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331" w:rsidP="00955331">
            <w:pPr>
              <w:pStyle w:val="BodyText"/>
            </w:pPr>
            <w:r w:rsidRPr="00955331">
              <w:t>This version first released with CPP Property Services Training Package Release 17.0.</w:t>
            </w:r>
          </w:p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Editorial corrections in the Knowledge Evidence.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331" w:rsidP="00955331">
            <w:pPr>
              <w:pStyle w:val="BodyText"/>
            </w:pPr>
            <w:r w:rsidRPr="00955331">
              <w:t>This version first released with CPP Property Services Train</w:t>
            </w:r>
            <w:r w:rsidRPr="00955331">
              <w:t>ing Package Release 15.0.</w:t>
            </w:r>
          </w:p>
          <w:p w:rsidR="00000000" w:rsidRPr="00955331" w:rsidP="00955331">
            <w:pPr>
              <w:pStyle w:val="BodyText"/>
            </w:pPr>
            <w:r w:rsidRPr="00955331">
              <w:t>Supersedes and is equivalent to CPPCLO3014 Maintain clean-room environments.</w:t>
            </w:r>
          </w:p>
        </w:tc>
      </w:tr>
    </w:tbl>
    <w:p w:rsidR="00000000" w:rsidRPr="00955331" w:rsidP="00955331">
      <w:pPr>
        <w:pStyle w:val="BodyText"/>
      </w:pPr>
    </w:p>
    <w:p w:rsidR="00000000" w:rsidRPr="00955331" w:rsidP="00955331">
      <w:pPr>
        <w:pStyle w:val="AllowPageBreak"/>
      </w:pPr>
    </w:p>
    <w:p w:rsidR="00000000" w:rsidRPr="00955331" w:rsidP="00955331">
      <w:pPr>
        <w:pStyle w:val="Heading1"/>
      </w:pPr>
      <w:bookmarkStart w:id="2" w:name="O_1248602"/>
      <w:bookmarkEnd w:id="2"/>
      <w:r w:rsidRPr="00955331">
        <w:t>Application</w:t>
      </w:r>
    </w:p>
    <w:p w:rsidR="00000000" w:rsidRPr="00955331" w:rsidP="00C24276">
      <w:pPr>
        <w:pStyle w:val="BodyText"/>
      </w:pPr>
      <w:r w:rsidRPr="00955331">
        <w:t>This unit specifies the skills and knowledge required to clean specialised clean-room environments housing electronic an</w:t>
      </w:r>
      <w:r w:rsidRPr="00955331">
        <w:t>d other sensitive equipment. It covers assessing the extent of the cleaning task and selecting and using the methods, equipment and cleaning agents required for the task.</w:t>
      </w:r>
    </w:p>
    <w:p w:rsidR="00000000" w:rsidRPr="00955331" w:rsidP="00C24276">
      <w:pPr>
        <w:pStyle w:val="BodyText"/>
      </w:pPr>
      <w:r w:rsidRPr="00955331">
        <w:t>Clean-rooms may be used for specialised laboratories, computer installations, compute</w:t>
      </w:r>
      <w:r w:rsidRPr="00955331">
        <w:t>r equipment repairs and telecommunication systems as well as manufacturing electronic components and food in sterile rooms. Some clean-rooms may be pressurised to reduce the amount of dust entering the room.</w:t>
      </w:r>
    </w:p>
    <w:p w:rsidR="00000000" w:rsidRPr="00955331" w:rsidP="00C24276">
      <w:pPr>
        <w:pStyle w:val="BodyText"/>
      </w:pPr>
      <w:r w:rsidRPr="00955331">
        <w:t>This unit applies to cleaning industry personnel</w:t>
      </w:r>
      <w:r w:rsidRPr="00955331">
        <w:t xml:space="preserve"> who work alone or in teams. They use a range of cognitive, technical and communication skills to select and apply a range of methods, tools, materials and information to complete routine cleaning activities and provide solutions to predictable and sometim</w:t>
      </w:r>
      <w:r w:rsidRPr="00955331">
        <w:t xml:space="preserve">es unpredictable problems. </w:t>
      </w:r>
    </w:p>
    <w:p w:rsidR="00000000" w:rsidRPr="00955331" w:rsidP="00C24276">
      <w:pPr>
        <w:pStyle w:val="BodyText"/>
      </w:pPr>
      <w:r w:rsidRPr="00955331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C24276" w:rsidP="00C24276">
      <w:pPr>
        <w:pStyle w:val="BodyText"/>
        <w:rPr>
          <w:i/>
        </w:rPr>
      </w:pPr>
      <w:r w:rsidRPr="00C24276">
        <w:rPr>
          <w:rStyle w:val="Emphasis"/>
        </w:rPr>
        <w:t xml:space="preserve">No licensing, legislative </w:t>
      </w:r>
      <w:r w:rsidRPr="00C24276">
        <w:rPr>
          <w:rStyle w:val="Emphasis"/>
        </w:rPr>
        <w:t>or certification requirements apply to this unit at the time of publication.</w:t>
      </w:r>
    </w:p>
    <w:p w:rsidR="00000000" w:rsidRPr="00955331" w:rsidP="00955331">
      <w:pPr>
        <w:pStyle w:val="Heading1"/>
      </w:pPr>
      <w:bookmarkStart w:id="3" w:name="O_1248601"/>
      <w:bookmarkEnd w:id="3"/>
      <w:r w:rsidRPr="00955331">
        <w:t>Pre-requisite Unit</w:t>
      </w:r>
    </w:p>
    <w:p w:rsidR="00000000" w:rsidRPr="00955331" w:rsidP="00C24276">
      <w:pPr>
        <w:pStyle w:val="BodyText"/>
      </w:pPr>
      <w:r w:rsidRPr="00955331">
        <w:t>Nil.</w:t>
      </w:r>
    </w:p>
    <w:p w:rsidR="00000000" w:rsidRPr="00955331" w:rsidP="00955331">
      <w:pPr>
        <w:pStyle w:val="Heading1"/>
      </w:pPr>
      <w:bookmarkStart w:id="4" w:name="O_1248600"/>
      <w:bookmarkEnd w:id="4"/>
      <w:r w:rsidRPr="00955331">
        <w:t>Unit Sector</w:t>
      </w:r>
    </w:p>
    <w:p w:rsidR="00000000" w:rsidRPr="00955331" w:rsidP="00C24276">
      <w:pPr>
        <w:pStyle w:val="BodyText"/>
      </w:pPr>
      <w:r w:rsidRPr="00955331">
        <w:t xml:space="preserve">Cleaning </w:t>
      </w:r>
    </w:p>
    <w:p w:rsidR="00000000" w:rsidRPr="00955331" w:rsidP="00955331">
      <w:pPr>
        <w:pStyle w:val="Heading1"/>
      </w:pPr>
      <w:bookmarkStart w:id="5" w:name="O_1248599"/>
      <w:bookmarkEnd w:id="5"/>
      <w:r w:rsidRPr="009553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Performance criteria describe what needs to be done to demonstrate achievement of the element.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Assess area to be cleaned.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Identify cleaning requirements and worksite access and security procedures and, if needed, clarify issues with supervisor, te</w:t>
            </w:r>
            <w:r w:rsidRPr="00955331">
              <w:t>am member or client.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Select, check for fit and serviceability, and use personal protective equipment (PPE) according to WHS and job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Identify site hazards and risks, and position safety signage and barriers according to WHS and job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Check and document pre-existing damage to areas and equipment according to organisational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 xml:space="preserve">Determine appropriate cleaning procedures required based on type of equipment and surfaces, and soil types. 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Select the appropriate equipment and cleaning agents and confirm requirements for safe use according to manufacturer instructions.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Pl</w:t>
            </w:r>
            <w:r w:rsidRPr="00955331">
              <w:t>an and sequence cleaning tasks and procedures according to job, WHS and organisational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Implement cleaning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Move and protect items that impede cleaning activities according to WHS and job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Remove soil and clean surfaces using selected equipment, cleaning agents and methods according to manufacturer specifications, WHS and organisational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 xml:space="preserve">Clean fittings using methods that minimise damage caused by electrostatic or electromagnetic contamination and loosening of cables or wiring according to manufacturer specifications, WHS and organisational requirements. 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3</w:t>
            </w:r>
            <w:r w:rsidRPr="00955331">
              <w:t>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 xml:space="preserve">Tidy work area, remove safety signage and barriers and dispose of soil and waste in accordance with WHS and environmental requirements. 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Safely clean and/or dispose of PPE as required by organisational standards.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Check cleaning equipment for faults, wear or damage and report in accordance with organisational requirements.</w:t>
            </w:r>
          </w:p>
        </w:tc>
      </w:tr>
      <w:tr w:rsidTr="0095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331">
            <w:pPr>
              <w:pStyle w:val="BodyText"/>
              <w:rPr>
                <w:lang w:val="en-NZ"/>
              </w:rPr>
            </w:pPr>
            <w:r w:rsidRPr="0095533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331" w:rsidP="00955331">
            <w:pPr>
              <w:pStyle w:val="BodyText"/>
            </w:pPr>
            <w:r w:rsidRPr="00955331">
              <w:t>Record site cleaning and store cleaning equipment and materials in accordance with organisational requirements.</w:t>
            </w:r>
          </w:p>
        </w:tc>
      </w:tr>
    </w:tbl>
    <w:p w:rsidR="00000000" w:rsidRPr="00955331" w:rsidP="00955331">
      <w:pPr>
        <w:pStyle w:val="BodyText"/>
      </w:pPr>
    </w:p>
    <w:p w:rsidR="00000000" w:rsidRPr="00955331" w:rsidP="00955331">
      <w:pPr>
        <w:pStyle w:val="AllowPageBreak"/>
      </w:pPr>
    </w:p>
    <w:p w:rsidR="00000000" w:rsidRPr="00955331" w:rsidP="00955331">
      <w:pPr>
        <w:pStyle w:val="Heading1"/>
      </w:pPr>
      <w:bookmarkStart w:id="6" w:name="O_1248598"/>
      <w:bookmarkEnd w:id="6"/>
      <w:r w:rsidRPr="00955331">
        <w:t>Foundation Skills</w:t>
      </w:r>
    </w:p>
    <w:p w:rsidR="00000000" w:rsidRPr="00955331" w:rsidP="00C24276">
      <w:pPr>
        <w:pStyle w:val="BodyText"/>
      </w:pPr>
      <w:r w:rsidRPr="00955331">
        <w:t xml:space="preserve">As well as the foundation skills explicit in the performance criteria of this unit, candidates require: </w:t>
      </w:r>
    </w:p>
    <w:p w:rsidR="00000000" w:rsidRPr="00955331" w:rsidP="00955331">
      <w:pPr>
        <w:pStyle w:val="ListBullet"/>
      </w:pPr>
      <w:r w:rsidRPr="00955331">
        <w:t xml:space="preserve">reading skills to interpret safety signs and symbols in work area and on cleaning agent labels </w:t>
      </w:r>
    </w:p>
    <w:p w:rsidR="00000000" w:rsidRPr="00955331" w:rsidP="00955331">
      <w:pPr>
        <w:pStyle w:val="ListBullet"/>
      </w:pPr>
      <w:r w:rsidRPr="00955331">
        <w:t>numeracy skills to measure quantitie</w:t>
      </w:r>
      <w:r w:rsidRPr="00955331">
        <w:t>s of cleaning agents.</w:t>
      </w:r>
    </w:p>
    <w:p w:rsidR="00000000" w:rsidRPr="00955331" w:rsidP="00955331">
      <w:pPr>
        <w:pStyle w:val="AllowPageBreak"/>
      </w:pPr>
    </w:p>
    <w:p w:rsidR="00000000" w:rsidRPr="00955331" w:rsidP="00955331">
      <w:pPr>
        <w:pStyle w:val="Heading1"/>
      </w:pPr>
      <w:bookmarkStart w:id="7" w:name="O_1248597"/>
      <w:bookmarkEnd w:id="7"/>
      <w:r w:rsidRPr="00955331">
        <w:t>Unit Mapping Information</w:t>
      </w:r>
    </w:p>
    <w:p w:rsidR="00000000" w:rsidRPr="00955331" w:rsidP="00C24276">
      <w:pPr>
        <w:pStyle w:val="BodyText"/>
      </w:pPr>
      <w:r w:rsidRPr="00955331">
        <w:t>Supersedes and is equivalent to CPPCLO3014 Maintain clean-room environments.</w:t>
      </w:r>
    </w:p>
    <w:p w:rsidR="00000000" w:rsidRPr="00955331" w:rsidP="00955331">
      <w:pPr>
        <w:pStyle w:val="Heading1"/>
      </w:pPr>
      <w:bookmarkStart w:id="8" w:name="O_1248604"/>
      <w:bookmarkEnd w:id="8"/>
      <w:r w:rsidRPr="00955331">
        <w:t>Links</w:t>
      </w:r>
    </w:p>
    <w:p w:rsidR="00000000" w:rsidRPr="00955331" w:rsidP="00C24276">
      <w:pPr>
        <w:pStyle w:val="BodyText"/>
      </w:pPr>
      <w:r w:rsidRPr="009553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0A3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55331" w:rsidP="00955331"/>
    <w:sectPr w:rsidSect="00955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31" w:rsidRPr="00C24276" w:rsidP="00C24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76" w:rsidP="00955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276" w:rsidP="00955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24276" w:rsidP="00955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331" w:rsidRPr="00C24276" w:rsidP="00C24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276" w:rsidRPr="002D2AF8" w:rsidP="00955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CPPCLO3114 Clean specialised clean-room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24276" w:rsidP="00955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106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E02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331"/>
  </w:style>
  <w:style w:type="character" w:customStyle="1" w:styleId="Heading1Char">
    <w:name w:val="Heading 1 Char"/>
    <w:basedOn w:val="DefaultParagraphFont"/>
    <w:link w:val="Heading1"/>
    <w:rsid w:val="00955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33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55331"/>
    <w:rPr>
      <w:i/>
    </w:rPr>
  </w:style>
  <w:style w:type="paragraph" w:customStyle="1" w:styleId="SuperHeading">
    <w:name w:val="SuperHeading"/>
    <w:basedOn w:val="Normal"/>
    <w:rsid w:val="00955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331"/>
    <w:rPr>
      <w:b/>
      <w:spacing w:val="0"/>
    </w:rPr>
  </w:style>
  <w:style w:type="paragraph" w:customStyle="1" w:styleId="SuperTitle">
    <w:name w:val="SuperTitle"/>
    <w:basedOn w:val="Title"/>
    <w:rsid w:val="00955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3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3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331"/>
  </w:style>
  <w:style w:type="paragraph" w:styleId="TableofFigures">
    <w:name w:val="table of figures"/>
    <w:basedOn w:val="Normal"/>
    <w:next w:val="Normal"/>
    <w:semiHidden/>
    <w:rsid w:val="00955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3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331"/>
    <w:rPr>
      <w:rFonts w:ascii="Wingdings" w:hAnsi="Wingdings"/>
    </w:rPr>
  </w:style>
  <w:style w:type="paragraph" w:customStyle="1" w:styleId="TableHeading">
    <w:name w:val="Table Heading"/>
    <w:basedOn w:val="HeadingBase"/>
    <w:rsid w:val="00955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331"/>
    <w:rPr>
      <w:color w:val="0033CC"/>
      <w:u w:val="none"/>
    </w:rPr>
  </w:style>
  <w:style w:type="paragraph" w:customStyle="1" w:styleId="BodyTextRight">
    <w:name w:val="Body Text Right"/>
    <w:basedOn w:val="BodyText"/>
    <w:rsid w:val="00955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3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331"/>
    <w:rPr>
      <w:sz w:val="32"/>
    </w:rPr>
  </w:style>
  <w:style w:type="paragraph" w:customStyle="1" w:styleId="HeadingProcedure">
    <w:name w:val="Heading Procedure"/>
    <w:basedOn w:val="HeadingBase"/>
    <w:next w:val="Normal"/>
    <w:rsid w:val="00955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331"/>
    <w:pPr>
      <w:spacing w:before="60" w:after="60"/>
    </w:pPr>
  </w:style>
  <w:style w:type="paragraph" w:styleId="ListContinue">
    <w:name w:val="List Continue"/>
    <w:basedOn w:val="List"/>
    <w:rsid w:val="00955331"/>
    <w:pPr>
      <w:ind w:firstLine="0"/>
    </w:pPr>
  </w:style>
  <w:style w:type="paragraph" w:customStyle="1" w:styleId="ListNote">
    <w:name w:val="List Note"/>
    <w:basedOn w:val="List"/>
    <w:rsid w:val="00955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331"/>
    <w:rPr>
      <w:rFonts w:ascii="Courier New" w:hAnsi="Courier New"/>
    </w:rPr>
  </w:style>
  <w:style w:type="paragraph" w:customStyle="1" w:styleId="NoteBullet">
    <w:name w:val="Note Bullet"/>
    <w:basedOn w:val="Note"/>
    <w:rsid w:val="00955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3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331"/>
    <w:rPr>
      <w:b/>
      <w:smallCaps/>
    </w:rPr>
  </w:style>
  <w:style w:type="paragraph" w:customStyle="1" w:styleId="TableListNumber">
    <w:name w:val="Table List Number"/>
    <w:basedOn w:val="ListNumber"/>
    <w:rsid w:val="00955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331"/>
    <w:pPr>
      <w:numPr>
        <w:numId w:val="8"/>
      </w:numPr>
    </w:pPr>
  </w:style>
  <w:style w:type="paragraph" w:customStyle="1" w:styleId="ListAlpha2">
    <w:name w:val="List Alpha 2"/>
    <w:basedOn w:val="List2"/>
    <w:rsid w:val="00955331"/>
    <w:pPr>
      <w:numPr>
        <w:numId w:val="7"/>
      </w:numPr>
    </w:pPr>
  </w:style>
  <w:style w:type="paragraph" w:styleId="List2">
    <w:name w:val="List 2"/>
    <w:basedOn w:val="BodyText"/>
    <w:rsid w:val="00955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3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3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331"/>
    <w:pPr>
      <w:numPr>
        <w:numId w:val="3"/>
      </w:numPr>
    </w:pPr>
  </w:style>
  <w:style w:type="paragraph" w:styleId="ListContinue2">
    <w:name w:val="List Continue 2"/>
    <w:basedOn w:val="List2"/>
    <w:rsid w:val="00955331"/>
    <w:pPr>
      <w:ind w:firstLine="0"/>
    </w:pPr>
  </w:style>
  <w:style w:type="paragraph" w:styleId="ListContinue3">
    <w:name w:val="List Continue 3"/>
    <w:basedOn w:val="List3"/>
    <w:rsid w:val="00955331"/>
    <w:pPr>
      <w:ind w:left="1021" w:firstLine="0"/>
    </w:pPr>
  </w:style>
  <w:style w:type="paragraph" w:styleId="ListContinue4">
    <w:name w:val="List Continue 4"/>
    <w:basedOn w:val="List4"/>
    <w:rsid w:val="00955331"/>
    <w:pPr>
      <w:ind w:firstLine="0"/>
    </w:pPr>
  </w:style>
  <w:style w:type="paragraph" w:styleId="ListContinue5">
    <w:name w:val="List Continue 5"/>
    <w:basedOn w:val="List5"/>
    <w:rsid w:val="00955331"/>
    <w:pPr>
      <w:ind w:firstLine="0"/>
    </w:pPr>
  </w:style>
  <w:style w:type="paragraph" w:styleId="ListNumber3">
    <w:name w:val="List Number 3"/>
    <w:basedOn w:val="List3"/>
    <w:rsid w:val="00955331"/>
    <w:pPr>
      <w:numPr>
        <w:numId w:val="4"/>
      </w:numPr>
    </w:pPr>
  </w:style>
  <w:style w:type="paragraph" w:styleId="ListNumber4">
    <w:name w:val="List Number 4"/>
    <w:basedOn w:val="List4"/>
    <w:rsid w:val="00955331"/>
    <w:pPr>
      <w:numPr>
        <w:numId w:val="5"/>
      </w:numPr>
    </w:pPr>
  </w:style>
  <w:style w:type="paragraph" w:styleId="ListNumber5">
    <w:name w:val="List Number 5"/>
    <w:basedOn w:val="List5"/>
    <w:rsid w:val="00955331"/>
    <w:pPr>
      <w:numPr>
        <w:numId w:val="6"/>
      </w:numPr>
    </w:pPr>
  </w:style>
  <w:style w:type="paragraph" w:styleId="BlockText">
    <w:name w:val="Block Text"/>
    <w:basedOn w:val="Normal"/>
    <w:rsid w:val="00955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331"/>
    <w:rPr>
      <w:sz w:val="16"/>
      <w:vertAlign w:val="superscript"/>
    </w:rPr>
  </w:style>
  <w:style w:type="character" w:customStyle="1" w:styleId="Symbols">
    <w:name w:val="Symbols"/>
    <w:basedOn w:val="DefaultParagraphFont"/>
    <w:rsid w:val="00955331"/>
    <w:rPr>
      <w:rFonts w:ascii="Symbol" w:hAnsi="Symbol"/>
    </w:rPr>
  </w:style>
  <w:style w:type="character" w:customStyle="1" w:styleId="MenuOptions">
    <w:name w:val="Menu Options"/>
    <w:basedOn w:val="DefaultParagraphFont"/>
    <w:rsid w:val="00955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331"/>
    <w:rPr>
      <w:b/>
    </w:rPr>
  </w:style>
  <w:style w:type="character" w:customStyle="1" w:styleId="Underlined">
    <w:name w:val="Underlined"/>
    <w:basedOn w:val="DefaultParagraphFont"/>
    <w:rsid w:val="00955331"/>
    <w:rPr>
      <w:u w:val="single"/>
    </w:rPr>
  </w:style>
  <w:style w:type="paragraph" w:customStyle="1" w:styleId="TableBodyTextRight">
    <w:name w:val="Table Body Text Right"/>
    <w:basedOn w:val="TableBodyText"/>
    <w:rsid w:val="00955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331"/>
    <w:rPr>
      <w:sz w:val="18"/>
    </w:rPr>
  </w:style>
  <w:style w:type="paragraph" w:customStyle="1" w:styleId="BodySmallRight">
    <w:name w:val="Body Small Right"/>
    <w:basedOn w:val="BodyTextRight"/>
    <w:rsid w:val="00955331"/>
    <w:rPr>
      <w:sz w:val="18"/>
      <w:szCs w:val="18"/>
    </w:rPr>
  </w:style>
  <w:style w:type="paragraph" w:customStyle="1" w:styleId="MarginEdition">
    <w:name w:val="Margin Edition"/>
    <w:basedOn w:val="MarginNote"/>
    <w:rsid w:val="00955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331"/>
    <w:rPr>
      <w:sz w:val="2"/>
      <w:szCs w:val="2"/>
    </w:rPr>
  </w:style>
  <w:style w:type="character" w:customStyle="1" w:styleId="Small">
    <w:name w:val="Small"/>
    <w:basedOn w:val="DefaultParagraphFont"/>
    <w:rsid w:val="00955331"/>
    <w:rPr>
      <w:sz w:val="16"/>
    </w:rPr>
  </w:style>
  <w:style w:type="paragraph" w:customStyle="1" w:styleId="WideTable">
    <w:name w:val="Wide Table"/>
    <w:basedOn w:val="Normal"/>
    <w:rsid w:val="00955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331"/>
  </w:style>
  <w:style w:type="paragraph" w:styleId="Quote">
    <w:name w:val="Quote"/>
    <w:basedOn w:val="Heading1"/>
    <w:link w:val="QuoteChar"/>
    <w:qFormat/>
    <w:rsid w:val="00955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331"/>
    <w:pPr>
      <w:pageBreakBefore/>
    </w:pPr>
  </w:style>
  <w:style w:type="paragraph" w:customStyle="1" w:styleId="Border">
    <w:name w:val="Border"/>
    <w:basedOn w:val="Normal"/>
    <w:qFormat/>
    <w:rsid w:val="00955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331"/>
    <w:rPr>
      <w:u w:val="single"/>
    </w:rPr>
  </w:style>
  <w:style w:type="character" w:customStyle="1" w:styleId="BoldandItalics">
    <w:name w:val="Bold and Italics"/>
    <w:qFormat/>
    <w:rsid w:val="00955331"/>
    <w:rPr>
      <w:b/>
      <w:i/>
      <w:u w:val="none"/>
    </w:rPr>
  </w:style>
  <w:style w:type="paragraph" w:styleId="BalloonText">
    <w:name w:val="Balloon Text"/>
    <w:basedOn w:val="Normal"/>
    <w:link w:val="BalloonTextChar"/>
    <w:rsid w:val="00955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331"/>
    <w:pPr>
      <w:spacing w:before="0" w:after="0"/>
    </w:pPr>
  </w:style>
  <w:style w:type="paragraph" w:customStyle="1" w:styleId="BodyTextBold">
    <w:name w:val="Body Text Bold"/>
    <w:basedOn w:val="BodyText"/>
    <w:qFormat/>
    <w:rsid w:val="00955331"/>
    <w:rPr>
      <w:b/>
    </w:rPr>
  </w:style>
  <w:style w:type="character" w:styleId="Hyperlink">
    <w:name w:val="Hyperlink"/>
    <w:basedOn w:val="DefaultParagraphFont"/>
    <w:uiPriority w:val="99"/>
    <w:unhideWhenUsed/>
    <w:rsid w:val="00C24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3937</Characters>
  <Application>Microsoft Office Word</Application>
  <DocSecurity>0</DocSecurity>
  <Lines>164</Lines>
  <Paragraphs>78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CPPCLO3114 Clean specialised clean-room environments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