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291B" w:rsidP="004E29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CPPCLO3111 Clean rooms, furniture and fittings</w:t>
      </w:r>
      <w:r>
        <w:fldChar w:fldCharType="end"/>
      </w:r>
    </w:p>
    <w:p w:rsidR="004E291B" w:rsidP="004E291B">
      <w:pPr>
        <w:pStyle w:val="Version"/>
        <w:sectPr w:rsidSect="001553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55338" w:rsidP="00155338">
      <w:pPr>
        <w:pStyle w:val="SuperHeading"/>
      </w:pPr>
      <w:r w:rsidRPr="00155338">
        <w:t>Assessment Requirements for CPPCLO3111 Clean rooms, furniture and fittings</w:t>
      </w:r>
    </w:p>
    <w:p w:rsidR="00000000" w:rsidRPr="00155338" w:rsidP="00155338">
      <w:pPr>
        <w:pStyle w:val="Heading1"/>
      </w:pPr>
      <w:bookmarkStart w:id="1" w:name="O_1248547"/>
      <w:bookmarkEnd w:id="1"/>
      <w:r w:rsidRPr="001553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0"/>
        <w:gridCol w:w="7597"/>
      </w:tblGrid>
      <w:tr w:rsidTr="001553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338">
            <w:pPr>
              <w:pStyle w:val="BodyText"/>
              <w:rPr>
                <w:lang w:val="en-NZ"/>
              </w:rPr>
            </w:pPr>
            <w:r w:rsidRPr="00155338">
              <w:t>Release 3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338" w:rsidP="00155338">
            <w:pPr>
              <w:pStyle w:val="BodyText"/>
            </w:pPr>
            <w:r w:rsidRPr="00155338">
              <w:t>This version first released with CPP Property Services Training Package Release 17.0.</w:t>
            </w:r>
          </w:p>
          <w:p w:rsidR="00000000" w:rsidP="00155338">
            <w:pPr>
              <w:pStyle w:val="BodyText"/>
              <w:rPr>
                <w:lang w:val="en-NZ"/>
              </w:rPr>
            </w:pPr>
            <w:r w:rsidRPr="00155338">
              <w:t>Editorial corrections in the Knowledge Evidence.</w:t>
            </w:r>
          </w:p>
        </w:tc>
      </w:tr>
      <w:tr w:rsidTr="001553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338">
            <w:pPr>
              <w:pStyle w:val="BodyText"/>
              <w:rPr>
                <w:lang w:val="en-NZ"/>
              </w:rPr>
            </w:pPr>
            <w:r w:rsidRPr="00155338">
              <w:t>Release 2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338" w:rsidP="00155338">
            <w:pPr>
              <w:pStyle w:val="BodyText"/>
            </w:pPr>
            <w:r w:rsidRPr="00155338">
              <w:t>This version first released with CPP Property Services Training Package Release 16.1.</w:t>
            </w:r>
          </w:p>
          <w:p w:rsidR="00000000" w:rsidP="00155338">
            <w:pPr>
              <w:pStyle w:val="BodyText"/>
              <w:rPr>
                <w:lang w:val="en-NZ"/>
              </w:rPr>
            </w:pPr>
            <w:r w:rsidRPr="00155338">
              <w:t>Removal of the reference in the Knowledge Evidence of AS/NZS 4849.1 Upholstery cleaning – Fabric upholstery.</w:t>
            </w:r>
          </w:p>
        </w:tc>
      </w:tr>
      <w:tr w:rsidTr="001553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338">
            <w:pPr>
              <w:pStyle w:val="BodyText"/>
              <w:rPr>
                <w:lang w:val="en-NZ"/>
              </w:rPr>
            </w:pPr>
            <w:r w:rsidRPr="00155338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338" w:rsidP="00155338">
            <w:pPr>
              <w:pStyle w:val="BodyText"/>
            </w:pPr>
            <w:r w:rsidRPr="00155338">
              <w:t>This version first released with CPP Property Services Training Package Release 15.0.</w:t>
            </w:r>
          </w:p>
          <w:p w:rsidR="00000000" w:rsidRPr="00155338" w:rsidP="00155338">
            <w:pPr>
              <w:pStyle w:val="BodyText"/>
            </w:pPr>
            <w:r w:rsidRPr="00155338">
              <w:t>Supersedes and is equivalent to CPPCLO3018 Clean and maintain furniture and fittings.</w:t>
            </w:r>
          </w:p>
        </w:tc>
      </w:tr>
    </w:tbl>
    <w:p w:rsidR="00000000" w:rsidRPr="00155338" w:rsidP="00155338">
      <w:pPr>
        <w:pStyle w:val="BodyText"/>
      </w:pPr>
    </w:p>
    <w:p w:rsidR="00000000" w:rsidRPr="00155338" w:rsidP="00155338">
      <w:pPr>
        <w:pStyle w:val="AllowPageBreak"/>
      </w:pPr>
    </w:p>
    <w:p w:rsidR="00000000" w:rsidRPr="00155338" w:rsidP="00155338">
      <w:pPr>
        <w:pStyle w:val="Heading1"/>
      </w:pPr>
      <w:bookmarkStart w:id="2" w:name="O_1248546"/>
      <w:bookmarkEnd w:id="2"/>
      <w:r w:rsidRPr="00155338">
        <w:t>Performance Evidence</w:t>
      </w:r>
    </w:p>
    <w:p w:rsidR="00000000" w:rsidRPr="00155338" w:rsidP="004E291B">
      <w:pPr>
        <w:pStyle w:val="BodyText"/>
      </w:pPr>
      <w:r w:rsidRPr="00155338">
        <w:t>To demonstrate competency, a can</w:t>
      </w:r>
      <w:r w:rsidRPr="00155338">
        <w:t>didate must meet the elements and performance criteria of this unit by:</w:t>
      </w:r>
    </w:p>
    <w:p w:rsidR="00000000" w:rsidRPr="00155338" w:rsidP="00155338">
      <w:pPr>
        <w:pStyle w:val="ListBullet"/>
      </w:pPr>
      <w:r w:rsidRPr="00155338">
        <w:t xml:space="preserve">cleaning the room and its furniture and fittings in at least two of the following settings: </w:t>
      </w:r>
    </w:p>
    <w:p w:rsidR="00000000" w:rsidRPr="00155338" w:rsidP="00155338">
      <w:pPr>
        <w:pStyle w:val="ListBullet2"/>
      </w:pPr>
      <w:r w:rsidRPr="00155338">
        <w:t>boardroom</w:t>
      </w:r>
    </w:p>
    <w:p w:rsidR="00000000" w:rsidRPr="00155338" w:rsidP="00155338">
      <w:pPr>
        <w:pStyle w:val="ListBullet2"/>
      </w:pPr>
      <w:r w:rsidRPr="00155338">
        <w:t>living room in private residence</w:t>
      </w:r>
    </w:p>
    <w:p w:rsidR="00000000" w:rsidRPr="00155338" w:rsidP="00155338">
      <w:pPr>
        <w:pStyle w:val="ListBullet2"/>
      </w:pPr>
      <w:r w:rsidRPr="00155338">
        <w:t>community room in a care setting home or commercial office</w:t>
      </w:r>
    </w:p>
    <w:p w:rsidR="00000000" w:rsidRPr="00155338" w:rsidP="00155338">
      <w:pPr>
        <w:pStyle w:val="ListBullet2"/>
      </w:pPr>
      <w:r w:rsidRPr="00155338">
        <w:t xml:space="preserve">meeting room </w:t>
      </w:r>
    </w:p>
    <w:p w:rsidR="00000000" w:rsidRPr="00155338" w:rsidP="00155338">
      <w:pPr>
        <w:pStyle w:val="ListBullet2"/>
      </w:pPr>
      <w:r w:rsidRPr="00155338">
        <w:t>room in educational setting</w:t>
      </w:r>
    </w:p>
    <w:p w:rsidR="00000000" w:rsidRPr="00155338" w:rsidP="00155338">
      <w:pPr>
        <w:pStyle w:val="ListBullet2"/>
      </w:pPr>
      <w:r w:rsidRPr="00155338">
        <w:t>room in healthcare setting.</w:t>
      </w:r>
    </w:p>
    <w:p w:rsidR="00000000" w:rsidRPr="00155338" w:rsidP="00155338">
      <w:pPr>
        <w:pStyle w:val="AllowPageBreak"/>
      </w:pPr>
    </w:p>
    <w:p w:rsidR="00000000" w:rsidRPr="00155338" w:rsidP="00155338">
      <w:pPr>
        <w:pStyle w:val="Heading1"/>
      </w:pPr>
      <w:bookmarkStart w:id="3" w:name="O_1248545"/>
      <w:bookmarkEnd w:id="3"/>
      <w:r w:rsidRPr="00155338">
        <w:t>Knowledge Evidence</w:t>
      </w:r>
    </w:p>
    <w:p w:rsidR="00000000" w:rsidRPr="00155338" w:rsidP="004E291B">
      <w:pPr>
        <w:pStyle w:val="BodyText"/>
      </w:pPr>
      <w:r w:rsidRPr="00155338">
        <w:t>To be competent in this unit, a candidate must demonstrate knowledge of:</w:t>
      </w:r>
    </w:p>
    <w:p w:rsidR="00000000" w:rsidRPr="00155338" w:rsidP="00155338">
      <w:pPr>
        <w:pStyle w:val="ListBullet"/>
      </w:pPr>
      <w:r w:rsidRPr="00155338">
        <w:t>personal and si</w:t>
      </w:r>
      <w:r w:rsidRPr="00155338">
        <w:t>te security procedures and requirements:</w:t>
      </w:r>
    </w:p>
    <w:p w:rsidR="00000000" w:rsidRPr="00155338" w:rsidP="00155338">
      <w:pPr>
        <w:pStyle w:val="ListBullet2"/>
      </w:pPr>
      <w:r w:rsidRPr="00155338">
        <w:t>site access - security cards, codes and keys</w:t>
      </w:r>
    </w:p>
    <w:p w:rsidR="00000000" w:rsidRPr="00155338" w:rsidP="00155338">
      <w:pPr>
        <w:pStyle w:val="ListBullet2"/>
      </w:pPr>
      <w:r w:rsidRPr="00155338">
        <w:t>areas of the worksite not to be accessed</w:t>
      </w:r>
    </w:p>
    <w:p w:rsidR="00000000" w:rsidRPr="00155338" w:rsidP="00155338">
      <w:pPr>
        <w:pStyle w:val="ListBullet2"/>
      </w:pPr>
      <w:r w:rsidRPr="00155338">
        <w:t>alarm activation and deactivation</w:t>
      </w:r>
    </w:p>
    <w:p w:rsidR="00000000" w:rsidRPr="00155338" w:rsidP="00155338">
      <w:pPr>
        <w:pStyle w:val="ListBullet2"/>
      </w:pPr>
      <w:r w:rsidRPr="00155338">
        <w:t>maintaining client privacy and confidentiality</w:t>
      </w:r>
    </w:p>
    <w:p w:rsidR="00000000" w:rsidRPr="00155338" w:rsidP="00155338">
      <w:pPr>
        <w:pStyle w:val="ListBullet2"/>
      </w:pPr>
      <w:r w:rsidRPr="00155338">
        <w:t>contingencies if personal safety at risk</w:t>
      </w:r>
    </w:p>
    <w:p w:rsidR="00000000" w:rsidRPr="00155338" w:rsidP="00155338">
      <w:pPr>
        <w:pStyle w:val="ListBullet"/>
      </w:pPr>
      <w:r w:rsidRPr="00155338">
        <w:t>types of hazards and risks and ways to control:</w:t>
      </w:r>
    </w:p>
    <w:p w:rsidR="00000000" w:rsidRPr="00155338" w:rsidP="00155338">
      <w:pPr>
        <w:pStyle w:val="ListBullet2"/>
      </w:pPr>
      <w:r w:rsidRPr="00155338">
        <w:t xml:space="preserve">work health and safety (WHS) requirements </w:t>
      </w:r>
    </w:p>
    <w:p w:rsidR="00000000" w:rsidRPr="00155338" w:rsidP="00155338">
      <w:pPr>
        <w:pStyle w:val="ListBullet2"/>
      </w:pPr>
      <w:r w:rsidRPr="00155338">
        <w:t>Safe Work Australia regulations and guidelines</w:t>
      </w:r>
    </w:p>
    <w:p w:rsidR="00000000" w:rsidRPr="00155338" w:rsidP="00155338">
      <w:pPr>
        <w:pStyle w:val="ListBullet2"/>
      </w:pPr>
      <w:r w:rsidRPr="00155338">
        <w:t>job safety analyses (JSAs) and safe work method statements (SWMS)</w:t>
      </w:r>
    </w:p>
    <w:p w:rsidR="00000000" w:rsidRPr="00155338" w:rsidP="00155338">
      <w:pPr>
        <w:pStyle w:val="ListBullet2"/>
      </w:pPr>
      <w:r w:rsidRPr="00155338">
        <w:t>manufacturer instructions and safety data sheets (S</w:t>
      </w:r>
      <w:r w:rsidRPr="00155338">
        <w:t>DS)</w:t>
      </w:r>
    </w:p>
    <w:p w:rsidR="00000000" w:rsidRPr="00155338" w:rsidP="00155338">
      <w:pPr>
        <w:pStyle w:val="ListBullet2"/>
      </w:pPr>
      <w:r w:rsidRPr="00155338">
        <w:t>types of personal protective equipment (PPE) and correct selection, care, use and disposal</w:t>
      </w:r>
    </w:p>
    <w:p w:rsidR="00000000" w:rsidRPr="00155338" w:rsidP="00155338">
      <w:pPr>
        <w:pStyle w:val="ListBullet2"/>
      </w:pPr>
      <w:r w:rsidRPr="00155338">
        <w:t>slips, trips, falls and spills</w:t>
      </w:r>
    </w:p>
    <w:p w:rsidR="00000000" w:rsidRPr="00155338" w:rsidP="00155338">
      <w:pPr>
        <w:pStyle w:val="ListBullet2"/>
      </w:pPr>
      <w:r w:rsidRPr="00155338">
        <w:t>manual-handling techniques when carrying, lifting, pushing and pulling</w:t>
      </w:r>
    </w:p>
    <w:p w:rsidR="00000000" w:rsidRPr="00155338" w:rsidP="00155338">
      <w:pPr>
        <w:pStyle w:val="ListBullet2"/>
      </w:pPr>
      <w:r w:rsidRPr="00155338">
        <w:t xml:space="preserve">identification and safe practices with hazardous materials </w:t>
      </w:r>
      <w:r w:rsidRPr="00155338">
        <w:t>on site</w:t>
      </w:r>
    </w:p>
    <w:p w:rsidR="00000000" w:rsidRPr="00155338" w:rsidP="00155338">
      <w:pPr>
        <w:pStyle w:val="ListBullet2"/>
      </w:pPr>
      <w:r w:rsidRPr="00155338">
        <w:t>correct use of signage, barriers, containment and engineering controls and PPE</w:t>
      </w:r>
    </w:p>
    <w:p w:rsidR="00000000" w:rsidRPr="00155338" w:rsidP="00155338">
      <w:pPr>
        <w:pStyle w:val="ListBullet2"/>
      </w:pPr>
      <w:r w:rsidRPr="00155338">
        <w:t>safe use of electrical equipment</w:t>
      </w:r>
    </w:p>
    <w:p w:rsidR="00000000" w:rsidRPr="00155338" w:rsidP="00155338">
      <w:pPr>
        <w:pStyle w:val="ListBullet"/>
      </w:pPr>
      <w:r w:rsidRPr="00155338">
        <w:t>organisational requirements for:</w:t>
      </w:r>
    </w:p>
    <w:p w:rsidR="00000000" w:rsidRPr="00155338" w:rsidP="00155338">
      <w:pPr>
        <w:pStyle w:val="ListBullet2"/>
      </w:pPr>
      <w:r w:rsidRPr="00155338">
        <w:t>reporting incidents - accidents and injury, damage to or breakages in the cleaning area or cleaning e</w:t>
      </w:r>
      <w:r w:rsidRPr="00155338">
        <w:t>quipment, theft and threats to personal security and breaches of site security</w:t>
      </w:r>
    </w:p>
    <w:p w:rsidR="00000000" w:rsidRPr="00155338" w:rsidP="00155338">
      <w:pPr>
        <w:pStyle w:val="ListBullet2"/>
      </w:pPr>
      <w:r w:rsidRPr="00155338">
        <w:t xml:space="preserve">procedures for checking equipment operation and safety </w:t>
      </w:r>
    </w:p>
    <w:p w:rsidR="00000000" w:rsidRPr="00155338" w:rsidP="00155338">
      <w:pPr>
        <w:pStyle w:val="ListBullet2"/>
      </w:pPr>
      <w:r w:rsidRPr="00155338">
        <w:t>use of cleaning equipment, cleaning agents, consumables and PPE</w:t>
      </w:r>
    </w:p>
    <w:p w:rsidR="00000000" w:rsidRPr="00155338" w:rsidP="00155338">
      <w:pPr>
        <w:pStyle w:val="ListBullet"/>
      </w:pPr>
      <w:r w:rsidRPr="00155338">
        <w:t>cleaning methods and precautions for surface types:</w:t>
      </w:r>
    </w:p>
    <w:p w:rsidR="00000000" w:rsidRPr="00155338" w:rsidP="00155338">
      <w:pPr>
        <w:pStyle w:val="ListBullet2"/>
      </w:pPr>
      <w:r w:rsidRPr="00155338">
        <w:t xml:space="preserve">stainless steel, chrome and aluminium </w:t>
      </w:r>
    </w:p>
    <w:p w:rsidR="00000000" w:rsidRPr="00155338" w:rsidP="00155338">
      <w:pPr>
        <w:pStyle w:val="ListBullet2"/>
      </w:pPr>
      <w:r w:rsidRPr="00155338">
        <w:t>plastics, vinyls and laminates</w:t>
      </w:r>
    </w:p>
    <w:p w:rsidR="00000000" w:rsidRPr="00155338" w:rsidP="00155338">
      <w:pPr>
        <w:pStyle w:val="ListBullet2"/>
      </w:pPr>
      <w:r w:rsidRPr="00155338">
        <w:t>ceramic, porcelain, stone and concrete</w:t>
      </w:r>
    </w:p>
    <w:p w:rsidR="00000000" w:rsidRPr="00155338" w:rsidP="00155338">
      <w:pPr>
        <w:pStyle w:val="ListBullet2"/>
      </w:pPr>
      <w:r w:rsidRPr="00155338">
        <w:t>glass</w:t>
      </w:r>
    </w:p>
    <w:p w:rsidR="00000000" w:rsidRPr="00155338" w:rsidP="00155338">
      <w:pPr>
        <w:pStyle w:val="ListBullet2"/>
      </w:pPr>
      <w:r w:rsidRPr="00155338">
        <w:t>textiles</w:t>
      </w:r>
    </w:p>
    <w:p w:rsidR="00000000" w:rsidRPr="00155338" w:rsidP="00155338">
      <w:pPr>
        <w:pStyle w:val="ListBullet"/>
      </w:pPr>
      <w:r w:rsidRPr="00155338">
        <w:t>common types of soiling on furniture and fittings and methods to remove</w:t>
      </w:r>
    </w:p>
    <w:p w:rsidR="00000000" w:rsidRPr="00155338" w:rsidP="00155338">
      <w:pPr>
        <w:pStyle w:val="ListBullet"/>
      </w:pPr>
      <w:r w:rsidRPr="00155338">
        <w:t>functions and features of cleaning equipment, safe use, rou</w:t>
      </w:r>
      <w:r w:rsidRPr="00155338">
        <w:t>tine maintenance and storage</w:t>
      </w:r>
    </w:p>
    <w:p w:rsidR="00000000" w:rsidRPr="00155338" w:rsidP="00155338">
      <w:pPr>
        <w:pStyle w:val="ListBullet"/>
      </w:pPr>
      <w:r w:rsidRPr="00155338">
        <w:t>selection, use, care and storage of microfibre equipment</w:t>
      </w:r>
    </w:p>
    <w:p w:rsidR="00000000" w:rsidRPr="00155338" w:rsidP="00155338">
      <w:pPr>
        <w:pStyle w:val="ListBullet"/>
      </w:pPr>
      <w:r w:rsidRPr="00155338">
        <w:t>types of cleaning agents - their purpose, action, correct use, precautions, safe handling, storage and disposal:</w:t>
      </w:r>
    </w:p>
    <w:p w:rsidR="00000000" w:rsidRPr="00155338" w:rsidP="00155338">
      <w:pPr>
        <w:pStyle w:val="ListBullet2"/>
      </w:pPr>
      <w:r w:rsidRPr="00155338">
        <w:t>detergents</w:t>
      </w:r>
    </w:p>
    <w:p w:rsidR="00000000" w:rsidRPr="00155338" w:rsidP="00155338">
      <w:pPr>
        <w:pStyle w:val="ListBullet2"/>
      </w:pPr>
      <w:r w:rsidRPr="00155338">
        <w:t>sanitisers</w:t>
      </w:r>
    </w:p>
    <w:p w:rsidR="00000000" w:rsidRPr="00155338" w:rsidP="00155338">
      <w:pPr>
        <w:pStyle w:val="ListBullet2"/>
      </w:pPr>
      <w:r w:rsidRPr="00155338">
        <w:t xml:space="preserve">disinfectants </w:t>
      </w:r>
    </w:p>
    <w:p w:rsidR="00000000" w:rsidRPr="00155338" w:rsidP="00155338">
      <w:pPr>
        <w:pStyle w:val="ListBullet2"/>
      </w:pPr>
      <w:r w:rsidRPr="00155338">
        <w:t xml:space="preserve">solvents </w:t>
      </w:r>
    </w:p>
    <w:p w:rsidR="00000000" w:rsidRPr="00155338" w:rsidP="00155338">
      <w:pPr>
        <w:pStyle w:val="ListBullet2"/>
      </w:pPr>
      <w:r w:rsidRPr="00155338">
        <w:t xml:space="preserve">abrasives </w:t>
      </w:r>
    </w:p>
    <w:p w:rsidR="00000000" w:rsidRPr="00155338" w:rsidP="00155338">
      <w:pPr>
        <w:pStyle w:val="ListBullet"/>
      </w:pPr>
      <w:r w:rsidRPr="00155338">
        <w:t>cleaning principles:</w:t>
      </w:r>
    </w:p>
    <w:p w:rsidR="00000000" w:rsidRPr="00155338" w:rsidP="00155338">
      <w:pPr>
        <w:pStyle w:val="ListBullet2"/>
      </w:pPr>
      <w:r w:rsidRPr="00155338">
        <w:t>cleaning agent, time, agitation and temperature</w:t>
      </w:r>
    </w:p>
    <w:p w:rsidR="00000000" w:rsidRPr="00155338" w:rsidP="00155338">
      <w:pPr>
        <w:pStyle w:val="ListBullet2"/>
      </w:pPr>
      <w:r w:rsidRPr="00155338">
        <w:t>significance of pH value of cleaning agents</w:t>
      </w:r>
    </w:p>
    <w:p w:rsidR="00000000" w:rsidRPr="00155338" w:rsidP="00155338">
      <w:pPr>
        <w:pStyle w:val="ListBullet2"/>
      </w:pPr>
      <w:r w:rsidRPr="00155338">
        <w:t>sequence and direction of cleaning</w:t>
      </w:r>
    </w:p>
    <w:p w:rsidR="00000000" w:rsidRPr="00155338" w:rsidP="00155338">
      <w:pPr>
        <w:pStyle w:val="ListBullet2"/>
      </w:pPr>
      <w:r w:rsidRPr="00155338">
        <w:t>achieve results while doing no harm</w:t>
      </w:r>
    </w:p>
    <w:p w:rsidR="00000000" w:rsidRPr="00155338" w:rsidP="00155338">
      <w:pPr>
        <w:pStyle w:val="ListBullet"/>
      </w:pPr>
      <w:r w:rsidRPr="00155338">
        <w:t>selection, use, care and storage of microfibre equipment</w:t>
      </w:r>
    </w:p>
    <w:p w:rsidR="00000000" w:rsidRPr="00155338" w:rsidP="00155338">
      <w:pPr>
        <w:pStyle w:val="ListBullet"/>
      </w:pPr>
      <w:r w:rsidRPr="00155338">
        <w:t>t</w:t>
      </w:r>
      <w:r w:rsidRPr="00155338">
        <w:t>echniques for cleaning correctly and safely:</w:t>
      </w:r>
    </w:p>
    <w:p w:rsidR="00000000" w:rsidRPr="00155338" w:rsidP="00155338">
      <w:pPr>
        <w:pStyle w:val="ListBullet2"/>
      </w:pPr>
      <w:r w:rsidRPr="00155338">
        <w:t>selection of appropriate equipment</w:t>
      </w:r>
    </w:p>
    <w:p w:rsidR="00000000" w:rsidRPr="00155338" w:rsidP="00155338">
      <w:pPr>
        <w:pStyle w:val="ListBullet2"/>
      </w:pPr>
      <w:r w:rsidRPr="00155338">
        <w:t>adjusting equipment for operator height</w:t>
      </w:r>
    </w:p>
    <w:p w:rsidR="00000000" w:rsidRPr="00155338" w:rsidP="00155338">
      <w:pPr>
        <w:pStyle w:val="ListBullet2"/>
      </w:pPr>
      <w:r w:rsidRPr="00155338">
        <w:t>operating posture and movements</w:t>
      </w:r>
    </w:p>
    <w:p w:rsidR="00000000" w:rsidRPr="00155338" w:rsidP="00155338">
      <w:pPr>
        <w:pStyle w:val="ListBullet"/>
      </w:pPr>
      <w:r w:rsidRPr="00155338">
        <w:t>environmentally sustainable work practices and compliance with environmental regulations:</w:t>
      </w:r>
    </w:p>
    <w:p w:rsidR="00000000" w:rsidRPr="00155338" w:rsidP="00155338">
      <w:pPr>
        <w:pStyle w:val="ListBullet2"/>
      </w:pPr>
      <w:r w:rsidRPr="00155338">
        <w:t>storage and</w:t>
      </w:r>
      <w:r w:rsidRPr="00155338">
        <w:t xml:space="preserve"> disposal of cleaning agents</w:t>
      </w:r>
    </w:p>
    <w:p w:rsidR="00000000" w:rsidRPr="00155338" w:rsidP="00155338">
      <w:pPr>
        <w:pStyle w:val="ListBullet2"/>
      </w:pPr>
      <w:r w:rsidRPr="00155338">
        <w:t xml:space="preserve">ways of minimising negative environmental impact </w:t>
      </w:r>
    </w:p>
    <w:p w:rsidR="00000000" w:rsidRPr="00155338" w:rsidP="00155338">
      <w:pPr>
        <w:pStyle w:val="ListBullet2"/>
      </w:pPr>
      <w:r w:rsidRPr="00155338">
        <w:t>conserving energy and water</w:t>
      </w:r>
    </w:p>
    <w:p w:rsidR="00000000" w:rsidRPr="00155338" w:rsidP="00155338">
      <w:pPr>
        <w:pStyle w:val="ListBullet2"/>
      </w:pPr>
      <w:r w:rsidRPr="00155338">
        <w:t>recycling</w:t>
      </w:r>
    </w:p>
    <w:p w:rsidR="00000000" w:rsidRPr="00155338" w:rsidP="00155338">
      <w:pPr>
        <w:pStyle w:val="ListBullet"/>
      </w:pPr>
      <w:r w:rsidRPr="00155338">
        <w:t>waste disposal:</w:t>
      </w:r>
    </w:p>
    <w:p w:rsidR="00000000" w:rsidRPr="00155338" w:rsidP="00155338">
      <w:pPr>
        <w:pStyle w:val="ListBullet2"/>
      </w:pPr>
      <w:r w:rsidRPr="00155338">
        <w:t xml:space="preserve">general waste </w:t>
      </w:r>
    </w:p>
    <w:p w:rsidR="00000000" w:rsidRPr="00155338" w:rsidP="00155338">
      <w:pPr>
        <w:pStyle w:val="ListBullet2"/>
      </w:pPr>
      <w:r w:rsidRPr="00155338">
        <w:t>hazardous waste</w:t>
      </w:r>
    </w:p>
    <w:p w:rsidR="00000000" w:rsidRPr="00155338" w:rsidP="00155338">
      <w:pPr>
        <w:pStyle w:val="ListBullet2"/>
      </w:pPr>
      <w:r w:rsidRPr="00155338">
        <w:t>recyclable waste</w:t>
      </w:r>
    </w:p>
    <w:p w:rsidR="00000000" w:rsidRPr="00155338" w:rsidP="00155338">
      <w:pPr>
        <w:pStyle w:val="ListBullet2"/>
      </w:pPr>
      <w:r w:rsidRPr="00155338">
        <w:t>organic and green waste</w:t>
      </w:r>
    </w:p>
    <w:p w:rsidR="00000000" w:rsidRPr="00155338" w:rsidP="00155338">
      <w:pPr>
        <w:pStyle w:val="ListBullet2"/>
      </w:pPr>
      <w:r w:rsidRPr="00155338">
        <w:t>used materials and cleaning agents.</w:t>
      </w:r>
    </w:p>
    <w:p w:rsidR="00000000" w:rsidRPr="00155338" w:rsidP="00155338">
      <w:pPr>
        <w:pStyle w:val="AllowPageBreak"/>
      </w:pPr>
    </w:p>
    <w:p w:rsidR="00000000" w:rsidRPr="00155338" w:rsidP="00155338">
      <w:pPr>
        <w:pStyle w:val="Heading1"/>
      </w:pPr>
      <w:bookmarkStart w:id="4" w:name="O_1248544"/>
      <w:bookmarkEnd w:id="4"/>
      <w:r w:rsidRPr="00155338">
        <w:t>Assessment Conditions</w:t>
      </w:r>
    </w:p>
    <w:p w:rsidR="00000000" w:rsidRPr="00155338" w:rsidP="004E291B">
      <w:pPr>
        <w:pStyle w:val="BodyText"/>
      </w:pPr>
      <w:r w:rsidRPr="00155338">
        <w:t xml:space="preserve">Assessors must satisfy the requirements for assessors contained in the Standards for Registered Training Organisations. </w:t>
      </w:r>
    </w:p>
    <w:p w:rsidR="00000000" w:rsidRPr="00155338" w:rsidP="004E291B">
      <w:pPr>
        <w:pStyle w:val="BodyText"/>
      </w:pPr>
      <w:r w:rsidRPr="00155338">
        <w:t>Competency is to be assessed in the workplace or a simulated environment that accurately reflects perfor</w:t>
      </w:r>
      <w:r w:rsidRPr="00155338">
        <w:t xml:space="preserve">mance in a real workplace setting where these skills and knowledge would be performed. </w:t>
      </w:r>
    </w:p>
    <w:p w:rsidR="00000000" w:rsidRPr="00155338" w:rsidP="004E291B">
      <w:pPr>
        <w:pStyle w:val="BodyText"/>
      </w:pPr>
      <w:r w:rsidRPr="00155338">
        <w:t>Candidates must have access to:</w:t>
      </w:r>
    </w:p>
    <w:p w:rsidR="00000000" w:rsidRPr="00155338" w:rsidP="00155338">
      <w:pPr>
        <w:pStyle w:val="ListBullet"/>
      </w:pPr>
      <w:r w:rsidRPr="00155338">
        <w:t xml:space="preserve">industry-standard cleaning equipment </w:t>
      </w:r>
    </w:p>
    <w:p w:rsidR="00000000" w:rsidRPr="00155338" w:rsidP="00155338">
      <w:pPr>
        <w:pStyle w:val="ListBullet"/>
      </w:pPr>
      <w:r w:rsidRPr="00155338">
        <w:t>appropriate PPE</w:t>
      </w:r>
    </w:p>
    <w:p w:rsidR="00000000" w:rsidRPr="00155338" w:rsidP="00155338">
      <w:pPr>
        <w:pStyle w:val="ListBullet"/>
      </w:pPr>
      <w:r w:rsidRPr="00155338">
        <w:t>manufacturer’s instructions and workplace documents.</w:t>
      </w:r>
    </w:p>
    <w:p w:rsidR="00000000" w:rsidRPr="00155338" w:rsidP="00155338">
      <w:pPr>
        <w:pStyle w:val="AllowPageBreak"/>
      </w:pPr>
    </w:p>
    <w:p w:rsidR="00000000" w:rsidRPr="00155338" w:rsidP="00155338">
      <w:pPr>
        <w:pStyle w:val="Heading1"/>
      </w:pPr>
      <w:bookmarkStart w:id="5" w:name="O_1248557"/>
      <w:bookmarkEnd w:id="5"/>
      <w:r w:rsidRPr="00155338">
        <w:t>Links</w:t>
      </w:r>
    </w:p>
    <w:p w:rsidR="00000000" w:rsidRPr="00155338" w:rsidP="004E291B">
      <w:pPr>
        <w:pStyle w:val="BodyText"/>
      </w:pPr>
      <w:r w:rsidRPr="0015533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C05C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55338" w:rsidP="00155338"/>
    <w:sectPr w:rsidSect="001553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3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338" w:rsidRPr="004E291B" w:rsidP="004E29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3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91B" w:rsidP="001553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291B" w:rsidP="001553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E291B" w:rsidP="001553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3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9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5338" w:rsidRPr="004E291B" w:rsidP="004E29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3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91B" w:rsidRPr="002D2AF8" w:rsidP="001553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CPPCLO3111 Clean rooms, furniture and fittings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E291B" w:rsidP="001553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F4B9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021C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28CB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3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53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53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53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53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53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53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53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53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53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53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5338"/>
  </w:style>
  <w:style w:type="character" w:customStyle="1" w:styleId="Heading1Char">
    <w:name w:val="Heading 1 Char"/>
    <w:basedOn w:val="DefaultParagraphFont"/>
    <w:link w:val="Heading1"/>
    <w:rsid w:val="001553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53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53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533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53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53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53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53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53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53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53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53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53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53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53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53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53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53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53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53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53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53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53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53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53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53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53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5338"/>
    <w:rPr>
      <w:b/>
      <w:spacing w:val="0"/>
    </w:rPr>
  </w:style>
  <w:style w:type="paragraph" w:customStyle="1" w:styleId="SuperTitle">
    <w:name w:val="SuperTitle"/>
    <w:basedOn w:val="Title"/>
    <w:rsid w:val="001553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53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53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53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53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53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53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53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53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53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53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53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5338"/>
    <w:rPr>
      <w:i/>
    </w:rPr>
  </w:style>
  <w:style w:type="paragraph" w:styleId="Caption">
    <w:name w:val="caption"/>
    <w:basedOn w:val="BodyText"/>
    <w:next w:val="Normal"/>
    <w:qFormat/>
    <w:rsid w:val="001553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53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53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5338"/>
  </w:style>
  <w:style w:type="paragraph" w:styleId="TableofFigures">
    <w:name w:val="table of figures"/>
    <w:basedOn w:val="Normal"/>
    <w:next w:val="Normal"/>
    <w:semiHidden/>
    <w:rsid w:val="001553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53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5338"/>
    <w:rPr>
      <w:rFonts w:ascii="Wingdings" w:hAnsi="Wingdings"/>
    </w:rPr>
  </w:style>
  <w:style w:type="paragraph" w:customStyle="1" w:styleId="TableHeading">
    <w:name w:val="Table Heading"/>
    <w:basedOn w:val="HeadingBase"/>
    <w:rsid w:val="001553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5338"/>
    <w:rPr>
      <w:color w:val="0033CC"/>
      <w:u w:val="none"/>
    </w:rPr>
  </w:style>
  <w:style w:type="paragraph" w:customStyle="1" w:styleId="BodyTextRight">
    <w:name w:val="Body Text Right"/>
    <w:basedOn w:val="BodyText"/>
    <w:rsid w:val="001553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53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53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53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53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53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5338"/>
    <w:rPr>
      <w:sz w:val="32"/>
    </w:rPr>
  </w:style>
  <w:style w:type="paragraph" w:customStyle="1" w:styleId="HeadingProcedure">
    <w:name w:val="Heading Procedure"/>
    <w:basedOn w:val="HeadingBase"/>
    <w:next w:val="Normal"/>
    <w:rsid w:val="001553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5338"/>
    <w:pPr>
      <w:spacing w:before="60" w:after="60"/>
    </w:pPr>
  </w:style>
  <w:style w:type="paragraph" w:styleId="ListContinue">
    <w:name w:val="List Continue"/>
    <w:basedOn w:val="List"/>
    <w:rsid w:val="00155338"/>
    <w:pPr>
      <w:ind w:firstLine="0"/>
    </w:pPr>
  </w:style>
  <w:style w:type="paragraph" w:customStyle="1" w:styleId="ListNote">
    <w:name w:val="List Note"/>
    <w:basedOn w:val="List"/>
    <w:rsid w:val="001553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53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53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5338"/>
    <w:rPr>
      <w:rFonts w:ascii="Courier New" w:hAnsi="Courier New"/>
    </w:rPr>
  </w:style>
  <w:style w:type="paragraph" w:customStyle="1" w:styleId="NoteBullet">
    <w:name w:val="Note Bullet"/>
    <w:basedOn w:val="Note"/>
    <w:rsid w:val="001553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53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53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53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53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53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53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5338"/>
    <w:rPr>
      <w:b/>
      <w:smallCaps/>
    </w:rPr>
  </w:style>
  <w:style w:type="paragraph" w:customStyle="1" w:styleId="TableListNumber">
    <w:name w:val="Table List Number"/>
    <w:basedOn w:val="ListNumber"/>
    <w:rsid w:val="001553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53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5338"/>
    <w:pPr>
      <w:numPr>
        <w:numId w:val="9"/>
      </w:numPr>
    </w:pPr>
  </w:style>
  <w:style w:type="paragraph" w:customStyle="1" w:styleId="ListAlpha2">
    <w:name w:val="List Alpha 2"/>
    <w:basedOn w:val="List2"/>
    <w:rsid w:val="00155338"/>
    <w:pPr>
      <w:numPr>
        <w:numId w:val="8"/>
      </w:numPr>
    </w:pPr>
  </w:style>
  <w:style w:type="paragraph" w:styleId="List2">
    <w:name w:val="List 2"/>
    <w:basedOn w:val="BodyText"/>
    <w:rsid w:val="001553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53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53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53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53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53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5338"/>
    <w:pPr>
      <w:numPr>
        <w:numId w:val="4"/>
      </w:numPr>
    </w:pPr>
  </w:style>
  <w:style w:type="paragraph" w:styleId="ListContinue2">
    <w:name w:val="List Continue 2"/>
    <w:basedOn w:val="List2"/>
    <w:rsid w:val="00155338"/>
    <w:pPr>
      <w:ind w:firstLine="0"/>
    </w:pPr>
  </w:style>
  <w:style w:type="paragraph" w:styleId="ListContinue3">
    <w:name w:val="List Continue 3"/>
    <w:basedOn w:val="List3"/>
    <w:rsid w:val="00155338"/>
    <w:pPr>
      <w:ind w:left="1021" w:firstLine="0"/>
    </w:pPr>
  </w:style>
  <w:style w:type="paragraph" w:styleId="ListContinue4">
    <w:name w:val="List Continue 4"/>
    <w:basedOn w:val="List4"/>
    <w:rsid w:val="00155338"/>
    <w:pPr>
      <w:ind w:firstLine="0"/>
    </w:pPr>
  </w:style>
  <w:style w:type="paragraph" w:styleId="ListContinue5">
    <w:name w:val="List Continue 5"/>
    <w:basedOn w:val="List5"/>
    <w:rsid w:val="00155338"/>
    <w:pPr>
      <w:ind w:firstLine="0"/>
    </w:pPr>
  </w:style>
  <w:style w:type="paragraph" w:styleId="ListNumber3">
    <w:name w:val="List Number 3"/>
    <w:basedOn w:val="List3"/>
    <w:rsid w:val="00155338"/>
    <w:pPr>
      <w:numPr>
        <w:numId w:val="5"/>
      </w:numPr>
    </w:pPr>
  </w:style>
  <w:style w:type="paragraph" w:styleId="ListNumber4">
    <w:name w:val="List Number 4"/>
    <w:basedOn w:val="List4"/>
    <w:rsid w:val="00155338"/>
    <w:pPr>
      <w:numPr>
        <w:numId w:val="6"/>
      </w:numPr>
    </w:pPr>
  </w:style>
  <w:style w:type="paragraph" w:styleId="ListNumber5">
    <w:name w:val="List Number 5"/>
    <w:basedOn w:val="List5"/>
    <w:rsid w:val="00155338"/>
    <w:pPr>
      <w:numPr>
        <w:numId w:val="7"/>
      </w:numPr>
    </w:pPr>
  </w:style>
  <w:style w:type="paragraph" w:styleId="BlockText">
    <w:name w:val="Block Text"/>
    <w:basedOn w:val="Normal"/>
    <w:rsid w:val="001553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53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5338"/>
    <w:rPr>
      <w:sz w:val="16"/>
      <w:vertAlign w:val="superscript"/>
    </w:rPr>
  </w:style>
  <w:style w:type="character" w:customStyle="1" w:styleId="Symbols">
    <w:name w:val="Symbols"/>
    <w:basedOn w:val="DefaultParagraphFont"/>
    <w:rsid w:val="00155338"/>
    <w:rPr>
      <w:rFonts w:ascii="Symbol" w:hAnsi="Symbol"/>
    </w:rPr>
  </w:style>
  <w:style w:type="character" w:customStyle="1" w:styleId="MenuOptions">
    <w:name w:val="Menu Options"/>
    <w:basedOn w:val="DefaultParagraphFont"/>
    <w:rsid w:val="001553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5338"/>
    <w:rPr>
      <w:b/>
    </w:rPr>
  </w:style>
  <w:style w:type="character" w:customStyle="1" w:styleId="Underlined">
    <w:name w:val="Underlined"/>
    <w:basedOn w:val="DefaultParagraphFont"/>
    <w:rsid w:val="00155338"/>
    <w:rPr>
      <w:u w:val="single"/>
    </w:rPr>
  </w:style>
  <w:style w:type="paragraph" w:customStyle="1" w:styleId="TableBodyTextRight">
    <w:name w:val="Table Body Text Right"/>
    <w:basedOn w:val="TableBodyText"/>
    <w:rsid w:val="001553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5338"/>
    <w:rPr>
      <w:sz w:val="18"/>
    </w:rPr>
  </w:style>
  <w:style w:type="paragraph" w:customStyle="1" w:styleId="BodySmallRight">
    <w:name w:val="Body Small Right"/>
    <w:basedOn w:val="BodyTextRight"/>
    <w:rsid w:val="00155338"/>
    <w:rPr>
      <w:sz w:val="18"/>
      <w:szCs w:val="18"/>
    </w:rPr>
  </w:style>
  <w:style w:type="paragraph" w:customStyle="1" w:styleId="MarginEdition">
    <w:name w:val="Margin Edition"/>
    <w:basedOn w:val="MarginNote"/>
    <w:rsid w:val="001553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5338"/>
    <w:rPr>
      <w:sz w:val="2"/>
      <w:szCs w:val="2"/>
    </w:rPr>
  </w:style>
  <w:style w:type="character" w:customStyle="1" w:styleId="Small">
    <w:name w:val="Small"/>
    <w:basedOn w:val="DefaultParagraphFont"/>
    <w:rsid w:val="00155338"/>
    <w:rPr>
      <w:sz w:val="16"/>
    </w:rPr>
  </w:style>
  <w:style w:type="paragraph" w:customStyle="1" w:styleId="WideTable">
    <w:name w:val="Wide Table"/>
    <w:basedOn w:val="Normal"/>
    <w:rsid w:val="001553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5338"/>
  </w:style>
  <w:style w:type="paragraph" w:styleId="Quote">
    <w:name w:val="Quote"/>
    <w:basedOn w:val="Heading1"/>
    <w:link w:val="QuoteChar"/>
    <w:qFormat/>
    <w:rsid w:val="001553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53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5338"/>
    <w:pPr>
      <w:pageBreakBefore/>
    </w:pPr>
  </w:style>
  <w:style w:type="paragraph" w:customStyle="1" w:styleId="Border">
    <w:name w:val="Border"/>
    <w:basedOn w:val="Normal"/>
    <w:qFormat/>
    <w:rsid w:val="001553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53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3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3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53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53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53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53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53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5338"/>
    <w:rPr>
      <w:u w:val="single"/>
    </w:rPr>
  </w:style>
  <w:style w:type="character" w:customStyle="1" w:styleId="BoldandItalics">
    <w:name w:val="Bold and Italics"/>
    <w:qFormat/>
    <w:rsid w:val="00155338"/>
    <w:rPr>
      <w:b/>
      <w:i/>
      <w:u w:val="none"/>
    </w:rPr>
  </w:style>
  <w:style w:type="paragraph" w:styleId="BalloonText">
    <w:name w:val="Balloon Text"/>
    <w:basedOn w:val="Normal"/>
    <w:link w:val="BalloonTextChar"/>
    <w:rsid w:val="001553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53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53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53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53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53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5338"/>
    <w:pPr>
      <w:spacing w:before="0" w:after="0"/>
    </w:pPr>
  </w:style>
  <w:style w:type="paragraph" w:customStyle="1" w:styleId="BodyTextBold">
    <w:name w:val="Body Text Bold"/>
    <w:basedOn w:val="BodyText"/>
    <w:qFormat/>
    <w:rsid w:val="00155338"/>
    <w:rPr>
      <w:b/>
    </w:rPr>
  </w:style>
  <w:style w:type="character" w:styleId="Hyperlink">
    <w:name w:val="Hyperlink"/>
    <w:basedOn w:val="DefaultParagraphFont"/>
    <w:uiPriority w:val="99"/>
    <w:unhideWhenUsed/>
    <w:rsid w:val="004E29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3939</Characters>
  <Application>Microsoft Office Word</Application>
  <DocSecurity>0</DocSecurity>
  <Lines>119</Lines>
  <Paragraphs>105</Paragraphs>
  <ScaleCrop>false</ScaleCrop>
  <Company>Author-it Software Corporation Ltd.</Company>
  <LinksUpToDate>false</LinksUpToDate>
  <CharactersWithSpaces>4444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CPPCLO3111 Clean rooms, furniture and fittings</dc:title>
  <dc:subject>Approved</dc:subject>
  <dc:creator>Artibus Innovation</dc:creator>
  <cp:keywords>Release: 3</cp:keywords>
  <dc:description>Review Date: 12 April 2008</dc:description>
  <cp:lastModifiedBy>HSD_TPCMSd.prod</cp:lastModifiedBy>
  <cp:revision>3</cp:revision>
  <dcterms:created xsi:type="dcterms:W3CDTF">2022-12-19T06:11:00Z</dcterms:created>
  <dcterms:modified xsi:type="dcterms:W3CDTF">2022-12-19T06:11:00Z</dcterms:modified>
</cp:coreProperties>
</file>