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FF7" w:rsidP="00160F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CPPCLO3109 Clean fabric upholstery</w:t>
      </w:r>
      <w:r>
        <w:fldChar w:fldCharType="end"/>
      </w:r>
    </w:p>
    <w:p w:rsidR="00160FF7" w:rsidP="00160FF7">
      <w:pPr>
        <w:pStyle w:val="Version"/>
        <w:sectPr w:rsidSect="007E3B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E3B47" w:rsidP="007E3B47">
      <w:pPr>
        <w:pStyle w:val="SuperHeading"/>
      </w:pPr>
      <w:r w:rsidRPr="007E3B47">
        <w:t>CPPCLO3109 Clean fabric upholstery</w:t>
      </w:r>
    </w:p>
    <w:p w:rsidR="00000000" w:rsidRPr="007E3B47" w:rsidP="007E3B47">
      <w:pPr>
        <w:pStyle w:val="Heading1"/>
      </w:pPr>
      <w:bookmarkStart w:id="1" w:name="O_1248523"/>
      <w:bookmarkEnd w:id="1"/>
      <w:r w:rsidRPr="007E3B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Release 3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B47" w:rsidP="007E3B47">
            <w:pPr>
              <w:pStyle w:val="BodyText"/>
            </w:pPr>
            <w:r w:rsidRPr="007E3B47">
              <w:t>This version first released with CPP Property Services Training Package Release 17.0.</w:t>
            </w:r>
          </w:p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Editorial corrections in the Knowledge Evidence.</w:t>
            </w:r>
          </w:p>
        </w:tc>
      </w:tr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B47" w:rsidP="007E3B47">
            <w:pPr>
              <w:pStyle w:val="BodyText"/>
            </w:pPr>
            <w:r w:rsidRPr="007E3B47">
              <w:t>This version first released with CPP Property Services Training Package Releas</w:t>
            </w:r>
            <w:r w:rsidRPr="007E3B47">
              <w:t>e 16.1.</w:t>
            </w:r>
          </w:p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Removal of the reference in the Knowledge Evidence of AS/NZS 4849.1 Upholstery cleaning – Fabric upholstery.</w:t>
            </w:r>
          </w:p>
        </w:tc>
      </w:tr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B47" w:rsidP="007E3B47">
            <w:pPr>
              <w:pStyle w:val="BodyText"/>
            </w:pPr>
            <w:r w:rsidRPr="007E3B47">
              <w:t>This version first released with CPP Property Services Training Package Release 15.0.</w:t>
            </w:r>
          </w:p>
          <w:p w:rsidR="00000000" w:rsidRPr="007E3B47" w:rsidP="007E3B47">
            <w:pPr>
              <w:pStyle w:val="BodyText"/>
            </w:pPr>
            <w:r w:rsidRPr="007E3B47">
              <w:t>Supersedes and is equivalent to CPPCLO3024</w:t>
            </w:r>
            <w:r w:rsidRPr="007E3B47">
              <w:t xml:space="preserve"> Clean fabric upholstery.</w:t>
            </w:r>
          </w:p>
        </w:tc>
      </w:tr>
    </w:tbl>
    <w:p w:rsidR="00000000" w:rsidRPr="007E3B47" w:rsidP="007E3B47">
      <w:pPr>
        <w:pStyle w:val="BodyText"/>
      </w:pPr>
    </w:p>
    <w:p w:rsidR="00000000" w:rsidRPr="007E3B47" w:rsidP="007E3B47">
      <w:pPr>
        <w:pStyle w:val="AllowPageBreak"/>
      </w:pPr>
    </w:p>
    <w:p w:rsidR="00000000" w:rsidRPr="007E3B47" w:rsidP="007E3B47">
      <w:pPr>
        <w:pStyle w:val="Heading1"/>
      </w:pPr>
      <w:bookmarkStart w:id="2" w:name="O_1248522"/>
      <w:bookmarkEnd w:id="2"/>
      <w:r w:rsidRPr="007E3B47">
        <w:t>Application</w:t>
      </w:r>
    </w:p>
    <w:p w:rsidR="00000000" w:rsidRPr="007E3B47" w:rsidP="00160FF7">
      <w:pPr>
        <w:pStyle w:val="BodyText"/>
      </w:pPr>
      <w:r w:rsidRPr="007E3B47">
        <w:t>This unit specifies the skills and knowledge required to clean fabric upholstery. The unit covers identifying the backing materials used, classifying the fibre, and assessing the furniture construc</w:t>
      </w:r>
      <w:r w:rsidRPr="007E3B47">
        <w:t xml:space="preserve">tion. It also covers selecting methods, equipment and cleaning agents to perform the cleaning task safely and efficiently. </w:t>
      </w:r>
    </w:p>
    <w:p w:rsidR="00000000" w:rsidRPr="007E3B47" w:rsidP="00160FF7">
      <w:pPr>
        <w:pStyle w:val="BodyText"/>
      </w:pPr>
      <w:r w:rsidRPr="007E3B47">
        <w:t>It includes the topical application of antimicrobial agents, antistatic agents, deodorisers and protectors to cleaned upholstery.</w:t>
      </w:r>
    </w:p>
    <w:p w:rsidR="00000000" w:rsidRPr="007E3B47" w:rsidP="00160FF7">
      <w:pPr>
        <w:pStyle w:val="BodyText"/>
      </w:pPr>
      <w:r w:rsidRPr="007E3B47">
        <w:t>Th</w:t>
      </w:r>
      <w:r w:rsidRPr="007E3B47">
        <w:t>is unit applies to cleaning industry personnel who work alone or in teams in commercial and domestic sites. They use a range of cognitive, technical and communication skills to select and apply a range of methods, tools, materials and information to comple</w:t>
      </w:r>
      <w:r w:rsidRPr="007E3B47">
        <w:t xml:space="preserve">te routine cleaning activities and provide solutions to predictable and sometimes unpredictable problems. </w:t>
      </w:r>
    </w:p>
    <w:p w:rsidR="00000000" w:rsidRPr="007E3B47" w:rsidP="00160FF7">
      <w:pPr>
        <w:pStyle w:val="BodyText"/>
      </w:pPr>
      <w:r w:rsidRPr="007E3B47">
        <w:t>All work must be carried out in accordance with relevant state/territory legislation and regulations, including work health and safety (WHS), and cod</w:t>
      </w:r>
      <w:r w:rsidRPr="007E3B47">
        <w:t>es of practice as well as organisational procedures.</w:t>
      </w:r>
    </w:p>
    <w:p w:rsidR="00000000" w:rsidRPr="00160FF7" w:rsidP="00160FF7">
      <w:pPr>
        <w:pStyle w:val="BodyText"/>
        <w:rPr>
          <w:i/>
        </w:rPr>
      </w:pPr>
      <w:r w:rsidRPr="00160FF7">
        <w:rPr>
          <w:rStyle w:val="Emphasis"/>
        </w:rPr>
        <w:t>No licensing, legislative or certification requirements apply to this unit at the time of publication.</w:t>
      </w:r>
    </w:p>
    <w:p w:rsidR="00000000" w:rsidRPr="007E3B47" w:rsidP="007E3B47">
      <w:pPr>
        <w:pStyle w:val="Heading1"/>
      </w:pPr>
      <w:bookmarkStart w:id="3" w:name="O_1248521"/>
      <w:bookmarkEnd w:id="3"/>
      <w:r w:rsidRPr="007E3B47">
        <w:t>Pre-requisite Unit</w:t>
      </w:r>
    </w:p>
    <w:p w:rsidR="00000000" w:rsidRPr="007E3B47" w:rsidP="00160FF7">
      <w:pPr>
        <w:pStyle w:val="BodyText"/>
      </w:pPr>
      <w:r w:rsidRPr="007E3B47">
        <w:t>Nil.</w:t>
      </w:r>
    </w:p>
    <w:p w:rsidR="00000000" w:rsidRPr="007E3B47" w:rsidP="007E3B47">
      <w:pPr>
        <w:pStyle w:val="Heading1"/>
      </w:pPr>
      <w:bookmarkStart w:id="4" w:name="O_1248520"/>
      <w:bookmarkEnd w:id="4"/>
      <w:r w:rsidRPr="007E3B47">
        <w:t>Unit Sector</w:t>
      </w:r>
    </w:p>
    <w:p w:rsidR="00000000" w:rsidRPr="007E3B47" w:rsidP="00160FF7">
      <w:pPr>
        <w:pStyle w:val="BodyText"/>
      </w:pPr>
      <w:r w:rsidRPr="007E3B47">
        <w:t xml:space="preserve">Cleaning </w:t>
      </w:r>
    </w:p>
    <w:p w:rsidR="00000000" w:rsidRPr="007E3B47" w:rsidP="007E3B47">
      <w:pPr>
        <w:pStyle w:val="Heading1"/>
      </w:pPr>
      <w:bookmarkStart w:id="5" w:name="O_1248519"/>
      <w:bookmarkEnd w:id="5"/>
      <w:r w:rsidRPr="007E3B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Performance criteria describe what needs to be done to demonstrate achievement of the element.</w:t>
            </w:r>
          </w:p>
        </w:tc>
      </w:tr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Assess cleaning requirements of upholstery.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Identify cleaning requi</w:t>
            </w:r>
            <w:r w:rsidRPr="007E3B47">
              <w:t>rements and worksite access and security procedures and, if needed, clarify issues with supervisor, team member or client.</w:t>
            </w:r>
          </w:p>
        </w:tc>
      </w:tr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 xml:space="preserve">Check and document pre-existing damage to upholstery according to organisational requirements. </w:t>
            </w:r>
          </w:p>
        </w:tc>
      </w:tr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Determine construction, yarn, weave and texture type, backing materials, cushion filling and piping material by observation and touch according to organisational requirements.</w:t>
            </w:r>
          </w:p>
        </w:tc>
      </w:tr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Test upholstery fabric sample to identify probable dye methods, colour-fa</w:t>
            </w:r>
            <w:r w:rsidRPr="007E3B47">
              <w:t>stness and any previously applied topical treatments according to manufacturer specifications, organisational and WHS requirements.</w:t>
            </w:r>
          </w:p>
        </w:tc>
      </w:tr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Determine method, equipment and cleaning agents according to job requirements and manufacturer recommendations.</w:t>
            </w:r>
          </w:p>
        </w:tc>
      </w:tr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</w:p>
        </w:tc>
      </w:tr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Prepare and apply cleaning methods to fabric upholstery.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Explain cleaning processes and expected outcomes to client and gain approval to proceed.</w:t>
            </w:r>
          </w:p>
        </w:tc>
      </w:tr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Select, check for fit and serviceability, and use personal protective equipment (PPE).</w:t>
            </w:r>
          </w:p>
        </w:tc>
      </w:tr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Assess workplace hazards, position safety signage and barriers and check for correct operation of equipment according to WHS and organisational requirements.</w:t>
            </w:r>
          </w:p>
        </w:tc>
      </w:tr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Spot clean where required according to job requirements and manufacturer recommendations.</w:t>
            </w:r>
          </w:p>
        </w:tc>
      </w:tr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Apply cleaning methods according to type of soil and sequence of tasks according to job and organisational requirements.</w:t>
            </w:r>
          </w:p>
        </w:tc>
      </w:tr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</w:p>
        </w:tc>
      </w:tr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Apply topical treatment to cleaned upholstery.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Select and prepare equipment, including PPE required for the task.</w:t>
            </w:r>
          </w:p>
        </w:tc>
      </w:tr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Select and prepare topical treatment</w:t>
            </w:r>
            <w:r w:rsidRPr="007E3B47">
              <w:rPr>
                <w:rStyle w:val="SpecialBold"/>
              </w:rPr>
              <w:t xml:space="preserve"> </w:t>
            </w:r>
            <w:r w:rsidRPr="007E3B47">
              <w:t>according to manufacturer specifications, WHS and organisational requirements.</w:t>
            </w:r>
          </w:p>
        </w:tc>
      </w:tr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Prepare area to be treated according to manufacturer specifications and organisational requirements.</w:t>
            </w:r>
          </w:p>
        </w:tc>
      </w:tr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Spray upholstery with</w:t>
            </w:r>
            <w:r w:rsidRPr="007E3B47">
              <w:t xml:space="preserve"> selected product according to manufacturer specifications.</w:t>
            </w:r>
          </w:p>
        </w:tc>
      </w:tr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</w:p>
        </w:tc>
      </w:tr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Complete work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 xml:space="preserve">Tidy work area, remove safety signage and barriers and dispose of soil and waste in accordance with WHS and environmental requirements. </w:t>
            </w:r>
          </w:p>
        </w:tc>
      </w:tr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Safely clean and/or dispose of PPE as required by organisational standards.</w:t>
            </w:r>
          </w:p>
        </w:tc>
      </w:tr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Check cleaning equipment for faults, wear or damage and report in accordance with organisational requirements.</w:t>
            </w:r>
          </w:p>
        </w:tc>
      </w:tr>
      <w:tr w:rsidTr="007E3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47">
            <w:pPr>
              <w:pStyle w:val="BodyText"/>
              <w:rPr>
                <w:lang w:val="en-NZ"/>
              </w:rPr>
            </w:pPr>
            <w:r w:rsidRPr="007E3B4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B47" w:rsidP="007E3B47">
            <w:pPr>
              <w:pStyle w:val="BodyText"/>
            </w:pPr>
            <w:r w:rsidRPr="007E3B47">
              <w:t>Record site cleaning and store cleaning equipment and m</w:t>
            </w:r>
            <w:r w:rsidRPr="007E3B47">
              <w:t xml:space="preserve">aterials in accordance with organisational requirements. </w:t>
            </w:r>
          </w:p>
        </w:tc>
      </w:tr>
    </w:tbl>
    <w:p w:rsidR="00000000" w:rsidRPr="007E3B47" w:rsidP="007E3B47">
      <w:pPr>
        <w:pStyle w:val="BodyText"/>
      </w:pPr>
    </w:p>
    <w:p w:rsidR="00000000" w:rsidRPr="007E3B47" w:rsidP="007E3B47">
      <w:pPr>
        <w:pStyle w:val="AllowPageBreak"/>
      </w:pPr>
    </w:p>
    <w:p w:rsidR="00000000" w:rsidRPr="007E3B47" w:rsidP="007E3B47">
      <w:pPr>
        <w:pStyle w:val="Heading1"/>
      </w:pPr>
      <w:bookmarkStart w:id="6" w:name="O_1248518"/>
      <w:bookmarkEnd w:id="6"/>
      <w:r w:rsidRPr="007E3B47">
        <w:t>Foundation Skills</w:t>
      </w:r>
    </w:p>
    <w:p w:rsidR="00000000" w:rsidRPr="007E3B47" w:rsidP="00160FF7">
      <w:pPr>
        <w:pStyle w:val="BodyText"/>
      </w:pPr>
      <w:r w:rsidRPr="007E3B47">
        <w:t xml:space="preserve">As well as the foundation skills explicit in the performance criteria of this unit, candidates require: </w:t>
      </w:r>
    </w:p>
    <w:p w:rsidR="00000000" w:rsidRPr="007E3B47" w:rsidP="007E3B47">
      <w:pPr>
        <w:pStyle w:val="ListBullet"/>
      </w:pPr>
      <w:r w:rsidRPr="007E3B47">
        <w:t>reading skills to interpret safety signs and symbols in work area and on cleaning agent labels</w:t>
      </w:r>
    </w:p>
    <w:p w:rsidR="00000000" w:rsidRPr="007E3B47" w:rsidP="007E3B47">
      <w:pPr>
        <w:pStyle w:val="ListBullet"/>
      </w:pPr>
      <w:r w:rsidRPr="007E3B47">
        <w:t xml:space="preserve">numeracy skills to measure quantities of cleaning agents. </w:t>
      </w:r>
    </w:p>
    <w:p w:rsidR="00000000" w:rsidRPr="007E3B47" w:rsidP="007E3B47">
      <w:pPr>
        <w:pStyle w:val="AllowPageBreak"/>
      </w:pPr>
    </w:p>
    <w:p w:rsidR="00000000" w:rsidRPr="007E3B47" w:rsidP="007E3B47">
      <w:pPr>
        <w:pStyle w:val="Heading1"/>
      </w:pPr>
      <w:bookmarkStart w:id="7" w:name="O_1248517"/>
      <w:bookmarkEnd w:id="7"/>
      <w:r w:rsidRPr="007E3B47">
        <w:t>Unit Mapping Information</w:t>
      </w:r>
    </w:p>
    <w:p w:rsidR="00000000" w:rsidRPr="007E3B47" w:rsidP="00160FF7">
      <w:pPr>
        <w:pStyle w:val="BodyText"/>
      </w:pPr>
      <w:r w:rsidRPr="007E3B47">
        <w:t>Supersedes and is equivalent to CPPCLO3024 Clean fabric up</w:t>
      </w:r>
      <w:r w:rsidRPr="007E3B47">
        <w:t>holstery.</w:t>
      </w:r>
    </w:p>
    <w:p w:rsidR="00000000" w:rsidRPr="007E3B47" w:rsidP="007E3B47">
      <w:pPr>
        <w:pStyle w:val="Heading1"/>
      </w:pPr>
      <w:bookmarkStart w:id="8" w:name="O_1248524"/>
      <w:bookmarkEnd w:id="8"/>
      <w:r w:rsidRPr="007E3B47">
        <w:t>Links</w:t>
      </w:r>
    </w:p>
    <w:p w:rsidR="00000000" w:rsidRPr="007E3B47" w:rsidP="00160FF7">
      <w:pPr>
        <w:pStyle w:val="BodyText"/>
      </w:pPr>
      <w:r w:rsidRPr="007E3B4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2344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E3B47" w:rsidP="007E3B47"/>
    <w:sectPr w:rsidSect="007E3B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47" w:rsidRPr="00160FF7" w:rsidP="00160F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FF7" w:rsidP="007E3B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0FF7" w:rsidP="007E3B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60FF7" w:rsidP="007E3B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F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3B47" w:rsidRPr="00160FF7" w:rsidP="00160F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FF7" w:rsidRPr="002D2AF8" w:rsidP="007E3B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CPPCLO3109 Clean fabric upholstery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60FF7" w:rsidP="007E3B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CC57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5E74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B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3B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3B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3B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3B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3B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3B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3B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3B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3B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3B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3B47"/>
  </w:style>
  <w:style w:type="character" w:customStyle="1" w:styleId="Heading1Char">
    <w:name w:val="Heading 1 Char"/>
    <w:basedOn w:val="DefaultParagraphFont"/>
    <w:link w:val="Heading1"/>
    <w:rsid w:val="007E3B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3B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3B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3B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3B47"/>
    <w:rPr>
      <w:b/>
      <w:spacing w:val="0"/>
    </w:rPr>
  </w:style>
  <w:style w:type="character" w:styleId="Emphasis">
    <w:name w:val="Emphasis"/>
    <w:basedOn w:val="DefaultParagraphFont"/>
    <w:qFormat/>
    <w:rsid w:val="007E3B47"/>
    <w:rPr>
      <w:i/>
    </w:rPr>
  </w:style>
  <w:style w:type="paragraph" w:customStyle="1" w:styleId="SuperHeading">
    <w:name w:val="SuperHeading"/>
    <w:basedOn w:val="Normal"/>
    <w:rsid w:val="007E3B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3B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3B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3B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3B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3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3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3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3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3B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3B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3B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3B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3B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3B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3B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3B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3B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3B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3B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3B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3B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3B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3B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3B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3B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3B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3B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3B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3B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3B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3B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3B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3B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3B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3B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3B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3B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3B47"/>
  </w:style>
  <w:style w:type="paragraph" w:styleId="TableofFigures">
    <w:name w:val="table of figures"/>
    <w:basedOn w:val="Normal"/>
    <w:next w:val="Normal"/>
    <w:semiHidden/>
    <w:rsid w:val="007E3B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3B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3B47"/>
    <w:rPr>
      <w:rFonts w:ascii="Wingdings" w:hAnsi="Wingdings"/>
    </w:rPr>
  </w:style>
  <w:style w:type="paragraph" w:customStyle="1" w:styleId="TableHeading">
    <w:name w:val="Table Heading"/>
    <w:basedOn w:val="HeadingBase"/>
    <w:rsid w:val="007E3B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3B47"/>
    <w:rPr>
      <w:color w:val="0033CC"/>
      <w:u w:val="none"/>
    </w:rPr>
  </w:style>
  <w:style w:type="paragraph" w:customStyle="1" w:styleId="BodyTextRight">
    <w:name w:val="Body Text Right"/>
    <w:basedOn w:val="BodyText"/>
    <w:rsid w:val="007E3B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3B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3B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3B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3B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3B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3B47"/>
    <w:rPr>
      <w:sz w:val="32"/>
    </w:rPr>
  </w:style>
  <w:style w:type="paragraph" w:customStyle="1" w:styleId="HeadingProcedure">
    <w:name w:val="Heading Procedure"/>
    <w:basedOn w:val="HeadingBase"/>
    <w:next w:val="Normal"/>
    <w:rsid w:val="007E3B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3B47"/>
    <w:pPr>
      <w:spacing w:before="60" w:after="60"/>
    </w:pPr>
  </w:style>
  <w:style w:type="paragraph" w:styleId="ListContinue">
    <w:name w:val="List Continue"/>
    <w:basedOn w:val="List"/>
    <w:rsid w:val="007E3B47"/>
    <w:pPr>
      <w:ind w:firstLine="0"/>
    </w:pPr>
  </w:style>
  <w:style w:type="paragraph" w:customStyle="1" w:styleId="ListNote">
    <w:name w:val="List Note"/>
    <w:basedOn w:val="List"/>
    <w:rsid w:val="007E3B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3B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3B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3B47"/>
    <w:rPr>
      <w:rFonts w:ascii="Courier New" w:hAnsi="Courier New"/>
    </w:rPr>
  </w:style>
  <w:style w:type="paragraph" w:customStyle="1" w:styleId="NoteBullet">
    <w:name w:val="Note Bullet"/>
    <w:basedOn w:val="Note"/>
    <w:rsid w:val="007E3B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3B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3B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3B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3B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3B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3B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3B47"/>
    <w:rPr>
      <w:b/>
      <w:smallCaps/>
    </w:rPr>
  </w:style>
  <w:style w:type="paragraph" w:customStyle="1" w:styleId="TableListNumber">
    <w:name w:val="Table List Number"/>
    <w:basedOn w:val="ListNumber"/>
    <w:rsid w:val="007E3B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3B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3B47"/>
    <w:pPr>
      <w:numPr>
        <w:numId w:val="8"/>
      </w:numPr>
    </w:pPr>
  </w:style>
  <w:style w:type="paragraph" w:customStyle="1" w:styleId="ListAlpha2">
    <w:name w:val="List Alpha 2"/>
    <w:basedOn w:val="List2"/>
    <w:rsid w:val="007E3B47"/>
    <w:pPr>
      <w:numPr>
        <w:numId w:val="7"/>
      </w:numPr>
    </w:pPr>
  </w:style>
  <w:style w:type="paragraph" w:styleId="List2">
    <w:name w:val="List 2"/>
    <w:basedOn w:val="BodyText"/>
    <w:rsid w:val="007E3B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3B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3B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3B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3B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3B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3B47"/>
    <w:pPr>
      <w:numPr>
        <w:numId w:val="3"/>
      </w:numPr>
    </w:pPr>
  </w:style>
  <w:style w:type="paragraph" w:styleId="ListContinue2">
    <w:name w:val="List Continue 2"/>
    <w:basedOn w:val="List2"/>
    <w:rsid w:val="007E3B47"/>
    <w:pPr>
      <w:ind w:firstLine="0"/>
    </w:pPr>
  </w:style>
  <w:style w:type="paragraph" w:styleId="ListContinue3">
    <w:name w:val="List Continue 3"/>
    <w:basedOn w:val="List3"/>
    <w:rsid w:val="007E3B47"/>
    <w:pPr>
      <w:ind w:left="1021" w:firstLine="0"/>
    </w:pPr>
  </w:style>
  <w:style w:type="paragraph" w:styleId="ListContinue4">
    <w:name w:val="List Continue 4"/>
    <w:basedOn w:val="List4"/>
    <w:rsid w:val="007E3B47"/>
    <w:pPr>
      <w:ind w:firstLine="0"/>
    </w:pPr>
  </w:style>
  <w:style w:type="paragraph" w:styleId="ListContinue5">
    <w:name w:val="List Continue 5"/>
    <w:basedOn w:val="List5"/>
    <w:rsid w:val="007E3B47"/>
    <w:pPr>
      <w:ind w:firstLine="0"/>
    </w:pPr>
  </w:style>
  <w:style w:type="paragraph" w:styleId="ListNumber3">
    <w:name w:val="List Number 3"/>
    <w:basedOn w:val="List3"/>
    <w:rsid w:val="007E3B47"/>
    <w:pPr>
      <w:numPr>
        <w:numId w:val="4"/>
      </w:numPr>
    </w:pPr>
  </w:style>
  <w:style w:type="paragraph" w:styleId="ListNumber4">
    <w:name w:val="List Number 4"/>
    <w:basedOn w:val="List4"/>
    <w:rsid w:val="007E3B47"/>
    <w:pPr>
      <w:numPr>
        <w:numId w:val="5"/>
      </w:numPr>
    </w:pPr>
  </w:style>
  <w:style w:type="paragraph" w:styleId="ListNumber5">
    <w:name w:val="List Number 5"/>
    <w:basedOn w:val="List5"/>
    <w:rsid w:val="007E3B47"/>
    <w:pPr>
      <w:numPr>
        <w:numId w:val="6"/>
      </w:numPr>
    </w:pPr>
  </w:style>
  <w:style w:type="paragraph" w:styleId="BlockText">
    <w:name w:val="Block Text"/>
    <w:basedOn w:val="Normal"/>
    <w:rsid w:val="007E3B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3B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3B47"/>
    <w:rPr>
      <w:sz w:val="16"/>
      <w:vertAlign w:val="superscript"/>
    </w:rPr>
  </w:style>
  <w:style w:type="character" w:customStyle="1" w:styleId="Symbols">
    <w:name w:val="Symbols"/>
    <w:basedOn w:val="DefaultParagraphFont"/>
    <w:rsid w:val="007E3B47"/>
    <w:rPr>
      <w:rFonts w:ascii="Symbol" w:hAnsi="Symbol"/>
    </w:rPr>
  </w:style>
  <w:style w:type="character" w:customStyle="1" w:styleId="MenuOptions">
    <w:name w:val="Menu Options"/>
    <w:basedOn w:val="DefaultParagraphFont"/>
    <w:rsid w:val="007E3B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3B47"/>
    <w:rPr>
      <w:b/>
    </w:rPr>
  </w:style>
  <w:style w:type="character" w:customStyle="1" w:styleId="Underlined">
    <w:name w:val="Underlined"/>
    <w:basedOn w:val="DefaultParagraphFont"/>
    <w:rsid w:val="007E3B47"/>
    <w:rPr>
      <w:u w:val="single"/>
    </w:rPr>
  </w:style>
  <w:style w:type="paragraph" w:customStyle="1" w:styleId="TableBodyTextRight">
    <w:name w:val="Table Body Text Right"/>
    <w:basedOn w:val="TableBodyText"/>
    <w:rsid w:val="007E3B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3B47"/>
    <w:rPr>
      <w:sz w:val="18"/>
    </w:rPr>
  </w:style>
  <w:style w:type="paragraph" w:customStyle="1" w:styleId="BodySmallRight">
    <w:name w:val="Body Small Right"/>
    <w:basedOn w:val="BodyTextRight"/>
    <w:rsid w:val="007E3B47"/>
    <w:rPr>
      <w:sz w:val="18"/>
      <w:szCs w:val="18"/>
    </w:rPr>
  </w:style>
  <w:style w:type="paragraph" w:customStyle="1" w:styleId="MarginEdition">
    <w:name w:val="Margin Edition"/>
    <w:basedOn w:val="MarginNote"/>
    <w:rsid w:val="007E3B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3B47"/>
    <w:rPr>
      <w:sz w:val="2"/>
      <w:szCs w:val="2"/>
    </w:rPr>
  </w:style>
  <w:style w:type="character" w:customStyle="1" w:styleId="Small">
    <w:name w:val="Small"/>
    <w:basedOn w:val="DefaultParagraphFont"/>
    <w:rsid w:val="007E3B47"/>
    <w:rPr>
      <w:sz w:val="16"/>
    </w:rPr>
  </w:style>
  <w:style w:type="paragraph" w:customStyle="1" w:styleId="WideTable">
    <w:name w:val="Wide Table"/>
    <w:basedOn w:val="Normal"/>
    <w:rsid w:val="007E3B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3B47"/>
  </w:style>
  <w:style w:type="paragraph" w:styleId="Quote">
    <w:name w:val="Quote"/>
    <w:basedOn w:val="Heading1"/>
    <w:link w:val="QuoteChar"/>
    <w:qFormat/>
    <w:rsid w:val="007E3B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3B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3B47"/>
    <w:pPr>
      <w:pageBreakBefore/>
    </w:pPr>
  </w:style>
  <w:style w:type="paragraph" w:customStyle="1" w:styleId="Border">
    <w:name w:val="Border"/>
    <w:basedOn w:val="Normal"/>
    <w:qFormat/>
    <w:rsid w:val="007E3B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3B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B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B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3B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3B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3B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3B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3B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3B47"/>
    <w:rPr>
      <w:u w:val="single"/>
    </w:rPr>
  </w:style>
  <w:style w:type="character" w:customStyle="1" w:styleId="BoldandItalics">
    <w:name w:val="Bold and Italics"/>
    <w:qFormat/>
    <w:rsid w:val="007E3B47"/>
    <w:rPr>
      <w:b/>
      <w:i/>
      <w:u w:val="none"/>
    </w:rPr>
  </w:style>
  <w:style w:type="paragraph" w:styleId="BalloonText">
    <w:name w:val="Balloon Text"/>
    <w:basedOn w:val="Normal"/>
    <w:link w:val="BalloonTextChar"/>
    <w:rsid w:val="007E3B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3B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3B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3B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3B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3B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3B47"/>
    <w:pPr>
      <w:spacing w:before="0" w:after="0"/>
    </w:pPr>
  </w:style>
  <w:style w:type="paragraph" w:customStyle="1" w:styleId="BodyTextBold">
    <w:name w:val="Body Text Bold"/>
    <w:basedOn w:val="BodyText"/>
    <w:qFormat/>
    <w:rsid w:val="007E3B47"/>
    <w:rPr>
      <w:b/>
    </w:rPr>
  </w:style>
  <w:style w:type="character" w:styleId="Hyperlink">
    <w:name w:val="Hyperlink"/>
    <w:basedOn w:val="DefaultParagraphFont"/>
    <w:uiPriority w:val="99"/>
    <w:unhideWhenUsed/>
    <w:rsid w:val="00160F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4388</Characters>
  <Application>Microsoft Office Word</Application>
  <DocSecurity>0</DocSecurity>
  <Lines>190</Lines>
  <Paragraphs>93</Paragraphs>
  <ScaleCrop>false</ScaleCrop>
  <Company>Author-it Software Corporation Ltd.</Company>
  <LinksUpToDate>false</LinksUpToDate>
  <CharactersWithSpaces>4983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CPPCLO3109 Clean fabric upholstery</dc:title>
  <dc:subject>Approved</dc:subject>
  <dc:creator>Artibus Innovation</dc:creator>
  <cp:keywords>Release: 3</cp:keywords>
  <dc:description>Review Date: 12 April 2008</dc:description>
  <cp:lastModifiedBy>HSD_TPCMSd.prod</cp:lastModifiedBy>
  <cp:revision>3</cp:revision>
  <dcterms:created xsi:type="dcterms:W3CDTF">2022-12-19T06:54:00Z</dcterms:created>
  <dcterms:modified xsi:type="dcterms:W3CDTF">2022-12-19T06:54:00Z</dcterms:modified>
</cp:coreProperties>
</file>