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6FBA" w:rsidP="000F6FBA">
      <w:pPr>
        <w:pStyle w:val="Title"/>
      </w:pPr>
      <w:r>
        <w:fldChar w:fldCharType="begin"/>
      </w:r>
      <w:r>
        <w:instrText xml:space="preserve"> TITLE   \* MERGEFORMAT </w:instrText>
      </w:r>
      <w:r>
        <w:fldChar w:fldCharType="separate"/>
      </w:r>
      <w:r>
        <w:t>CPPCLO3107 Clean external surfaces</w:t>
      </w:r>
      <w:r>
        <w:fldChar w:fldCharType="end"/>
      </w:r>
    </w:p>
    <w:p w:rsidR="000F6FBA" w:rsidP="000F6FBA">
      <w:pPr>
        <w:pStyle w:val="Version"/>
        <w:sectPr w:rsidSect="00EA6BC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A6BC8" w:rsidP="00EA6BC8">
      <w:pPr>
        <w:pStyle w:val="SuperHeading"/>
      </w:pPr>
      <w:r w:rsidRPr="00EA6BC8">
        <w:t>CPPCLO3107 Clean external surfaces</w:t>
      </w:r>
    </w:p>
    <w:p w:rsidR="00000000" w:rsidRPr="00EA6BC8" w:rsidP="00EA6BC8">
      <w:pPr>
        <w:pStyle w:val="Heading1"/>
      </w:pPr>
      <w:bookmarkStart w:id="1" w:name="O_1248491"/>
      <w:bookmarkEnd w:id="1"/>
      <w:r w:rsidRPr="00EA6BC8">
        <w:t>Modification History</w:t>
      </w:r>
    </w:p>
    <w:tbl>
      <w:tblPr>
        <w:tblW w:w="0" w:type="auto"/>
        <w:tblLayout w:type="fixed"/>
        <w:tblCellMar>
          <w:left w:w="62" w:type="dxa"/>
          <w:right w:w="62" w:type="dxa"/>
        </w:tblCellMar>
        <w:tblLook w:val="0000"/>
      </w:tblPr>
      <w:tblGrid>
        <w:gridCol w:w="1470"/>
        <w:gridCol w:w="7597"/>
      </w:tblGrid>
      <w:tr w:rsidTr="00EA6BC8">
        <w:tblPrEx>
          <w:tblW w:w="0" w:type="auto"/>
          <w:tblLayout w:type="fixed"/>
          <w:tblCellMar>
            <w:left w:w="62" w:type="dxa"/>
            <w:right w:w="62" w:type="dxa"/>
          </w:tblCellMar>
          <w:tblLook w:val="0000"/>
        </w:tblPrEx>
        <w:trPr>
          <w:trHeight w:val="747"/>
        </w:trPr>
        <w:tc>
          <w:tcPr>
            <w:tcW w:w="1470" w:type="dxa"/>
            <w:tcBorders>
              <w:top w:val="nil"/>
              <w:left w:val="nil"/>
              <w:bottom w:val="nil"/>
              <w:right w:val="nil"/>
            </w:tcBorders>
            <w:tcMar>
              <w:top w:w="0" w:type="dxa"/>
              <w:left w:w="62" w:type="dxa"/>
              <w:bottom w:w="0" w:type="dxa"/>
              <w:right w:w="62" w:type="dxa"/>
            </w:tcMar>
          </w:tcPr>
          <w:p w:rsidR="00000000" w:rsidP="00EA6BC8">
            <w:pPr>
              <w:pStyle w:val="BodyText"/>
              <w:rPr>
                <w:lang w:val="en-NZ"/>
              </w:rPr>
            </w:pPr>
            <w:r w:rsidRPr="00EA6BC8">
              <w:t>Release 2</w:t>
            </w:r>
          </w:p>
        </w:tc>
        <w:tc>
          <w:tcPr>
            <w:tcW w:w="7597" w:type="dxa"/>
            <w:tcBorders>
              <w:top w:val="nil"/>
              <w:left w:val="nil"/>
              <w:bottom w:val="nil"/>
              <w:right w:val="nil"/>
            </w:tcBorders>
            <w:tcMar>
              <w:top w:w="0" w:type="dxa"/>
              <w:left w:w="62" w:type="dxa"/>
              <w:bottom w:w="0" w:type="dxa"/>
              <w:right w:w="62" w:type="dxa"/>
            </w:tcMar>
          </w:tcPr>
          <w:p w:rsidR="00000000" w:rsidRPr="00EA6BC8" w:rsidP="00EA6BC8">
            <w:pPr>
              <w:pStyle w:val="BodyText"/>
            </w:pPr>
            <w:r w:rsidRPr="00EA6BC8">
              <w:t>This version first released with CPP Property Services Training Package Release 17.0.</w:t>
            </w:r>
          </w:p>
          <w:p w:rsidR="00000000" w:rsidP="00EA6BC8">
            <w:pPr>
              <w:pStyle w:val="BodyText"/>
              <w:rPr>
                <w:lang w:val="en-NZ"/>
              </w:rPr>
            </w:pPr>
            <w:r w:rsidRPr="00EA6BC8">
              <w:t>Editorial corrections in the Knowledge Evidence.</w:t>
            </w:r>
          </w:p>
        </w:tc>
      </w:tr>
      <w:tr w:rsidTr="00EA6BC8">
        <w:tblPrEx>
          <w:tblW w:w="0" w:type="auto"/>
          <w:tblLayout w:type="fixed"/>
          <w:tblCellMar>
            <w:left w:w="62" w:type="dxa"/>
            <w:right w:w="62" w:type="dxa"/>
          </w:tblCellMar>
          <w:tblLook w:val="0000"/>
        </w:tblPrEx>
        <w:trPr>
          <w:trHeight w:val="747"/>
        </w:trPr>
        <w:tc>
          <w:tcPr>
            <w:tcW w:w="1470" w:type="dxa"/>
            <w:tcBorders>
              <w:top w:val="nil"/>
              <w:left w:val="nil"/>
              <w:bottom w:val="nil"/>
              <w:right w:val="nil"/>
            </w:tcBorders>
            <w:tcMar>
              <w:top w:w="0" w:type="dxa"/>
              <w:left w:w="62" w:type="dxa"/>
              <w:bottom w:w="0" w:type="dxa"/>
              <w:right w:w="62" w:type="dxa"/>
            </w:tcMar>
          </w:tcPr>
          <w:p w:rsidR="00000000" w:rsidP="00EA6BC8">
            <w:pPr>
              <w:pStyle w:val="BodyText"/>
              <w:rPr>
                <w:lang w:val="en-NZ"/>
              </w:rPr>
            </w:pPr>
            <w:r w:rsidRPr="00EA6BC8">
              <w:t>Release 1</w:t>
            </w:r>
          </w:p>
        </w:tc>
        <w:tc>
          <w:tcPr>
            <w:tcW w:w="7597" w:type="dxa"/>
            <w:tcBorders>
              <w:top w:val="nil"/>
              <w:left w:val="nil"/>
              <w:bottom w:val="nil"/>
              <w:right w:val="nil"/>
            </w:tcBorders>
            <w:tcMar>
              <w:top w:w="0" w:type="dxa"/>
              <w:left w:w="62" w:type="dxa"/>
              <w:bottom w:w="0" w:type="dxa"/>
              <w:right w:w="62" w:type="dxa"/>
            </w:tcMar>
          </w:tcPr>
          <w:p w:rsidR="00000000" w:rsidRPr="00EA6BC8" w:rsidP="00EA6BC8">
            <w:pPr>
              <w:pStyle w:val="BodyText"/>
            </w:pPr>
            <w:r w:rsidRPr="00EA6BC8">
              <w:t>This version first released with CPP Property Services Training Package Releas</w:t>
            </w:r>
            <w:r w:rsidRPr="00EA6BC8">
              <w:t>e 15.0.</w:t>
            </w:r>
          </w:p>
          <w:p w:rsidR="00000000" w:rsidRPr="00EA6BC8" w:rsidP="00EA6BC8">
            <w:pPr>
              <w:pStyle w:val="BodyText"/>
            </w:pPr>
            <w:r w:rsidRPr="00EA6BC8">
              <w:t>Supersedes and is equivalent to CPPCLO3037 Clean external surfaces.</w:t>
            </w:r>
          </w:p>
        </w:tc>
      </w:tr>
    </w:tbl>
    <w:p w:rsidR="00000000" w:rsidRPr="00EA6BC8" w:rsidP="00EA6BC8">
      <w:pPr>
        <w:pStyle w:val="BodyText"/>
      </w:pPr>
    </w:p>
    <w:p w:rsidR="00000000" w:rsidRPr="00EA6BC8" w:rsidP="00EA6BC8">
      <w:pPr>
        <w:pStyle w:val="AllowPageBreak"/>
      </w:pPr>
    </w:p>
    <w:p w:rsidR="00000000" w:rsidRPr="00EA6BC8" w:rsidP="00EA6BC8">
      <w:pPr>
        <w:pStyle w:val="Heading1"/>
      </w:pPr>
      <w:bookmarkStart w:id="2" w:name="O_1248490"/>
      <w:bookmarkEnd w:id="2"/>
      <w:r w:rsidRPr="00EA6BC8">
        <w:t>Application</w:t>
      </w:r>
    </w:p>
    <w:p w:rsidR="00000000" w:rsidRPr="00EA6BC8" w:rsidP="000F6FBA">
      <w:pPr>
        <w:pStyle w:val="BodyText"/>
      </w:pPr>
      <w:r w:rsidRPr="00EA6BC8">
        <w:t>This unit specifies the skills and knowledge required to use cleaning equipment and cleaning agents to remove soil from external surfaces using low</w:t>
      </w:r>
      <w:r w:rsidRPr="00EA6BC8">
        <w:t>-water cleaning methods, scraping, pre-spraying and spot cleaning, and rinsing. It includes assessing the external surface to identify the type of soil present, and then selecting cleaning methods, equipment and cleaning agents. External surfaces are clean</w:t>
      </w:r>
      <w:r w:rsidRPr="00EA6BC8">
        <w:t xml:space="preserve">ed using standard and extension equipment if height access is required. </w:t>
      </w:r>
    </w:p>
    <w:p w:rsidR="00000000" w:rsidRPr="00EA6BC8" w:rsidP="000F6FBA">
      <w:pPr>
        <w:pStyle w:val="BodyText"/>
      </w:pPr>
      <w:r w:rsidRPr="00EA6BC8">
        <w:t>The unit does not apply to specialised cleaning of sandstone and heritage buildings.</w:t>
      </w:r>
    </w:p>
    <w:p w:rsidR="00000000" w:rsidRPr="00EA6BC8" w:rsidP="000F6FBA">
      <w:pPr>
        <w:pStyle w:val="BodyText"/>
      </w:pPr>
      <w:r w:rsidRPr="00EA6BC8">
        <w:t>This unit applies to cleaning industry personnel who work alone or in teams in commercial and dome</w:t>
      </w:r>
      <w:r w:rsidRPr="00EA6BC8">
        <w:t xml:space="preserve">stic sites. They use a range of cognitive, technical and communication skills to select and apply a range of methods, tools, materials and information to complete routine cleaning activities and provide solutions to predictable and sometimes unpredictable </w:t>
      </w:r>
      <w:r w:rsidRPr="00EA6BC8">
        <w:t xml:space="preserve">problems. </w:t>
      </w:r>
    </w:p>
    <w:p w:rsidR="00000000" w:rsidRPr="00EA6BC8" w:rsidP="000F6FBA">
      <w:pPr>
        <w:pStyle w:val="BodyText"/>
      </w:pPr>
      <w:r w:rsidRPr="00EA6BC8">
        <w:t>All work must be carried out in accordance with relevant state/territory legislation and regulations, including work health and safety (WHS), and codes of practice as well as organisational procedures.</w:t>
      </w:r>
    </w:p>
    <w:p w:rsidR="00000000" w:rsidRPr="000F6FBA" w:rsidP="000F6FBA">
      <w:pPr>
        <w:pStyle w:val="BodyText"/>
        <w:rPr>
          <w:i/>
        </w:rPr>
      </w:pPr>
      <w:r w:rsidRPr="000F6FBA">
        <w:rPr>
          <w:rStyle w:val="Emphasis"/>
        </w:rPr>
        <w:t xml:space="preserve">No licensing, legislative or certification </w:t>
      </w:r>
      <w:r w:rsidRPr="000F6FBA">
        <w:rPr>
          <w:rStyle w:val="Emphasis"/>
        </w:rPr>
        <w:t>requirements apply to this unit at the time of publication.</w:t>
      </w:r>
    </w:p>
    <w:p w:rsidR="00000000" w:rsidRPr="00EA6BC8" w:rsidP="00EA6BC8">
      <w:pPr>
        <w:pStyle w:val="Heading1"/>
      </w:pPr>
      <w:bookmarkStart w:id="3" w:name="O_1248489"/>
      <w:bookmarkEnd w:id="3"/>
      <w:r w:rsidRPr="00EA6BC8">
        <w:t>Pre-requisite Unit</w:t>
      </w:r>
    </w:p>
    <w:p w:rsidR="00000000" w:rsidRPr="00EA6BC8" w:rsidP="000F6FBA">
      <w:pPr>
        <w:pStyle w:val="BodyText"/>
      </w:pPr>
      <w:r w:rsidRPr="00EA6BC8">
        <w:t>Nil.</w:t>
      </w:r>
    </w:p>
    <w:p w:rsidR="00000000" w:rsidRPr="00EA6BC8" w:rsidP="00EA6BC8">
      <w:pPr>
        <w:pStyle w:val="Heading1"/>
      </w:pPr>
      <w:bookmarkStart w:id="4" w:name="O_1248488"/>
      <w:bookmarkEnd w:id="4"/>
      <w:r w:rsidRPr="00EA6BC8">
        <w:t>Unit Sector</w:t>
      </w:r>
    </w:p>
    <w:p w:rsidR="00000000" w:rsidRPr="00EA6BC8" w:rsidP="000F6FBA">
      <w:pPr>
        <w:pStyle w:val="BodyText"/>
      </w:pPr>
      <w:r w:rsidRPr="00EA6BC8">
        <w:t xml:space="preserve">Cleaning </w:t>
      </w:r>
    </w:p>
    <w:p w:rsidR="00000000" w:rsidRPr="00EA6BC8" w:rsidP="00EA6BC8">
      <w:pPr>
        <w:pStyle w:val="Heading1"/>
      </w:pPr>
      <w:bookmarkStart w:id="5" w:name="O_1248487"/>
      <w:bookmarkEnd w:id="5"/>
      <w:r w:rsidRPr="00EA6BC8">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EA6BC8">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EA6BC8">
            <w:pPr>
              <w:pStyle w:val="BodyText"/>
              <w:rPr>
                <w:lang w:val="en-NZ"/>
              </w:rPr>
            </w:pPr>
            <w:r w:rsidRPr="00EA6BC8">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EA6BC8">
            <w:pPr>
              <w:pStyle w:val="BodyText"/>
              <w:rPr>
                <w:lang w:val="en-NZ"/>
              </w:rPr>
            </w:pPr>
            <w:r w:rsidRPr="00EA6BC8">
              <w:t>Performance criteria describe what needs to be done to demonstrate achievement of the element.</w:t>
            </w:r>
          </w:p>
        </w:tc>
      </w:tr>
      <w:tr w:rsidTr="00EA6BC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EA6BC8">
            <w:pPr>
              <w:pStyle w:val="BodyText"/>
              <w:rPr>
                <w:lang w:val="en-NZ"/>
              </w:rPr>
            </w:pPr>
            <w:r w:rsidRPr="00EA6BC8">
              <w:t>1</w:t>
            </w:r>
          </w:p>
        </w:tc>
        <w:tc>
          <w:tcPr>
            <w:tcW w:w="2357" w:type="dxa"/>
            <w:vMerge w:val="restart"/>
            <w:tcBorders>
              <w:top w:val="nil"/>
              <w:left w:val="nil"/>
              <w:bottom w:val="nil"/>
              <w:right w:val="nil"/>
            </w:tcBorders>
            <w:tcMar>
              <w:top w:w="0" w:type="dxa"/>
              <w:left w:w="62" w:type="dxa"/>
              <w:bottom w:w="0" w:type="dxa"/>
              <w:right w:w="62" w:type="dxa"/>
            </w:tcMar>
          </w:tcPr>
          <w:p w:rsidR="00000000" w:rsidP="00EA6BC8">
            <w:pPr>
              <w:pStyle w:val="BodyText"/>
              <w:rPr>
                <w:lang w:val="en-NZ"/>
              </w:rPr>
            </w:pPr>
            <w:r w:rsidRPr="00EA6BC8">
              <w:t>Plan and prepare to clean external surfaces.</w:t>
            </w:r>
          </w:p>
        </w:tc>
        <w:tc>
          <w:tcPr>
            <w:tcW w:w="804" w:type="dxa"/>
            <w:tcBorders>
              <w:top w:val="nil"/>
              <w:left w:val="nil"/>
              <w:bottom w:val="nil"/>
              <w:right w:val="nil"/>
            </w:tcBorders>
            <w:tcMar>
              <w:top w:w="0" w:type="dxa"/>
              <w:left w:w="62" w:type="dxa"/>
              <w:bottom w:w="0" w:type="dxa"/>
              <w:right w:w="62" w:type="dxa"/>
            </w:tcMar>
          </w:tcPr>
          <w:p w:rsidR="00000000" w:rsidP="00EA6BC8">
            <w:pPr>
              <w:pStyle w:val="BodyText"/>
              <w:rPr>
                <w:lang w:val="en-NZ"/>
              </w:rPr>
            </w:pPr>
            <w:r w:rsidRPr="00EA6BC8">
              <w:t>1.1</w:t>
            </w:r>
          </w:p>
        </w:tc>
        <w:tc>
          <w:tcPr>
            <w:tcW w:w="5659" w:type="dxa"/>
            <w:tcBorders>
              <w:top w:val="nil"/>
              <w:left w:val="nil"/>
              <w:bottom w:val="nil"/>
              <w:right w:val="nil"/>
            </w:tcBorders>
            <w:tcMar>
              <w:top w:w="0" w:type="dxa"/>
              <w:left w:w="62" w:type="dxa"/>
              <w:bottom w:w="0" w:type="dxa"/>
              <w:right w:w="62" w:type="dxa"/>
            </w:tcMar>
          </w:tcPr>
          <w:p w:rsidR="00000000" w:rsidP="00EA6BC8">
            <w:pPr>
              <w:pStyle w:val="BodyText"/>
              <w:rPr>
                <w:lang w:val="en-NZ"/>
              </w:rPr>
            </w:pPr>
            <w:r w:rsidRPr="00EA6BC8">
              <w:t>Identify cleaning requirements and worksite access and security procedures and, if needed, clarify issues wi</w:t>
            </w:r>
            <w:r w:rsidRPr="00EA6BC8">
              <w:t>th supervisor, team member or client.</w:t>
            </w:r>
          </w:p>
        </w:tc>
      </w:tr>
      <w:tr w:rsidTr="00EA6BC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A6BC8">
            <w:pPr>
              <w:pStyle w:val="BodyText"/>
              <w:rPr>
                <w:lang w:val="en-NZ"/>
              </w:rPr>
            </w:pPr>
            <w:r w:rsidRPr="00EA6BC8">
              <w:t>1.2</w:t>
            </w:r>
          </w:p>
        </w:tc>
        <w:tc>
          <w:tcPr>
            <w:tcW w:w="5659" w:type="dxa"/>
            <w:tcBorders>
              <w:top w:val="nil"/>
              <w:left w:val="nil"/>
              <w:bottom w:val="nil"/>
              <w:right w:val="nil"/>
            </w:tcBorders>
            <w:tcMar>
              <w:top w:w="0" w:type="dxa"/>
              <w:left w:w="62" w:type="dxa"/>
              <w:bottom w:w="0" w:type="dxa"/>
              <w:right w:w="62" w:type="dxa"/>
            </w:tcMar>
          </w:tcPr>
          <w:p w:rsidR="00000000" w:rsidP="00EA6BC8">
            <w:pPr>
              <w:pStyle w:val="BodyText"/>
              <w:rPr>
                <w:lang w:val="en-NZ"/>
              </w:rPr>
            </w:pPr>
            <w:r w:rsidRPr="00EA6BC8">
              <w:t>Select, check for fit and serviceability, and use personal protective equipment (PPE) according to WHS and job requirements.</w:t>
            </w:r>
          </w:p>
        </w:tc>
      </w:tr>
      <w:tr w:rsidTr="00EA6BC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A6BC8">
            <w:pPr>
              <w:pStyle w:val="BodyText"/>
              <w:rPr>
                <w:lang w:val="en-NZ"/>
              </w:rPr>
            </w:pPr>
            <w:r w:rsidRPr="00EA6BC8">
              <w:t>1.3</w:t>
            </w:r>
          </w:p>
        </w:tc>
        <w:tc>
          <w:tcPr>
            <w:tcW w:w="5659" w:type="dxa"/>
            <w:tcBorders>
              <w:top w:val="nil"/>
              <w:left w:val="nil"/>
              <w:bottom w:val="nil"/>
              <w:right w:val="nil"/>
            </w:tcBorders>
            <w:tcMar>
              <w:top w:w="0" w:type="dxa"/>
              <w:left w:w="62" w:type="dxa"/>
              <w:bottom w:w="0" w:type="dxa"/>
              <w:right w:w="62" w:type="dxa"/>
            </w:tcMar>
          </w:tcPr>
          <w:p w:rsidR="00000000" w:rsidP="00EA6BC8">
            <w:pPr>
              <w:pStyle w:val="BodyText"/>
              <w:rPr>
                <w:lang w:val="en-NZ"/>
              </w:rPr>
            </w:pPr>
            <w:r w:rsidRPr="00EA6BC8">
              <w:t>I</w:t>
            </w:r>
            <w:r w:rsidRPr="00EA6BC8">
              <w:t>dentify site hazards and risks, position safety signage and barriers and secure items requiring protection according to WHS and job requirements.</w:t>
            </w:r>
          </w:p>
        </w:tc>
      </w:tr>
      <w:tr w:rsidTr="00EA6BC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A6BC8">
            <w:pPr>
              <w:pStyle w:val="BodyText"/>
              <w:rPr>
                <w:lang w:val="en-NZ"/>
              </w:rPr>
            </w:pPr>
            <w:r w:rsidRPr="00EA6BC8">
              <w:t>1.4</w:t>
            </w:r>
          </w:p>
        </w:tc>
        <w:tc>
          <w:tcPr>
            <w:tcW w:w="5659" w:type="dxa"/>
            <w:tcBorders>
              <w:top w:val="nil"/>
              <w:left w:val="nil"/>
              <w:bottom w:val="nil"/>
              <w:right w:val="nil"/>
            </w:tcBorders>
            <w:tcMar>
              <w:top w:w="0" w:type="dxa"/>
              <w:left w:w="62" w:type="dxa"/>
              <w:bottom w:w="0" w:type="dxa"/>
              <w:right w:w="62" w:type="dxa"/>
            </w:tcMar>
          </w:tcPr>
          <w:p w:rsidR="00000000" w:rsidP="00EA6BC8">
            <w:pPr>
              <w:pStyle w:val="BodyText"/>
              <w:rPr>
                <w:lang w:val="en-NZ"/>
              </w:rPr>
            </w:pPr>
            <w:r w:rsidRPr="00EA6BC8">
              <w:t>Check and document pre-existing damage to external surfaces according to organisational requirements.</w:t>
            </w:r>
          </w:p>
        </w:tc>
      </w:tr>
      <w:tr w:rsidTr="00EA6BC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A6BC8">
            <w:pPr>
              <w:pStyle w:val="BodyText"/>
              <w:rPr>
                <w:lang w:val="en-NZ"/>
              </w:rPr>
            </w:pPr>
            <w:r w:rsidRPr="00EA6BC8">
              <w:t>1.5</w:t>
            </w:r>
          </w:p>
        </w:tc>
        <w:tc>
          <w:tcPr>
            <w:tcW w:w="5659" w:type="dxa"/>
            <w:tcBorders>
              <w:top w:val="nil"/>
              <w:left w:val="nil"/>
              <w:bottom w:val="nil"/>
              <w:right w:val="nil"/>
            </w:tcBorders>
            <w:tcMar>
              <w:top w:w="0" w:type="dxa"/>
              <w:left w:w="62" w:type="dxa"/>
              <w:bottom w:w="0" w:type="dxa"/>
              <w:right w:w="62" w:type="dxa"/>
            </w:tcMar>
          </w:tcPr>
          <w:p w:rsidR="00000000" w:rsidP="00EA6BC8">
            <w:pPr>
              <w:pStyle w:val="BodyText"/>
              <w:rPr>
                <w:lang w:val="en-NZ"/>
              </w:rPr>
            </w:pPr>
            <w:r w:rsidRPr="00EA6BC8">
              <w:t xml:space="preserve">Confirm type and material composition of surfaces and soil types to determine appropriate cleaning procedures. </w:t>
            </w:r>
          </w:p>
        </w:tc>
      </w:tr>
      <w:tr w:rsidTr="00EA6BC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A6BC8">
            <w:pPr>
              <w:pStyle w:val="BodyText"/>
              <w:rPr>
                <w:lang w:val="en-NZ"/>
              </w:rPr>
            </w:pPr>
            <w:r w:rsidRPr="00EA6BC8">
              <w:t>1.6</w:t>
            </w:r>
          </w:p>
        </w:tc>
        <w:tc>
          <w:tcPr>
            <w:tcW w:w="5659" w:type="dxa"/>
            <w:tcBorders>
              <w:top w:val="nil"/>
              <w:left w:val="nil"/>
              <w:bottom w:val="nil"/>
              <w:right w:val="nil"/>
            </w:tcBorders>
            <w:tcMar>
              <w:top w:w="0" w:type="dxa"/>
              <w:left w:w="62" w:type="dxa"/>
              <w:bottom w:w="0" w:type="dxa"/>
              <w:right w:w="62" w:type="dxa"/>
            </w:tcMar>
          </w:tcPr>
          <w:p w:rsidR="00000000" w:rsidP="00EA6BC8">
            <w:pPr>
              <w:pStyle w:val="BodyText"/>
              <w:rPr>
                <w:lang w:val="en-NZ"/>
              </w:rPr>
            </w:pPr>
            <w:r w:rsidRPr="00EA6BC8">
              <w:t>Select the appropriate equipment and cleaning agents and confirm requirements for safe use according to manufacturer instructions.</w:t>
            </w:r>
          </w:p>
        </w:tc>
      </w:tr>
      <w:tr w:rsidTr="00EA6BC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A6BC8">
            <w:pPr>
              <w:pStyle w:val="BodyText"/>
              <w:rPr>
                <w:lang w:val="en-NZ"/>
              </w:rPr>
            </w:pPr>
            <w:r w:rsidRPr="00EA6BC8">
              <w:t>1.7</w:t>
            </w:r>
          </w:p>
        </w:tc>
        <w:tc>
          <w:tcPr>
            <w:tcW w:w="5659" w:type="dxa"/>
            <w:tcBorders>
              <w:top w:val="nil"/>
              <w:left w:val="nil"/>
              <w:bottom w:val="nil"/>
              <w:right w:val="nil"/>
            </w:tcBorders>
            <w:tcMar>
              <w:top w:w="0" w:type="dxa"/>
              <w:left w:w="62" w:type="dxa"/>
              <w:bottom w:w="0" w:type="dxa"/>
              <w:right w:w="62" w:type="dxa"/>
            </w:tcMar>
          </w:tcPr>
          <w:p w:rsidR="00000000" w:rsidP="00EA6BC8">
            <w:pPr>
              <w:pStyle w:val="BodyText"/>
              <w:rPr>
                <w:lang w:val="en-NZ"/>
              </w:rPr>
            </w:pPr>
            <w:r w:rsidRPr="00EA6BC8">
              <w:t>Determine sequence of tasks for maximum hygiene and efficiency of surface cleaning.</w:t>
            </w:r>
          </w:p>
        </w:tc>
      </w:tr>
      <w:tr w:rsidTr="00EA6BC8">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EA6BC8">
            <w:pPr>
              <w:pStyle w:val="BodyText"/>
              <w:rPr>
                <w:lang w:val="en-NZ"/>
              </w:rPr>
            </w:pPr>
          </w:p>
        </w:tc>
      </w:tr>
      <w:tr w:rsidTr="00EA6BC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EA6BC8">
            <w:pPr>
              <w:pStyle w:val="BodyText"/>
              <w:rPr>
                <w:lang w:val="en-NZ"/>
              </w:rPr>
            </w:pPr>
            <w:r w:rsidRPr="00EA6BC8">
              <w:t>2</w:t>
            </w:r>
          </w:p>
        </w:tc>
        <w:tc>
          <w:tcPr>
            <w:tcW w:w="2357" w:type="dxa"/>
            <w:vMerge w:val="restart"/>
            <w:tcBorders>
              <w:top w:val="nil"/>
              <w:left w:val="nil"/>
              <w:bottom w:val="nil"/>
              <w:right w:val="nil"/>
            </w:tcBorders>
            <w:tcMar>
              <w:top w:w="0" w:type="dxa"/>
              <w:left w:w="62" w:type="dxa"/>
              <w:bottom w:w="0" w:type="dxa"/>
              <w:right w:w="62" w:type="dxa"/>
            </w:tcMar>
          </w:tcPr>
          <w:p w:rsidR="00000000" w:rsidRPr="00EA6BC8" w:rsidP="00EA6BC8">
            <w:pPr>
              <w:pStyle w:val="BodyText"/>
            </w:pPr>
            <w:r w:rsidRPr="00EA6BC8">
              <w:t>Use equipment and methods for external cleaning.</w:t>
            </w:r>
          </w:p>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A6BC8">
            <w:pPr>
              <w:pStyle w:val="BodyText"/>
              <w:rPr>
                <w:lang w:val="en-NZ"/>
              </w:rPr>
            </w:pPr>
            <w:r w:rsidRPr="00EA6BC8">
              <w:t>2.1</w:t>
            </w:r>
          </w:p>
        </w:tc>
        <w:tc>
          <w:tcPr>
            <w:tcW w:w="5659" w:type="dxa"/>
            <w:tcBorders>
              <w:top w:val="nil"/>
              <w:left w:val="nil"/>
              <w:bottom w:val="nil"/>
              <w:right w:val="nil"/>
            </w:tcBorders>
            <w:tcMar>
              <w:top w:w="0" w:type="dxa"/>
              <w:left w:w="62" w:type="dxa"/>
              <w:bottom w:w="0" w:type="dxa"/>
              <w:right w:w="62" w:type="dxa"/>
            </w:tcMar>
          </w:tcPr>
          <w:p w:rsidR="00000000" w:rsidP="00EA6BC8">
            <w:pPr>
              <w:pStyle w:val="BodyText"/>
              <w:rPr>
                <w:lang w:val="en-NZ"/>
              </w:rPr>
            </w:pPr>
            <w:r w:rsidRPr="00EA6BC8">
              <w:t>Pre-clean by removing superficial soil from surfaces according to job requirements.</w:t>
            </w:r>
          </w:p>
        </w:tc>
      </w:tr>
      <w:tr w:rsidTr="00EA6BC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A6BC8">
            <w:pPr>
              <w:pStyle w:val="BodyText"/>
              <w:rPr>
                <w:lang w:val="en-NZ"/>
              </w:rPr>
            </w:pPr>
            <w:r w:rsidRPr="00EA6BC8">
              <w:t>2.2</w:t>
            </w:r>
          </w:p>
        </w:tc>
        <w:tc>
          <w:tcPr>
            <w:tcW w:w="5659" w:type="dxa"/>
            <w:tcBorders>
              <w:top w:val="nil"/>
              <w:left w:val="nil"/>
              <w:bottom w:val="nil"/>
              <w:right w:val="nil"/>
            </w:tcBorders>
            <w:tcMar>
              <w:top w:w="0" w:type="dxa"/>
              <w:left w:w="62" w:type="dxa"/>
              <w:bottom w:w="0" w:type="dxa"/>
              <w:right w:w="62" w:type="dxa"/>
            </w:tcMar>
          </w:tcPr>
          <w:p w:rsidR="00000000" w:rsidP="00EA6BC8">
            <w:pPr>
              <w:pStyle w:val="BodyText"/>
              <w:rPr>
                <w:lang w:val="en-NZ"/>
              </w:rPr>
            </w:pPr>
            <w:r w:rsidRPr="00EA6BC8">
              <w:t>Use appropriate cleaning methods to remove visible dirt and grime and remove streaks and excess water according to manufacturer recommendations and job requirements.</w:t>
            </w:r>
          </w:p>
        </w:tc>
      </w:tr>
      <w:tr w:rsidTr="00EA6BC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A6BC8">
            <w:pPr>
              <w:pStyle w:val="BodyText"/>
              <w:rPr>
                <w:lang w:val="en-NZ"/>
              </w:rPr>
            </w:pPr>
            <w:r w:rsidRPr="00EA6BC8">
              <w:t>2.3</w:t>
            </w:r>
          </w:p>
        </w:tc>
        <w:tc>
          <w:tcPr>
            <w:tcW w:w="5659" w:type="dxa"/>
            <w:tcBorders>
              <w:top w:val="nil"/>
              <w:left w:val="nil"/>
              <w:bottom w:val="nil"/>
              <w:right w:val="nil"/>
            </w:tcBorders>
            <w:tcMar>
              <w:top w:w="0" w:type="dxa"/>
              <w:left w:w="62" w:type="dxa"/>
              <w:bottom w:w="0" w:type="dxa"/>
              <w:right w:w="62" w:type="dxa"/>
            </w:tcMar>
          </w:tcPr>
          <w:p w:rsidR="00000000" w:rsidP="00EA6BC8">
            <w:pPr>
              <w:pStyle w:val="BodyText"/>
              <w:rPr>
                <w:lang w:val="en-NZ"/>
              </w:rPr>
            </w:pPr>
            <w:r w:rsidRPr="00EA6BC8">
              <w:t>Repeat cleaning process, as required, for heavy staining according to organisational and job requirements.</w:t>
            </w:r>
          </w:p>
        </w:tc>
      </w:tr>
      <w:tr w:rsidTr="00EA6BC8">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EA6BC8">
            <w:pPr>
              <w:pStyle w:val="BodyText"/>
              <w:rPr>
                <w:lang w:val="en-NZ"/>
              </w:rPr>
            </w:pPr>
          </w:p>
        </w:tc>
      </w:tr>
      <w:tr w:rsidTr="00EA6BC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EA6BC8">
            <w:pPr>
              <w:pStyle w:val="BodyText"/>
              <w:rPr>
                <w:lang w:val="en-NZ"/>
              </w:rPr>
            </w:pPr>
            <w:r w:rsidRPr="00EA6BC8">
              <w:t>3</w:t>
            </w:r>
          </w:p>
        </w:tc>
        <w:tc>
          <w:tcPr>
            <w:tcW w:w="2357" w:type="dxa"/>
            <w:vMerge w:val="restart"/>
            <w:tcBorders>
              <w:top w:val="nil"/>
              <w:left w:val="nil"/>
              <w:bottom w:val="nil"/>
              <w:right w:val="nil"/>
            </w:tcBorders>
            <w:tcMar>
              <w:top w:w="0" w:type="dxa"/>
              <w:left w:w="62" w:type="dxa"/>
              <w:bottom w:w="0" w:type="dxa"/>
              <w:right w:w="62" w:type="dxa"/>
            </w:tcMar>
          </w:tcPr>
          <w:p w:rsidR="00000000" w:rsidP="00EA6BC8">
            <w:pPr>
              <w:pStyle w:val="BodyText"/>
              <w:rPr>
                <w:lang w:val="en-NZ"/>
              </w:rPr>
            </w:pPr>
            <w:r w:rsidRPr="00EA6BC8">
              <w:t>Complete work activities.</w:t>
            </w:r>
          </w:p>
        </w:tc>
        <w:tc>
          <w:tcPr>
            <w:tcW w:w="804" w:type="dxa"/>
            <w:tcBorders>
              <w:top w:val="nil"/>
              <w:left w:val="nil"/>
              <w:bottom w:val="nil"/>
              <w:right w:val="nil"/>
            </w:tcBorders>
            <w:tcMar>
              <w:top w:w="0" w:type="dxa"/>
              <w:left w:w="62" w:type="dxa"/>
              <w:bottom w:w="0" w:type="dxa"/>
              <w:right w:w="62" w:type="dxa"/>
            </w:tcMar>
          </w:tcPr>
          <w:p w:rsidR="00000000" w:rsidP="00EA6BC8">
            <w:pPr>
              <w:pStyle w:val="BodyText"/>
              <w:rPr>
                <w:lang w:val="en-NZ"/>
              </w:rPr>
            </w:pPr>
            <w:r w:rsidRPr="00EA6BC8">
              <w:t>3.1</w:t>
            </w:r>
          </w:p>
        </w:tc>
        <w:tc>
          <w:tcPr>
            <w:tcW w:w="5659" w:type="dxa"/>
            <w:tcBorders>
              <w:top w:val="nil"/>
              <w:left w:val="nil"/>
              <w:bottom w:val="nil"/>
              <w:right w:val="nil"/>
            </w:tcBorders>
            <w:tcMar>
              <w:top w:w="0" w:type="dxa"/>
              <w:left w:w="62" w:type="dxa"/>
              <w:bottom w:w="0" w:type="dxa"/>
              <w:right w:w="62" w:type="dxa"/>
            </w:tcMar>
          </w:tcPr>
          <w:p w:rsidR="00000000" w:rsidP="00EA6BC8">
            <w:pPr>
              <w:pStyle w:val="BodyText"/>
              <w:rPr>
                <w:lang w:val="en-NZ"/>
              </w:rPr>
            </w:pPr>
            <w:r w:rsidRPr="00EA6BC8">
              <w:t>Tidy work area, remove safety signage and barriers and dispose of soil and waste in accordance with WHS and env</w:t>
            </w:r>
            <w:r w:rsidRPr="00EA6BC8">
              <w:t xml:space="preserve">ironmental requirements. </w:t>
            </w:r>
          </w:p>
        </w:tc>
      </w:tr>
      <w:tr w:rsidTr="00EA6BC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A6BC8">
            <w:pPr>
              <w:pStyle w:val="BodyText"/>
              <w:rPr>
                <w:lang w:val="en-NZ"/>
              </w:rPr>
            </w:pPr>
            <w:r w:rsidRPr="00EA6BC8">
              <w:t>3.2</w:t>
            </w:r>
          </w:p>
        </w:tc>
        <w:tc>
          <w:tcPr>
            <w:tcW w:w="5659" w:type="dxa"/>
            <w:tcBorders>
              <w:top w:val="nil"/>
              <w:left w:val="nil"/>
              <w:bottom w:val="nil"/>
              <w:right w:val="nil"/>
            </w:tcBorders>
            <w:tcMar>
              <w:top w:w="0" w:type="dxa"/>
              <w:left w:w="62" w:type="dxa"/>
              <w:bottom w:w="0" w:type="dxa"/>
              <w:right w:w="62" w:type="dxa"/>
            </w:tcMar>
          </w:tcPr>
          <w:p w:rsidR="00000000" w:rsidP="00EA6BC8">
            <w:pPr>
              <w:pStyle w:val="BodyText"/>
              <w:rPr>
                <w:lang w:val="en-NZ"/>
              </w:rPr>
            </w:pPr>
            <w:r w:rsidRPr="00EA6BC8">
              <w:t>Safely clean and/or dispose of PPE as required by organisational standards.</w:t>
            </w:r>
          </w:p>
        </w:tc>
      </w:tr>
      <w:tr w:rsidTr="00EA6BC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A6BC8">
            <w:pPr>
              <w:pStyle w:val="BodyText"/>
              <w:rPr>
                <w:lang w:val="en-NZ"/>
              </w:rPr>
            </w:pPr>
            <w:r w:rsidRPr="00EA6BC8">
              <w:t>3.3</w:t>
            </w:r>
          </w:p>
        </w:tc>
        <w:tc>
          <w:tcPr>
            <w:tcW w:w="5659" w:type="dxa"/>
            <w:tcBorders>
              <w:top w:val="nil"/>
              <w:left w:val="nil"/>
              <w:bottom w:val="nil"/>
              <w:right w:val="nil"/>
            </w:tcBorders>
            <w:tcMar>
              <w:top w:w="0" w:type="dxa"/>
              <w:left w:w="62" w:type="dxa"/>
              <w:bottom w:w="0" w:type="dxa"/>
              <w:right w:w="62" w:type="dxa"/>
            </w:tcMar>
          </w:tcPr>
          <w:p w:rsidR="00000000" w:rsidP="00EA6BC8">
            <w:pPr>
              <w:pStyle w:val="BodyText"/>
              <w:rPr>
                <w:lang w:val="en-NZ"/>
              </w:rPr>
            </w:pPr>
            <w:r w:rsidRPr="00EA6BC8">
              <w:t>Check cleaning equipment for faults, wear or damage and report in accordance with organisational requirements.</w:t>
            </w:r>
          </w:p>
        </w:tc>
      </w:tr>
      <w:tr w:rsidTr="00EA6BC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A6BC8">
            <w:pPr>
              <w:pStyle w:val="BodyText"/>
              <w:rPr>
                <w:lang w:val="en-NZ"/>
              </w:rPr>
            </w:pPr>
            <w:r w:rsidRPr="00EA6BC8">
              <w:t>3.4</w:t>
            </w:r>
          </w:p>
        </w:tc>
        <w:tc>
          <w:tcPr>
            <w:tcW w:w="5659" w:type="dxa"/>
            <w:tcBorders>
              <w:top w:val="nil"/>
              <w:left w:val="nil"/>
              <w:bottom w:val="nil"/>
              <w:right w:val="nil"/>
            </w:tcBorders>
            <w:tcMar>
              <w:top w:w="0" w:type="dxa"/>
              <w:left w:w="62" w:type="dxa"/>
              <w:bottom w:w="0" w:type="dxa"/>
              <w:right w:w="62" w:type="dxa"/>
            </w:tcMar>
          </w:tcPr>
          <w:p w:rsidR="00000000" w:rsidRPr="00EA6BC8" w:rsidP="00EA6BC8">
            <w:pPr>
              <w:pStyle w:val="BodyText"/>
            </w:pPr>
            <w:r w:rsidRPr="00EA6BC8">
              <w:t>Record site cleaning and store cleaning equipment and materials in accordance with organisational requirements.</w:t>
            </w:r>
          </w:p>
        </w:tc>
      </w:tr>
    </w:tbl>
    <w:p w:rsidR="00000000" w:rsidRPr="00EA6BC8" w:rsidP="00EA6BC8">
      <w:pPr>
        <w:pStyle w:val="BodyText"/>
      </w:pPr>
    </w:p>
    <w:p w:rsidR="00000000" w:rsidRPr="00EA6BC8" w:rsidP="00EA6BC8">
      <w:pPr>
        <w:pStyle w:val="AllowPageBreak"/>
      </w:pPr>
    </w:p>
    <w:p w:rsidR="00000000" w:rsidRPr="00EA6BC8" w:rsidP="00EA6BC8">
      <w:pPr>
        <w:pStyle w:val="Heading1"/>
      </w:pPr>
      <w:bookmarkStart w:id="6" w:name="O_1248486"/>
      <w:bookmarkEnd w:id="6"/>
      <w:r w:rsidRPr="00EA6BC8">
        <w:t>Foundation Skills</w:t>
      </w:r>
    </w:p>
    <w:p w:rsidR="00000000" w:rsidRPr="00EA6BC8" w:rsidP="000F6FBA">
      <w:pPr>
        <w:pStyle w:val="BodyText"/>
      </w:pPr>
      <w:r w:rsidRPr="00EA6BC8">
        <w:t xml:space="preserve">As well as the foundation skills explicit in the performance criteria of this unit, candidates require: </w:t>
      </w:r>
    </w:p>
    <w:p w:rsidR="00000000" w:rsidRPr="00EA6BC8" w:rsidP="00EA6BC8">
      <w:pPr>
        <w:pStyle w:val="ListBullet"/>
      </w:pPr>
      <w:r w:rsidRPr="00EA6BC8">
        <w:t>reading skills to interpret safety signs and symbols in work area and on cleaning agent labels</w:t>
      </w:r>
    </w:p>
    <w:p w:rsidR="00000000" w:rsidRPr="00EA6BC8" w:rsidP="00EA6BC8">
      <w:pPr>
        <w:pStyle w:val="ListBullet"/>
      </w:pPr>
      <w:r w:rsidRPr="00EA6BC8">
        <w:t>numeracy skills to measure quantities of cleaning agents.</w:t>
      </w:r>
    </w:p>
    <w:p w:rsidR="00000000" w:rsidRPr="00EA6BC8" w:rsidP="00EA6BC8">
      <w:pPr>
        <w:pStyle w:val="AllowPageBreak"/>
      </w:pPr>
    </w:p>
    <w:p w:rsidR="00000000" w:rsidRPr="00EA6BC8" w:rsidP="00EA6BC8">
      <w:pPr>
        <w:pStyle w:val="Heading1"/>
      </w:pPr>
      <w:bookmarkStart w:id="7" w:name="O_1248485"/>
      <w:bookmarkEnd w:id="7"/>
      <w:r w:rsidRPr="00EA6BC8">
        <w:t>Unit Mapping Information</w:t>
      </w:r>
    </w:p>
    <w:p w:rsidR="00000000" w:rsidRPr="00EA6BC8" w:rsidP="000F6FBA">
      <w:pPr>
        <w:pStyle w:val="BodyText"/>
      </w:pPr>
      <w:r w:rsidRPr="00EA6BC8">
        <w:t xml:space="preserve">Supersedes and is equivalent to CPPCLO3037 Clean external </w:t>
      </w:r>
      <w:r w:rsidRPr="00EA6BC8">
        <w:t>surfaces.</w:t>
      </w:r>
    </w:p>
    <w:p w:rsidR="00000000" w:rsidRPr="00EA6BC8" w:rsidP="00EA6BC8">
      <w:pPr>
        <w:pStyle w:val="Heading1"/>
      </w:pPr>
      <w:bookmarkStart w:id="8" w:name="O_1248492"/>
      <w:bookmarkEnd w:id="8"/>
      <w:r w:rsidRPr="00EA6BC8">
        <w:t>Links</w:t>
      </w:r>
    </w:p>
    <w:p w:rsidR="00000000" w:rsidRPr="00EA6BC8" w:rsidP="000F6FBA">
      <w:pPr>
        <w:pStyle w:val="BodyText"/>
      </w:pPr>
      <w:r w:rsidRPr="00EA6BC8">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F6695D">
        <w:rPr>
          <w:rStyle w:val="Hyperlink"/>
        </w:rPr>
        <w:t>https://vetnet.gov.au/Pages/TrainingDocs.aspx?q=6f3f9672-30e8-4835-b348-205dfcf13d9b</w:t>
      </w:r>
      <w:r>
        <w:fldChar w:fldCharType="end"/>
      </w:r>
    </w:p>
    <w:p w:rsidR="00000000" w:rsidRPr="00EA6BC8" w:rsidP="00EA6BC8"/>
    <w:sectPr w:rsidSect="00EA6BC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6B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6BC8" w:rsidRPr="000F6FBA" w:rsidP="000F6FB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6B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FBA" w:rsidP="00EA6B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F6FBA" w:rsidP="00EA6BC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0F6FBA" w:rsidP="00EA6BC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6B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FB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A6BC8" w:rsidRPr="000F6FBA" w:rsidP="000F6FB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6B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FBA" w:rsidRPr="002D2AF8" w:rsidP="00EA6BC8">
    <w:pPr>
      <w:pStyle w:val="Header"/>
      <w:framePr w:wrap="around"/>
    </w:pPr>
    <w:r>
      <w:fldChar w:fldCharType="begin"/>
    </w:r>
    <w:r>
      <w:instrText xml:space="preserve"> TITLE   \* MERGEFORMAT </w:instrText>
    </w:r>
    <w:r>
      <w:fldChar w:fldCharType="separate"/>
    </w:r>
    <w:r>
      <w:t>CPPCLO3107 Clean external surfaces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0F6FBA" w:rsidP="00EA6BC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B5479B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BB890F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6BC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A6BC8"/>
    <w:pPr>
      <w:spacing w:before="360" w:after="60"/>
      <w:outlineLvl w:val="0"/>
    </w:pPr>
    <w:rPr>
      <w:sz w:val="32"/>
    </w:rPr>
  </w:style>
  <w:style w:type="paragraph" w:styleId="Heading2">
    <w:name w:val="heading 2"/>
    <w:basedOn w:val="HeadingBase"/>
    <w:next w:val="BodyText"/>
    <w:link w:val="Heading2Char"/>
    <w:qFormat/>
    <w:rsid w:val="00EA6BC8"/>
    <w:pPr>
      <w:keepLines/>
      <w:spacing w:before="240" w:after="120"/>
      <w:outlineLvl w:val="1"/>
    </w:pPr>
    <w:rPr>
      <w:sz w:val="28"/>
      <w:szCs w:val="40"/>
    </w:rPr>
  </w:style>
  <w:style w:type="paragraph" w:styleId="Heading3">
    <w:name w:val="heading 3"/>
    <w:basedOn w:val="HeadingBase"/>
    <w:next w:val="BodyText"/>
    <w:link w:val="Heading3Char"/>
    <w:qFormat/>
    <w:rsid w:val="00EA6BC8"/>
    <w:pPr>
      <w:spacing w:before="180" w:after="120"/>
      <w:outlineLvl w:val="2"/>
    </w:pPr>
    <w:rPr>
      <w:spacing w:val="-10"/>
      <w:kern w:val="32"/>
    </w:rPr>
  </w:style>
  <w:style w:type="paragraph" w:styleId="Heading4">
    <w:name w:val="heading 4"/>
    <w:basedOn w:val="HeadingBase"/>
    <w:next w:val="BodyText"/>
    <w:link w:val="Heading4Char"/>
    <w:qFormat/>
    <w:rsid w:val="00EA6BC8"/>
    <w:pPr>
      <w:spacing w:before="160" w:after="120"/>
      <w:outlineLvl w:val="3"/>
    </w:pPr>
    <w:rPr>
      <w:sz w:val="22"/>
    </w:rPr>
  </w:style>
  <w:style w:type="paragraph" w:styleId="Heading5">
    <w:name w:val="heading 5"/>
    <w:basedOn w:val="HeadingBase"/>
    <w:next w:val="Normal"/>
    <w:link w:val="Heading5Char"/>
    <w:qFormat/>
    <w:rsid w:val="00EA6BC8"/>
    <w:pPr>
      <w:spacing w:before="80"/>
      <w:outlineLvl w:val="4"/>
    </w:pPr>
    <w:rPr>
      <w:color w:val="918585"/>
      <w:sz w:val="20"/>
    </w:rPr>
  </w:style>
  <w:style w:type="paragraph" w:styleId="Heading6">
    <w:name w:val="heading 6"/>
    <w:basedOn w:val="HeadingBase"/>
    <w:next w:val="Normal"/>
    <w:link w:val="Heading6Char"/>
    <w:qFormat/>
    <w:rsid w:val="00EA6BC8"/>
    <w:pPr>
      <w:spacing w:before="60"/>
      <w:outlineLvl w:val="5"/>
    </w:pPr>
    <w:rPr>
      <w:color w:val="918585"/>
      <w:sz w:val="20"/>
    </w:rPr>
  </w:style>
  <w:style w:type="paragraph" w:styleId="Heading7">
    <w:name w:val="heading 7"/>
    <w:basedOn w:val="Normal"/>
    <w:next w:val="Normal"/>
    <w:link w:val="Heading7Char"/>
    <w:qFormat/>
    <w:rsid w:val="00EA6BC8"/>
    <w:pPr>
      <w:ind w:left="720"/>
      <w:outlineLvl w:val="6"/>
    </w:pPr>
    <w:rPr>
      <w:i/>
    </w:rPr>
  </w:style>
  <w:style w:type="paragraph" w:styleId="Heading8">
    <w:name w:val="heading 8"/>
    <w:basedOn w:val="Normal"/>
    <w:next w:val="Normal"/>
    <w:link w:val="Heading8Char"/>
    <w:qFormat/>
    <w:rsid w:val="00EA6BC8"/>
    <w:pPr>
      <w:ind w:left="720"/>
      <w:outlineLvl w:val="7"/>
    </w:pPr>
    <w:rPr>
      <w:i/>
    </w:rPr>
  </w:style>
  <w:style w:type="paragraph" w:styleId="Heading9">
    <w:name w:val="heading 9"/>
    <w:basedOn w:val="Normal"/>
    <w:next w:val="Normal"/>
    <w:link w:val="Heading9Char"/>
    <w:qFormat/>
    <w:rsid w:val="00EA6BC8"/>
    <w:pPr>
      <w:ind w:left="720"/>
      <w:outlineLvl w:val="8"/>
    </w:pPr>
    <w:rPr>
      <w:i/>
    </w:rPr>
  </w:style>
  <w:style w:type="character" w:default="1" w:styleId="DefaultParagraphFont">
    <w:name w:val="Default Paragraph Font"/>
    <w:uiPriority w:val="1"/>
    <w:unhideWhenUsed/>
    <w:rsid w:val="00EA6B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6BC8"/>
  </w:style>
  <w:style w:type="character" w:customStyle="1" w:styleId="Heading1Char">
    <w:name w:val="Heading 1 Char"/>
    <w:basedOn w:val="DefaultParagraphFont"/>
    <w:link w:val="Heading1"/>
    <w:rsid w:val="00EA6BC8"/>
    <w:rPr>
      <w:rFonts w:ascii="Times New Roman" w:eastAsia="Times New Roman" w:hAnsi="Times New Roman" w:cs="Times New Roman"/>
      <w:b/>
      <w:sz w:val="32"/>
      <w:szCs w:val="20"/>
      <w:lang w:eastAsia="en-US"/>
    </w:rPr>
  </w:style>
  <w:style w:type="paragraph" w:styleId="BodyText">
    <w:name w:val="Body Text"/>
    <w:basedOn w:val="Normal"/>
    <w:link w:val="BodyTextChar"/>
    <w:rsid w:val="00EA6BC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A6BC8"/>
    <w:rPr>
      <w:rFonts w:ascii="Times New Roman" w:eastAsia="Times New Roman" w:hAnsi="Times New Roman" w:cs="Times New Roman"/>
      <w:sz w:val="24"/>
      <w:lang w:eastAsia="en-US"/>
    </w:rPr>
  </w:style>
  <w:style w:type="paragraph" w:styleId="ListBullet">
    <w:name w:val="List Bullet"/>
    <w:basedOn w:val="List"/>
    <w:rsid w:val="00EA6BC8"/>
    <w:pPr>
      <w:numPr>
        <w:numId w:val="11"/>
      </w:numPr>
      <w:tabs>
        <w:tab w:val="clear" w:pos="340"/>
      </w:tabs>
      <w:spacing w:before="40" w:after="40"/>
    </w:pPr>
  </w:style>
  <w:style w:type="character" w:styleId="Emphasis">
    <w:name w:val="Emphasis"/>
    <w:basedOn w:val="DefaultParagraphFont"/>
    <w:qFormat/>
    <w:rsid w:val="00EA6BC8"/>
    <w:rPr>
      <w:i/>
    </w:rPr>
  </w:style>
  <w:style w:type="paragraph" w:customStyle="1" w:styleId="SuperHeading">
    <w:name w:val="SuperHeading"/>
    <w:basedOn w:val="Normal"/>
    <w:rsid w:val="00EA6BC8"/>
    <w:pPr>
      <w:spacing w:before="240" w:after="120"/>
      <w:outlineLvl w:val="0"/>
    </w:pPr>
    <w:rPr>
      <w:rFonts w:ascii="Times New Roman" w:hAnsi="Times New Roman"/>
      <w:b/>
      <w:sz w:val="32"/>
    </w:rPr>
  </w:style>
  <w:style w:type="paragraph" w:customStyle="1" w:styleId="AllowPageBreak">
    <w:name w:val="AllowPageBreak"/>
    <w:rsid w:val="00EA6BC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A6B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6B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6B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6B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6B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6BC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A6BC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A6BC8"/>
    <w:rPr>
      <w:rFonts w:ascii="Courier New" w:eastAsia="Times New Roman" w:hAnsi="Courier New" w:cs="Times New Roman"/>
      <w:i/>
      <w:szCs w:val="20"/>
      <w:lang w:eastAsia="en-US"/>
    </w:rPr>
  </w:style>
  <w:style w:type="paragraph" w:customStyle="1" w:styleId="HeadingBase">
    <w:name w:val="Heading Base"/>
    <w:rsid w:val="00EA6B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6BC8"/>
    <w:pPr>
      <w:tabs>
        <w:tab w:val="right" w:leader="dot" w:pos="9072"/>
      </w:tabs>
      <w:ind w:left="567"/>
    </w:pPr>
    <w:rPr>
      <w:szCs w:val="22"/>
    </w:rPr>
  </w:style>
  <w:style w:type="paragraph" w:customStyle="1" w:styleId="TOCBase">
    <w:name w:val="TOC Base"/>
    <w:rsid w:val="00EA6B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6BC8"/>
    <w:pPr>
      <w:tabs>
        <w:tab w:val="right" w:leader="dot" w:pos="9072"/>
      </w:tabs>
      <w:spacing w:before="40" w:after="40"/>
      <w:ind w:left="284"/>
    </w:pPr>
    <w:rPr>
      <w:rFonts w:ascii="Times New Roman" w:hAnsi="Times New Roman"/>
    </w:rPr>
  </w:style>
  <w:style w:type="paragraph" w:styleId="TOC1">
    <w:name w:val="toc 1"/>
    <w:basedOn w:val="TOCBase"/>
    <w:next w:val="Normal"/>
    <w:rsid w:val="00EA6BC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A6B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6BC8"/>
    <w:rPr>
      <w:rFonts w:ascii="Times New Roman" w:eastAsia="Times New Roman" w:hAnsi="Times New Roman" w:cs="Times New Roman"/>
      <w:sz w:val="16"/>
      <w:lang w:eastAsia="en-US"/>
    </w:rPr>
  </w:style>
  <w:style w:type="paragraph" w:styleId="Title">
    <w:name w:val="Title"/>
    <w:basedOn w:val="HeadingBase"/>
    <w:link w:val="TitleChar"/>
    <w:qFormat/>
    <w:rsid w:val="00EA6BC8"/>
    <w:pPr>
      <w:spacing w:before="5040"/>
      <w:jc w:val="center"/>
    </w:pPr>
    <w:rPr>
      <w:sz w:val="48"/>
      <w:szCs w:val="72"/>
      <w:lang w:val="en-US"/>
    </w:rPr>
  </w:style>
  <w:style w:type="character" w:customStyle="1" w:styleId="TitleChar">
    <w:name w:val="Title Char"/>
    <w:basedOn w:val="DefaultParagraphFont"/>
    <w:link w:val="Title"/>
    <w:rsid w:val="00EA6B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6BC8"/>
    <w:pPr>
      <w:tabs>
        <w:tab w:val="left" w:pos="3600"/>
        <w:tab w:val="left" w:pos="3958"/>
      </w:tabs>
    </w:pPr>
  </w:style>
  <w:style w:type="paragraph" w:styleId="List">
    <w:name w:val="List"/>
    <w:basedOn w:val="BodyText"/>
    <w:next w:val="BodyText"/>
    <w:rsid w:val="00EA6BC8"/>
    <w:pPr>
      <w:tabs>
        <w:tab w:val="left" w:pos="340"/>
      </w:tabs>
      <w:spacing w:before="60" w:after="60"/>
      <w:ind w:left="340" w:hanging="340"/>
    </w:pPr>
  </w:style>
  <w:style w:type="paragraph" w:customStyle="1" w:styleId="Note">
    <w:name w:val="Note"/>
    <w:basedOn w:val="BodyText"/>
    <w:rsid w:val="00EA6BC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A6BC8"/>
    <w:rPr>
      <w:b/>
      <w:spacing w:val="0"/>
    </w:rPr>
  </w:style>
  <w:style w:type="paragraph" w:customStyle="1" w:styleId="SuperTitle">
    <w:name w:val="SuperTitle"/>
    <w:basedOn w:val="Title"/>
    <w:rsid w:val="00EA6BC8"/>
    <w:pPr>
      <w:framePr w:wrap="auto" w:hAnchor="text" w:y="6049"/>
    </w:pPr>
    <w:rPr>
      <w:color w:val="000000"/>
      <w:sz w:val="40"/>
    </w:rPr>
  </w:style>
  <w:style w:type="paragraph" w:customStyle="1" w:styleId="TOCTitle">
    <w:name w:val="TOCTitle"/>
    <w:basedOn w:val="Heading1"/>
    <w:rsid w:val="00EA6BC8"/>
    <w:pPr>
      <w:spacing w:after="240"/>
      <w:jc w:val="center"/>
      <w:outlineLvl w:val="9"/>
    </w:pPr>
    <w:rPr>
      <w:caps/>
    </w:rPr>
  </w:style>
  <w:style w:type="paragraph" w:customStyle="1" w:styleId="Version">
    <w:name w:val="Version"/>
    <w:rsid w:val="00EA6BC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A6BC8"/>
    <w:pPr>
      <w:numPr>
        <w:numId w:val="12"/>
      </w:numPr>
      <w:tabs>
        <w:tab w:val="clear" w:pos="680"/>
      </w:tabs>
    </w:pPr>
  </w:style>
  <w:style w:type="paragraph" w:styleId="Index1">
    <w:name w:val="index 1"/>
    <w:basedOn w:val="Normal"/>
    <w:next w:val="Normal"/>
    <w:semiHidden/>
    <w:rsid w:val="00EA6BC8"/>
    <w:pPr>
      <w:keepNext w:val="0"/>
      <w:tabs>
        <w:tab w:val="right" w:pos="4176"/>
      </w:tabs>
      <w:ind w:left="198" w:hanging="198"/>
    </w:pPr>
    <w:rPr>
      <w:rFonts w:ascii="Garamond" w:hAnsi="Garamond"/>
    </w:rPr>
  </w:style>
  <w:style w:type="paragraph" w:styleId="IndexHeading">
    <w:name w:val="index heading"/>
    <w:basedOn w:val="Normal"/>
    <w:next w:val="Index1"/>
    <w:semiHidden/>
    <w:rsid w:val="00EA6BC8"/>
    <w:pPr>
      <w:spacing w:before="120" w:after="120"/>
    </w:pPr>
    <w:rPr>
      <w:rFonts w:ascii="Arial" w:hAnsi="Arial"/>
      <w:b/>
      <w:color w:val="918585"/>
      <w:sz w:val="24"/>
    </w:rPr>
  </w:style>
  <w:style w:type="paragraph" w:styleId="Header">
    <w:name w:val="header"/>
    <w:basedOn w:val="Normal"/>
    <w:link w:val="HeaderChar"/>
    <w:rsid w:val="00EA6B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6BC8"/>
    <w:rPr>
      <w:rFonts w:ascii="Times New Roman" w:eastAsia="Times New Roman" w:hAnsi="Times New Roman" w:cs="Times New Roman"/>
      <w:sz w:val="16"/>
      <w:szCs w:val="20"/>
      <w:lang w:val="en-GB" w:eastAsia="en-US"/>
    </w:rPr>
  </w:style>
  <w:style w:type="paragraph" w:customStyle="1" w:styleId="Chapter">
    <w:name w:val="Chapter"/>
    <w:basedOn w:val="Normal"/>
    <w:rsid w:val="00EA6BC8"/>
    <w:pPr>
      <w:spacing w:before="240"/>
    </w:pPr>
    <w:rPr>
      <w:rFonts w:ascii="Times New Roman" w:hAnsi="Times New Roman"/>
      <w:smallCaps/>
      <w:spacing w:val="80"/>
      <w:sz w:val="28"/>
    </w:rPr>
  </w:style>
  <w:style w:type="paragraph" w:customStyle="1" w:styleId="InChapter">
    <w:name w:val="InChapter"/>
    <w:basedOn w:val="Heading3"/>
    <w:rsid w:val="00EA6BC8"/>
    <w:pPr>
      <w:spacing w:after="240"/>
      <w:outlineLvl w:val="9"/>
    </w:pPr>
    <w:rPr>
      <w:noProof/>
    </w:rPr>
  </w:style>
  <w:style w:type="paragraph" w:styleId="Index2">
    <w:name w:val="index 2"/>
    <w:basedOn w:val="Normal"/>
    <w:next w:val="Normal"/>
    <w:semiHidden/>
    <w:rsid w:val="00EA6BC8"/>
    <w:pPr>
      <w:tabs>
        <w:tab w:val="right" w:pos="4176"/>
      </w:tabs>
      <w:ind w:left="568" w:hanging="284"/>
    </w:pPr>
    <w:rPr>
      <w:rFonts w:ascii="Garamond" w:hAnsi="Garamond"/>
    </w:rPr>
  </w:style>
  <w:style w:type="paragraph" w:customStyle="1" w:styleId="Byline">
    <w:name w:val="Byline"/>
    <w:rsid w:val="00EA6B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6BC8"/>
    <w:pPr>
      <w:tabs>
        <w:tab w:val="clear" w:pos="3600"/>
        <w:tab w:val="clear" w:pos="3958"/>
      </w:tabs>
      <w:jc w:val="right"/>
    </w:pPr>
  </w:style>
  <w:style w:type="paragraph" w:styleId="Caption">
    <w:name w:val="caption"/>
    <w:basedOn w:val="BodyText"/>
    <w:next w:val="Normal"/>
    <w:qFormat/>
    <w:rsid w:val="00EA6BC8"/>
    <w:pPr>
      <w:framePr w:w="2268" w:hSpace="181" w:vSpace="181" w:wrap="around" w:vAnchor="text" w:hAnchor="page" w:x="1135" w:y="285" w:anchorLock="1"/>
    </w:pPr>
    <w:rPr>
      <w:i/>
    </w:rPr>
  </w:style>
  <w:style w:type="paragraph" w:customStyle="1" w:styleId="MiniTOCTitle">
    <w:name w:val="MiniTOCTitle"/>
    <w:basedOn w:val="Heading4"/>
    <w:rsid w:val="00EA6BC8"/>
    <w:pPr>
      <w:spacing w:before="240"/>
      <w:outlineLvl w:val="9"/>
    </w:pPr>
    <w:rPr>
      <w:noProof/>
      <w:sz w:val="24"/>
    </w:rPr>
  </w:style>
  <w:style w:type="paragraph" w:customStyle="1" w:styleId="MiniTOCItem">
    <w:name w:val="MiniTOCItem"/>
    <w:basedOn w:val="ListBullet"/>
    <w:rsid w:val="00EA6BC8"/>
    <w:pPr>
      <w:numPr>
        <w:numId w:val="0"/>
      </w:numPr>
      <w:tabs>
        <w:tab w:val="right" w:leader="dot" w:pos="6521"/>
      </w:tabs>
      <w:spacing w:before="0" w:after="0"/>
    </w:pPr>
  </w:style>
  <w:style w:type="paragraph" w:customStyle="1" w:styleId="TOFTitle">
    <w:name w:val="TOFTitle"/>
    <w:basedOn w:val="TOCTitle"/>
    <w:rsid w:val="00EA6BC8"/>
  </w:style>
  <w:style w:type="paragraph" w:styleId="TableofFigures">
    <w:name w:val="table of figures"/>
    <w:basedOn w:val="Normal"/>
    <w:next w:val="Normal"/>
    <w:semiHidden/>
    <w:rsid w:val="00EA6BC8"/>
    <w:pPr>
      <w:tabs>
        <w:tab w:val="right" w:leader="dot" w:pos="9072"/>
      </w:tabs>
      <w:ind w:left="970" w:hanging="403"/>
    </w:pPr>
    <w:rPr>
      <w:rFonts w:ascii="Times New Roman" w:hAnsi="Times New Roman"/>
      <w:b/>
    </w:rPr>
  </w:style>
  <w:style w:type="paragraph" w:styleId="ListNumber">
    <w:name w:val="List Number"/>
    <w:basedOn w:val="List"/>
    <w:rsid w:val="00EA6BC8"/>
    <w:pPr>
      <w:numPr>
        <w:numId w:val="14"/>
      </w:numPr>
      <w:tabs>
        <w:tab w:val="clear" w:pos="340"/>
      </w:tabs>
    </w:pPr>
  </w:style>
  <w:style w:type="character" w:customStyle="1" w:styleId="WingdingSymbols">
    <w:name w:val="Wingding Symbols"/>
    <w:rsid w:val="00EA6BC8"/>
    <w:rPr>
      <w:rFonts w:ascii="Wingdings" w:hAnsi="Wingdings"/>
    </w:rPr>
  </w:style>
  <w:style w:type="paragraph" w:customStyle="1" w:styleId="TableHeading">
    <w:name w:val="Table Heading"/>
    <w:basedOn w:val="HeadingBase"/>
    <w:rsid w:val="00EA6BC8"/>
    <w:pPr>
      <w:keepLines/>
      <w:pBdr>
        <w:bottom w:val="single" w:sz="6" w:space="1" w:color="918585"/>
      </w:pBdr>
      <w:spacing w:before="240"/>
    </w:pPr>
  </w:style>
  <w:style w:type="character" w:customStyle="1" w:styleId="HotSpot">
    <w:name w:val="HotSpot"/>
    <w:rsid w:val="00EA6BC8"/>
    <w:rPr>
      <w:color w:val="0033CC"/>
      <w:u w:val="none"/>
    </w:rPr>
  </w:style>
  <w:style w:type="paragraph" w:customStyle="1" w:styleId="BodyTextRight">
    <w:name w:val="Body Text Right"/>
    <w:basedOn w:val="BodyText"/>
    <w:rsid w:val="00EA6BC8"/>
    <w:pPr>
      <w:spacing w:before="0" w:after="0"/>
      <w:jc w:val="right"/>
    </w:pPr>
  </w:style>
  <w:style w:type="paragraph" w:styleId="Index3">
    <w:name w:val="index 3"/>
    <w:basedOn w:val="ListNumber2"/>
    <w:next w:val="Normal"/>
    <w:semiHidden/>
    <w:rsid w:val="00EA6BC8"/>
    <w:pPr>
      <w:numPr>
        <w:numId w:val="0"/>
      </w:numPr>
      <w:tabs>
        <w:tab w:val="right" w:leader="dot" w:pos="4176"/>
      </w:tabs>
    </w:pPr>
  </w:style>
  <w:style w:type="paragraph" w:styleId="ListNumber2">
    <w:name w:val="List Number 2"/>
    <w:basedOn w:val="List2"/>
    <w:rsid w:val="00EA6BC8"/>
    <w:pPr>
      <w:numPr>
        <w:numId w:val="9"/>
      </w:numPr>
      <w:tabs>
        <w:tab w:val="clear" w:pos="1060"/>
      </w:tabs>
    </w:pPr>
  </w:style>
  <w:style w:type="paragraph" w:customStyle="1" w:styleId="MarginNote">
    <w:name w:val="Margin Note"/>
    <w:basedOn w:val="BodyText"/>
    <w:rsid w:val="00EA6B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6B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6BC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A6BC8"/>
    <w:rPr>
      <w:sz w:val="32"/>
    </w:rPr>
  </w:style>
  <w:style w:type="paragraph" w:customStyle="1" w:styleId="HeadingProcedure">
    <w:name w:val="Heading Procedure"/>
    <w:basedOn w:val="HeadingBase"/>
    <w:next w:val="Normal"/>
    <w:rsid w:val="00EA6BC8"/>
    <w:pPr>
      <w:tabs>
        <w:tab w:val="left" w:pos="0"/>
      </w:tabs>
      <w:spacing w:before="120" w:after="60"/>
    </w:pPr>
    <w:rPr>
      <w:i/>
      <w:color w:val="918585"/>
      <w:sz w:val="22"/>
    </w:rPr>
  </w:style>
  <w:style w:type="paragraph" w:customStyle="1" w:styleId="TableBodyText">
    <w:name w:val="Table Body Text"/>
    <w:basedOn w:val="BodyText"/>
    <w:rsid w:val="00EA6BC8"/>
    <w:pPr>
      <w:spacing w:before="60" w:after="60"/>
    </w:pPr>
  </w:style>
  <w:style w:type="paragraph" w:styleId="ListContinue">
    <w:name w:val="List Continue"/>
    <w:basedOn w:val="List"/>
    <w:rsid w:val="00EA6BC8"/>
    <w:pPr>
      <w:ind w:firstLine="0"/>
    </w:pPr>
  </w:style>
  <w:style w:type="paragraph" w:customStyle="1" w:styleId="ListNote">
    <w:name w:val="List Note"/>
    <w:basedOn w:val="List"/>
    <w:rsid w:val="00EA6BC8"/>
    <w:pPr>
      <w:pBdr>
        <w:top w:val="single" w:sz="6" w:space="2" w:color="918585"/>
        <w:bottom w:val="single" w:sz="6" w:space="2" w:color="918585"/>
      </w:pBdr>
      <w:tabs>
        <w:tab w:val="left" w:pos="1021"/>
      </w:tabs>
      <w:ind w:firstLine="0"/>
    </w:pPr>
  </w:style>
  <w:style w:type="paragraph" w:customStyle="1" w:styleId="Warning">
    <w:name w:val="Warning"/>
    <w:basedOn w:val="BodyText"/>
    <w:rsid w:val="00EA6BC8"/>
    <w:pPr>
      <w:shd w:val="clear" w:color="auto" w:fill="D9D9D9"/>
      <w:tabs>
        <w:tab w:val="left" w:pos="992"/>
      </w:tabs>
      <w:ind w:left="119" w:right="119"/>
    </w:pPr>
    <w:rPr>
      <w:sz w:val="20"/>
    </w:rPr>
  </w:style>
  <w:style w:type="paragraph" w:customStyle="1" w:styleId="MarginIcons">
    <w:name w:val="Margin Icons"/>
    <w:basedOn w:val="BodyText"/>
    <w:rsid w:val="00EA6B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6BC8"/>
    <w:rPr>
      <w:rFonts w:ascii="Courier New" w:hAnsi="Courier New"/>
    </w:rPr>
  </w:style>
  <w:style w:type="paragraph" w:customStyle="1" w:styleId="NoteBullet">
    <w:name w:val="Note Bullet"/>
    <w:basedOn w:val="Note"/>
    <w:rsid w:val="00EA6BC8"/>
    <w:pPr>
      <w:tabs>
        <w:tab w:val="clear" w:pos="680"/>
      </w:tabs>
      <w:spacing w:before="60" w:after="60"/>
    </w:pPr>
  </w:style>
  <w:style w:type="paragraph" w:customStyle="1" w:styleId="SubHeading2">
    <w:name w:val="SubHeading2"/>
    <w:basedOn w:val="HeadingBase"/>
    <w:rsid w:val="00EA6BC8"/>
    <w:pPr>
      <w:spacing w:before="240" w:after="60"/>
    </w:pPr>
    <w:rPr>
      <w:sz w:val="20"/>
    </w:rPr>
  </w:style>
  <w:style w:type="paragraph" w:customStyle="1" w:styleId="SubHeading1">
    <w:name w:val="SubHeading1"/>
    <w:basedOn w:val="HeadingBase"/>
    <w:rsid w:val="00EA6BC8"/>
    <w:pPr>
      <w:spacing w:before="240" w:after="60"/>
    </w:pPr>
    <w:rPr>
      <w:color w:val="918585"/>
      <w:sz w:val="22"/>
    </w:rPr>
  </w:style>
  <w:style w:type="paragraph" w:customStyle="1" w:styleId="SideHeading">
    <w:name w:val="Side Heading"/>
    <w:basedOn w:val="HeadingBase"/>
    <w:rsid w:val="00EA6B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6BC8"/>
    <w:pPr>
      <w:numPr>
        <w:numId w:val="10"/>
      </w:numPr>
    </w:pPr>
  </w:style>
  <w:style w:type="paragraph" w:styleId="PlainText">
    <w:name w:val="Plain Text"/>
    <w:basedOn w:val="Normal"/>
    <w:link w:val="PlainTextChar"/>
    <w:rsid w:val="00EA6BC8"/>
    <w:rPr>
      <w:sz w:val="20"/>
    </w:rPr>
  </w:style>
  <w:style w:type="character" w:customStyle="1" w:styleId="PlainTextChar">
    <w:name w:val="Plain Text Char"/>
    <w:basedOn w:val="DefaultParagraphFont"/>
    <w:link w:val="PlainText"/>
    <w:rsid w:val="00EA6BC8"/>
    <w:rPr>
      <w:rFonts w:ascii="Courier New" w:eastAsia="Times New Roman" w:hAnsi="Courier New" w:cs="Times New Roman"/>
      <w:sz w:val="20"/>
      <w:szCs w:val="20"/>
      <w:lang w:eastAsia="en-US"/>
    </w:rPr>
  </w:style>
  <w:style w:type="character" w:customStyle="1" w:styleId="MenuOption">
    <w:name w:val="Menu Option"/>
    <w:basedOn w:val="DefaultParagraphFont"/>
    <w:rsid w:val="00EA6BC8"/>
    <w:rPr>
      <w:b/>
      <w:smallCaps/>
    </w:rPr>
  </w:style>
  <w:style w:type="paragraph" w:customStyle="1" w:styleId="TableListNumber">
    <w:name w:val="Table List Number"/>
    <w:basedOn w:val="ListNumber"/>
    <w:rsid w:val="00EA6BC8"/>
    <w:pPr>
      <w:numPr>
        <w:numId w:val="0"/>
      </w:numPr>
    </w:pPr>
  </w:style>
  <w:style w:type="paragraph" w:styleId="TOC4">
    <w:name w:val="toc 4"/>
    <w:basedOn w:val="TOCBase"/>
    <w:next w:val="Normal"/>
    <w:semiHidden/>
    <w:rsid w:val="00EA6BC8"/>
    <w:pPr>
      <w:tabs>
        <w:tab w:val="right" w:leader="dot" w:pos="9071"/>
      </w:tabs>
      <w:ind w:left="1701"/>
    </w:pPr>
  </w:style>
  <w:style w:type="paragraph" w:customStyle="1" w:styleId="ListAlpha">
    <w:name w:val="List Alpha"/>
    <w:basedOn w:val="List"/>
    <w:rsid w:val="00EA6BC8"/>
    <w:pPr>
      <w:numPr>
        <w:numId w:val="8"/>
      </w:numPr>
    </w:pPr>
  </w:style>
  <w:style w:type="paragraph" w:customStyle="1" w:styleId="ListAlpha2">
    <w:name w:val="List Alpha 2"/>
    <w:basedOn w:val="List2"/>
    <w:rsid w:val="00EA6BC8"/>
    <w:pPr>
      <w:numPr>
        <w:numId w:val="7"/>
      </w:numPr>
    </w:pPr>
  </w:style>
  <w:style w:type="paragraph" w:styleId="List2">
    <w:name w:val="List 2"/>
    <w:basedOn w:val="BodyText"/>
    <w:rsid w:val="00EA6BC8"/>
    <w:pPr>
      <w:tabs>
        <w:tab w:val="left" w:pos="680"/>
      </w:tabs>
      <w:spacing w:before="60" w:after="60"/>
      <w:ind w:left="680" w:hanging="340"/>
    </w:pPr>
  </w:style>
  <w:style w:type="paragraph" w:styleId="List3">
    <w:name w:val="List 3"/>
    <w:basedOn w:val="BodyText"/>
    <w:rsid w:val="00EA6BC8"/>
    <w:pPr>
      <w:tabs>
        <w:tab w:val="left" w:pos="1021"/>
      </w:tabs>
      <w:spacing w:before="60" w:after="60"/>
      <w:ind w:left="1020" w:hanging="340"/>
    </w:pPr>
  </w:style>
  <w:style w:type="paragraph" w:styleId="List4">
    <w:name w:val="List 4"/>
    <w:basedOn w:val="BodyText"/>
    <w:rsid w:val="00EA6BC8"/>
    <w:pPr>
      <w:tabs>
        <w:tab w:val="left" w:pos="1361"/>
      </w:tabs>
      <w:spacing w:before="60" w:after="60"/>
      <w:ind w:left="1361" w:hanging="340"/>
    </w:pPr>
  </w:style>
  <w:style w:type="paragraph" w:styleId="List5">
    <w:name w:val="List 5"/>
    <w:basedOn w:val="BodyText"/>
    <w:rsid w:val="00EA6BC8"/>
    <w:pPr>
      <w:tabs>
        <w:tab w:val="left" w:pos="1701"/>
      </w:tabs>
      <w:spacing w:before="60" w:after="60"/>
      <w:ind w:left="1701" w:hanging="340"/>
    </w:pPr>
  </w:style>
  <w:style w:type="paragraph" w:styleId="ListBullet3">
    <w:name w:val="List Bullet 3"/>
    <w:basedOn w:val="List3"/>
    <w:rsid w:val="00EA6BC8"/>
    <w:pPr>
      <w:numPr>
        <w:numId w:val="13"/>
      </w:numPr>
      <w:tabs>
        <w:tab w:val="clear" w:pos="1021"/>
      </w:tabs>
      <w:ind w:left="1037" w:hanging="357"/>
    </w:pPr>
  </w:style>
  <w:style w:type="paragraph" w:styleId="ListBullet4">
    <w:name w:val="List Bullet 4"/>
    <w:basedOn w:val="List4"/>
    <w:rsid w:val="00EA6BC8"/>
    <w:pPr>
      <w:numPr>
        <w:numId w:val="2"/>
      </w:numPr>
      <w:tabs>
        <w:tab w:val="clear" w:pos="1361"/>
      </w:tabs>
    </w:pPr>
  </w:style>
  <w:style w:type="paragraph" w:styleId="ListBullet5">
    <w:name w:val="List Bullet 5"/>
    <w:basedOn w:val="List5"/>
    <w:rsid w:val="00EA6BC8"/>
    <w:pPr>
      <w:numPr>
        <w:numId w:val="3"/>
      </w:numPr>
    </w:pPr>
  </w:style>
  <w:style w:type="paragraph" w:styleId="ListContinue2">
    <w:name w:val="List Continue 2"/>
    <w:basedOn w:val="List2"/>
    <w:rsid w:val="00EA6BC8"/>
    <w:pPr>
      <w:ind w:firstLine="0"/>
    </w:pPr>
  </w:style>
  <w:style w:type="paragraph" w:styleId="ListContinue3">
    <w:name w:val="List Continue 3"/>
    <w:basedOn w:val="List3"/>
    <w:rsid w:val="00EA6BC8"/>
    <w:pPr>
      <w:ind w:left="1021" w:firstLine="0"/>
    </w:pPr>
  </w:style>
  <w:style w:type="paragraph" w:styleId="ListContinue4">
    <w:name w:val="List Continue 4"/>
    <w:basedOn w:val="List4"/>
    <w:rsid w:val="00EA6BC8"/>
    <w:pPr>
      <w:ind w:firstLine="0"/>
    </w:pPr>
  </w:style>
  <w:style w:type="paragraph" w:styleId="ListContinue5">
    <w:name w:val="List Continue 5"/>
    <w:basedOn w:val="List5"/>
    <w:rsid w:val="00EA6BC8"/>
    <w:pPr>
      <w:ind w:firstLine="0"/>
    </w:pPr>
  </w:style>
  <w:style w:type="paragraph" w:styleId="ListNumber3">
    <w:name w:val="List Number 3"/>
    <w:basedOn w:val="List3"/>
    <w:rsid w:val="00EA6BC8"/>
    <w:pPr>
      <w:numPr>
        <w:numId w:val="4"/>
      </w:numPr>
    </w:pPr>
  </w:style>
  <w:style w:type="paragraph" w:styleId="ListNumber4">
    <w:name w:val="List Number 4"/>
    <w:basedOn w:val="List4"/>
    <w:rsid w:val="00EA6BC8"/>
    <w:pPr>
      <w:numPr>
        <w:numId w:val="5"/>
      </w:numPr>
    </w:pPr>
  </w:style>
  <w:style w:type="paragraph" w:styleId="ListNumber5">
    <w:name w:val="List Number 5"/>
    <w:basedOn w:val="List5"/>
    <w:rsid w:val="00EA6BC8"/>
    <w:pPr>
      <w:numPr>
        <w:numId w:val="6"/>
      </w:numPr>
    </w:pPr>
  </w:style>
  <w:style w:type="paragraph" w:styleId="BlockText">
    <w:name w:val="Block Text"/>
    <w:basedOn w:val="Normal"/>
    <w:rsid w:val="00EA6BC8"/>
    <w:pPr>
      <w:spacing w:after="120"/>
      <w:ind w:left="1440" w:right="1440"/>
    </w:pPr>
  </w:style>
  <w:style w:type="character" w:customStyle="1" w:styleId="Subscript">
    <w:name w:val="Subscript"/>
    <w:basedOn w:val="DefaultParagraphFont"/>
    <w:rsid w:val="00EA6BC8"/>
    <w:rPr>
      <w:sz w:val="16"/>
      <w:vertAlign w:val="subscript"/>
    </w:rPr>
  </w:style>
  <w:style w:type="character" w:customStyle="1" w:styleId="Superscript">
    <w:name w:val="Superscript"/>
    <w:basedOn w:val="DefaultParagraphFont"/>
    <w:rsid w:val="00EA6BC8"/>
    <w:rPr>
      <w:sz w:val="16"/>
      <w:vertAlign w:val="superscript"/>
    </w:rPr>
  </w:style>
  <w:style w:type="character" w:customStyle="1" w:styleId="Symbols">
    <w:name w:val="Symbols"/>
    <w:basedOn w:val="DefaultParagraphFont"/>
    <w:rsid w:val="00EA6BC8"/>
    <w:rPr>
      <w:rFonts w:ascii="Symbol" w:hAnsi="Symbol"/>
    </w:rPr>
  </w:style>
  <w:style w:type="character" w:customStyle="1" w:styleId="MenuOptions">
    <w:name w:val="Menu Options"/>
    <w:basedOn w:val="DefaultParagraphFont"/>
    <w:rsid w:val="00EA6BC8"/>
    <w:rPr>
      <w:rFonts w:ascii="Arial Narrow" w:hAnsi="Arial Narrow"/>
      <w:smallCaps/>
    </w:rPr>
  </w:style>
  <w:style w:type="character" w:customStyle="1" w:styleId="Buttons">
    <w:name w:val="Buttons"/>
    <w:basedOn w:val="DefaultParagraphFont"/>
    <w:rsid w:val="00EA6BC8"/>
    <w:rPr>
      <w:b/>
    </w:rPr>
  </w:style>
  <w:style w:type="character" w:customStyle="1" w:styleId="Underlined">
    <w:name w:val="Underlined"/>
    <w:basedOn w:val="DefaultParagraphFont"/>
    <w:rsid w:val="00EA6BC8"/>
    <w:rPr>
      <w:u w:val="single"/>
    </w:rPr>
  </w:style>
  <w:style w:type="paragraph" w:customStyle="1" w:styleId="TableBodyTextRight">
    <w:name w:val="Table Body Text Right"/>
    <w:basedOn w:val="TableBodyText"/>
    <w:rsid w:val="00EA6BC8"/>
    <w:pPr>
      <w:widowControl w:val="0"/>
      <w:autoSpaceDE w:val="0"/>
      <w:autoSpaceDN w:val="0"/>
      <w:adjustRightInd w:val="0"/>
      <w:jc w:val="right"/>
    </w:pPr>
    <w:rPr>
      <w:rFonts w:cs="Arial"/>
      <w:szCs w:val="18"/>
    </w:rPr>
  </w:style>
  <w:style w:type="paragraph" w:customStyle="1" w:styleId="CopyrightText">
    <w:name w:val="Copyright Text"/>
    <w:basedOn w:val="BodyText"/>
    <w:rsid w:val="00EA6BC8"/>
    <w:rPr>
      <w:sz w:val="18"/>
    </w:rPr>
  </w:style>
  <w:style w:type="paragraph" w:customStyle="1" w:styleId="BodySmallRight">
    <w:name w:val="Body Small Right"/>
    <w:basedOn w:val="BodyTextRight"/>
    <w:rsid w:val="00EA6BC8"/>
    <w:rPr>
      <w:sz w:val="18"/>
      <w:szCs w:val="18"/>
    </w:rPr>
  </w:style>
  <w:style w:type="paragraph" w:customStyle="1" w:styleId="MarginEdition">
    <w:name w:val="Margin Edition"/>
    <w:basedOn w:val="MarginNote"/>
    <w:rsid w:val="00EA6BC8"/>
    <w:pPr>
      <w:spacing w:before="0" w:after="0"/>
    </w:pPr>
    <w:rPr>
      <w:rFonts w:ascii="Times New Roman" w:hAnsi="Times New Roman"/>
      <w:color w:val="999999"/>
    </w:rPr>
  </w:style>
  <w:style w:type="paragraph" w:customStyle="1" w:styleId="Spacer">
    <w:name w:val="Spacer"/>
    <w:basedOn w:val="Normal"/>
    <w:rsid w:val="00EA6BC8"/>
    <w:rPr>
      <w:sz w:val="2"/>
      <w:szCs w:val="2"/>
    </w:rPr>
  </w:style>
  <w:style w:type="character" w:customStyle="1" w:styleId="Small">
    <w:name w:val="Small"/>
    <w:basedOn w:val="DefaultParagraphFont"/>
    <w:rsid w:val="00EA6BC8"/>
    <w:rPr>
      <w:sz w:val="16"/>
    </w:rPr>
  </w:style>
  <w:style w:type="paragraph" w:customStyle="1" w:styleId="WideTable">
    <w:name w:val="Wide Table"/>
    <w:basedOn w:val="Normal"/>
    <w:rsid w:val="00EA6BC8"/>
    <w:pPr>
      <w:ind w:left="-1418"/>
    </w:pPr>
    <w:rPr>
      <w:sz w:val="2"/>
      <w:szCs w:val="2"/>
    </w:rPr>
  </w:style>
  <w:style w:type="character" w:styleId="PageNumber">
    <w:name w:val="page number"/>
    <w:basedOn w:val="DefaultParagraphFont"/>
    <w:rsid w:val="00EA6BC8"/>
  </w:style>
  <w:style w:type="paragraph" w:styleId="Quote">
    <w:name w:val="Quote"/>
    <w:basedOn w:val="Heading1"/>
    <w:link w:val="QuoteChar"/>
    <w:qFormat/>
    <w:rsid w:val="00EA6BC8"/>
    <w:rPr>
      <w:b w:val="0"/>
      <w:sz w:val="72"/>
      <w:szCs w:val="72"/>
      <w:lang w:val="en-NZ"/>
    </w:rPr>
  </w:style>
  <w:style w:type="character" w:customStyle="1" w:styleId="QuoteChar">
    <w:name w:val="Quote Char"/>
    <w:basedOn w:val="DefaultParagraphFont"/>
    <w:link w:val="Quote"/>
    <w:rsid w:val="00EA6B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6BC8"/>
    <w:pPr>
      <w:pageBreakBefore/>
    </w:pPr>
  </w:style>
  <w:style w:type="paragraph" w:customStyle="1" w:styleId="Border">
    <w:name w:val="Border"/>
    <w:basedOn w:val="Normal"/>
    <w:qFormat/>
    <w:rsid w:val="00EA6B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6BC8"/>
    <w:rPr>
      <w:b/>
      <w:bCs/>
      <w:i/>
      <w:iCs/>
      <w:color w:val="auto"/>
    </w:rPr>
  </w:style>
  <w:style w:type="paragraph" w:styleId="IntenseQuote">
    <w:name w:val="Intense Quote"/>
    <w:basedOn w:val="Normal"/>
    <w:next w:val="Normal"/>
    <w:link w:val="IntenseQuoteChar"/>
    <w:uiPriority w:val="30"/>
    <w:qFormat/>
    <w:rsid w:val="00EA6B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6BC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A6BC8"/>
    <w:rPr>
      <w:smallCaps/>
      <w:color w:val="auto"/>
      <w:u w:val="single"/>
    </w:rPr>
  </w:style>
  <w:style w:type="character" w:styleId="IntenseReference">
    <w:name w:val="Intense Reference"/>
    <w:basedOn w:val="DefaultParagraphFont"/>
    <w:uiPriority w:val="32"/>
    <w:qFormat/>
    <w:rsid w:val="00EA6BC8"/>
    <w:rPr>
      <w:b/>
      <w:bCs/>
      <w:smallCaps/>
      <w:color w:val="auto"/>
      <w:spacing w:val="5"/>
      <w:u w:val="single"/>
    </w:rPr>
  </w:style>
  <w:style w:type="paragraph" w:customStyle="1" w:styleId="2ColumnHeading">
    <w:name w:val="2Column Heading"/>
    <w:basedOn w:val="BodyText"/>
    <w:qFormat/>
    <w:rsid w:val="00EA6BC8"/>
    <w:pPr>
      <w:spacing w:after="60"/>
      <w:ind w:left="-2268"/>
    </w:pPr>
    <w:rPr>
      <w:b/>
    </w:rPr>
  </w:style>
  <w:style w:type="paragraph" w:customStyle="1" w:styleId="Heading1TOC">
    <w:name w:val="Heading1 TOC"/>
    <w:basedOn w:val="Normal"/>
    <w:qFormat/>
    <w:rsid w:val="00EA6BC8"/>
    <w:pPr>
      <w:spacing w:before="240" w:after="120"/>
    </w:pPr>
    <w:rPr>
      <w:rFonts w:ascii="Times New Roman" w:hAnsi="Times New Roman"/>
      <w:b/>
      <w:sz w:val="32"/>
    </w:rPr>
  </w:style>
  <w:style w:type="paragraph" w:customStyle="1" w:styleId="Heading2TOC">
    <w:name w:val="Heading2 TOC"/>
    <w:basedOn w:val="Normal"/>
    <w:qFormat/>
    <w:rsid w:val="00EA6BC8"/>
    <w:pPr>
      <w:spacing w:before="240" w:after="60"/>
    </w:pPr>
    <w:rPr>
      <w:rFonts w:ascii="Times New Roman" w:hAnsi="Times New Roman"/>
      <w:b/>
      <w:sz w:val="28"/>
    </w:rPr>
  </w:style>
  <w:style w:type="character" w:customStyle="1" w:styleId="Underline">
    <w:name w:val="Underline"/>
    <w:basedOn w:val="DefaultParagraphFont"/>
    <w:qFormat/>
    <w:rsid w:val="00EA6BC8"/>
    <w:rPr>
      <w:u w:val="single"/>
    </w:rPr>
  </w:style>
  <w:style w:type="character" w:customStyle="1" w:styleId="BoldandItalics">
    <w:name w:val="Bold and Italics"/>
    <w:qFormat/>
    <w:rsid w:val="00EA6BC8"/>
    <w:rPr>
      <w:b/>
      <w:i/>
      <w:u w:val="none"/>
    </w:rPr>
  </w:style>
  <w:style w:type="paragraph" w:styleId="BalloonText">
    <w:name w:val="Balloon Text"/>
    <w:basedOn w:val="Normal"/>
    <w:link w:val="BalloonTextChar"/>
    <w:rsid w:val="00EA6BC8"/>
    <w:rPr>
      <w:rFonts w:ascii="Tahoma" w:hAnsi="Tahoma" w:cs="Tahoma"/>
      <w:sz w:val="16"/>
      <w:szCs w:val="16"/>
    </w:rPr>
  </w:style>
  <w:style w:type="character" w:customStyle="1" w:styleId="BalloonTextChar">
    <w:name w:val="Balloon Text Char"/>
    <w:basedOn w:val="DefaultParagraphFont"/>
    <w:link w:val="BalloonText"/>
    <w:rsid w:val="00EA6BC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A6BC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A6BC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A6BC8"/>
    <w:rPr>
      <w:b/>
      <w:color w:val="660033"/>
      <w:spacing w:val="0"/>
    </w:rPr>
  </w:style>
  <w:style w:type="paragraph" w:customStyle="1" w:styleId="Nameditemlist">
    <w:name w:val="Named item list"/>
    <w:basedOn w:val="BodyText"/>
    <w:qFormat/>
    <w:rsid w:val="00EA6BC8"/>
    <w:pPr>
      <w:tabs>
        <w:tab w:val="left" w:pos="2835"/>
      </w:tabs>
      <w:ind w:left="2835" w:hanging="2835"/>
    </w:pPr>
  </w:style>
  <w:style w:type="paragraph" w:customStyle="1" w:styleId="BodyTextnopadding">
    <w:name w:val="Body Text no padding"/>
    <w:basedOn w:val="BodyText"/>
    <w:qFormat/>
    <w:rsid w:val="00EA6BC8"/>
    <w:pPr>
      <w:spacing w:before="0" w:after="0"/>
    </w:pPr>
  </w:style>
  <w:style w:type="paragraph" w:customStyle="1" w:styleId="BodyTextBold">
    <w:name w:val="Body Text Bold"/>
    <w:basedOn w:val="BodyText"/>
    <w:qFormat/>
    <w:rsid w:val="00EA6BC8"/>
    <w:rPr>
      <w:b/>
    </w:rPr>
  </w:style>
  <w:style w:type="character" w:styleId="Hyperlink">
    <w:name w:val="Hyperlink"/>
    <w:basedOn w:val="DefaultParagraphFont"/>
    <w:uiPriority w:val="99"/>
    <w:unhideWhenUsed/>
    <w:rsid w:val="000F6FB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622</Words>
  <Characters>3832</Characters>
  <Application>Microsoft Office Word</Application>
  <DocSecurity>0</DocSecurity>
  <Lines>159</Lines>
  <Paragraphs>79</Paragraphs>
  <ScaleCrop>false</ScaleCrop>
  <Company>Author-it Software Corporation Ltd.</Company>
  <LinksUpToDate>false</LinksUpToDate>
  <CharactersWithSpaces>4375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CPPCLO3107 Clean external surfaces</dc:title>
  <dc:subject>Approved</dc:subject>
  <dc:creator>Artibus Innovation</dc:creator>
  <cp:keywords>Release: 2</cp:keywords>
  <dc:description>Review Date: 12 April 2008</dc:description>
  <cp:lastModifiedBy>HSD_TPCMSd.prod</cp:lastModifiedBy>
  <cp:revision>3</cp:revision>
  <dcterms:created xsi:type="dcterms:W3CDTF">2022-12-19T06:35:00Z</dcterms:created>
  <dcterms:modified xsi:type="dcterms:W3CDTF">2022-12-19T06:35:00Z</dcterms:modified>
</cp:coreProperties>
</file>