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65B" w:rsidP="005446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CPPCLO3100 Maintain cleaning storage areas</w:t>
      </w:r>
      <w:r>
        <w:fldChar w:fldCharType="end"/>
      </w:r>
    </w:p>
    <w:p w:rsidR="0054465B" w:rsidP="0054465B">
      <w:pPr>
        <w:pStyle w:val="Version"/>
        <w:sectPr w:rsidSect="00AA3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3F3F" w:rsidP="00AA3F3F">
      <w:pPr>
        <w:pStyle w:val="SuperHeading"/>
      </w:pPr>
      <w:r w:rsidRPr="00AA3F3F">
        <w:t>CPPCLO3100 Maintain cleaning storage areas</w:t>
      </w:r>
    </w:p>
    <w:p w:rsidR="00000000" w:rsidRPr="00AA3F3F" w:rsidP="00AA3F3F">
      <w:pPr>
        <w:pStyle w:val="Heading1"/>
      </w:pPr>
      <w:bookmarkStart w:id="1" w:name="O_1248635"/>
      <w:bookmarkEnd w:id="1"/>
      <w:r w:rsidRPr="00AA3F3F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96"/>
        <w:gridCol w:w="7913"/>
      </w:tblGrid>
      <w:tr w:rsidTr="00AA3F3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Release 2</w:t>
            </w:r>
          </w:p>
        </w:tc>
        <w:tc>
          <w:tcPr>
            <w:tcW w:w="7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3F" w:rsidP="00AA3F3F">
            <w:pPr>
              <w:pStyle w:val="BodyText"/>
            </w:pPr>
            <w:r w:rsidRPr="00AA3F3F">
              <w:t>This version first released with CPP Property Services Training Package Release 17.0.</w:t>
            </w:r>
          </w:p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Editorial corrections in the Knowledge Evidence.</w:t>
            </w:r>
          </w:p>
        </w:tc>
      </w:tr>
      <w:tr w:rsidTr="00AA3F3F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Release 1</w:t>
            </w:r>
          </w:p>
        </w:tc>
        <w:tc>
          <w:tcPr>
            <w:tcW w:w="7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3F" w:rsidP="00AA3F3F">
            <w:pPr>
              <w:pStyle w:val="BodyText"/>
            </w:pPr>
            <w:r w:rsidRPr="00AA3F3F">
              <w:t>This version first released with CPP Property Services Training Package Releas</w:t>
            </w:r>
            <w:r w:rsidRPr="00AA3F3F">
              <w:t>e 15.0.</w:t>
            </w:r>
          </w:p>
          <w:p w:rsidR="00000000" w:rsidRPr="00AA3F3F" w:rsidP="00AA3F3F">
            <w:pPr>
              <w:pStyle w:val="BodyText"/>
            </w:pPr>
            <w:r w:rsidRPr="00AA3F3F">
              <w:t>Supersedes and is equivalent to CPPCLO3035 Maintain cleaning storage areas.</w:t>
            </w:r>
          </w:p>
        </w:tc>
      </w:tr>
    </w:tbl>
    <w:p w:rsidR="00000000" w:rsidRPr="00AA3F3F" w:rsidP="00AA3F3F">
      <w:pPr>
        <w:pStyle w:val="BodyText"/>
      </w:pPr>
    </w:p>
    <w:p w:rsidR="00000000" w:rsidRPr="00AA3F3F" w:rsidP="00AA3F3F">
      <w:pPr>
        <w:pStyle w:val="AllowPageBreak"/>
      </w:pPr>
    </w:p>
    <w:p w:rsidR="00000000" w:rsidRPr="00AA3F3F" w:rsidP="00AA3F3F">
      <w:pPr>
        <w:pStyle w:val="Heading1"/>
      </w:pPr>
      <w:bookmarkStart w:id="2" w:name="O_1248634"/>
      <w:bookmarkEnd w:id="2"/>
      <w:r w:rsidRPr="00AA3F3F">
        <w:t>Application</w:t>
      </w:r>
    </w:p>
    <w:p w:rsidR="00000000" w:rsidRPr="00AA3F3F" w:rsidP="0054465B">
      <w:pPr>
        <w:pStyle w:val="BodyText"/>
      </w:pPr>
      <w:r w:rsidRPr="00AA3F3F">
        <w:t>This unit specifies the skills and knowledge required to maintain a safe and efficient cleaning storage area following established procedur</w:t>
      </w:r>
      <w:r w:rsidRPr="00AA3F3F">
        <w:t>es.</w:t>
      </w:r>
    </w:p>
    <w:p w:rsidR="00000000" w:rsidRPr="00AA3F3F" w:rsidP="0054465B">
      <w:pPr>
        <w:pStyle w:val="BodyText"/>
      </w:pPr>
      <w:r w:rsidRPr="00AA3F3F">
        <w:t>It applies to systematic storage of supplies of equipment, cleaning agents, consumables and personal protective equipment (PPE) in a range of sites, such as cleaners</w:t>
      </w:r>
      <w:r>
        <w:t>’</w:t>
      </w:r>
      <w:r w:rsidRPr="00AA3F3F">
        <w:t xml:space="preserve"> rooms at client work sites, equipment storage bays, and in-built vehicle storage arra</w:t>
      </w:r>
      <w:r w:rsidRPr="00AA3F3F">
        <w:t xml:space="preserve">ngements. </w:t>
      </w:r>
    </w:p>
    <w:p w:rsidR="00000000" w:rsidRPr="00AA3F3F" w:rsidP="0054465B">
      <w:pPr>
        <w:pStyle w:val="BodyText"/>
      </w:pPr>
      <w:r w:rsidRPr="00AA3F3F">
        <w:t>This unit applies to cleaning industry personnel who work alone or in teams in commercial and domestic sites. They use a range of cognitive, technical and communication skills to select and apply a range of methods, tools, materials and informat</w:t>
      </w:r>
      <w:r w:rsidRPr="00AA3F3F">
        <w:t xml:space="preserve">ion to complete routine cleaning activities and provide solutions to predictable and sometimes unpredictable problems. </w:t>
      </w:r>
    </w:p>
    <w:p w:rsidR="00000000" w:rsidRPr="00AA3F3F" w:rsidP="0054465B">
      <w:pPr>
        <w:pStyle w:val="BodyText"/>
      </w:pPr>
      <w:r w:rsidRPr="00AA3F3F">
        <w:t>All work must be carried out in accordance with relevant state/territory legislation and regulations, including work health and safety (</w:t>
      </w:r>
      <w:r w:rsidRPr="00AA3F3F">
        <w:t>WHS), and codes of practice as well as organisational procedures.</w:t>
      </w:r>
    </w:p>
    <w:p w:rsidR="00000000" w:rsidRPr="0054465B" w:rsidP="0054465B">
      <w:pPr>
        <w:pStyle w:val="BodyText"/>
        <w:rPr>
          <w:i/>
        </w:rPr>
      </w:pPr>
      <w:r w:rsidRPr="0054465B">
        <w:rPr>
          <w:rStyle w:val="Emphasis"/>
        </w:rPr>
        <w:t>No licensing, legislative or certification requirements apply to this unit at the time of publication.</w:t>
      </w:r>
    </w:p>
    <w:p w:rsidR="00000000" w:rsidRPr="00AA3F3F" w:rsidP="00AA3F3F">
      <w:pPr>
        <w:pStyle w:val="Heading1"/>
      </w:pPr>
      <w:bookmarkStart w:id="3" w:name="O_1248633"/>
      <w:bookmarkEnd w:id="3"/>
      <w:r w:rsidRPr="00AA3F3F">
        <w:t>Pre-requisite Unit</w:t>
      </w:r>
    </w:p>
    <w:p w:rsidR="00000000" w:rsidRPr="00AA3F3F" w:rsidP="0054465B">
      <w:pPr>
        <w:pStyle w:val="BodyText"/>
      </w:pPr>
      <w:r w:rsidRPr="00AA3F3F">
        <w:t>Nil.</w:t>
      </w:r>
    </w:p>
    <w:p w:rsidR="00000000" w:rsidRPr="00AA3F3F" w:rsidP="00AA3F3F">
      <w:pPr>
        <w:pStyle w:val="Heading1"/>
      </w:pPr>
      <w:bookmarkStart w:id="4" w:name="O_1248632"/>
      <w:bookmarkEnd w:id="4"/>
      <w:r w:rsidRPr="00AA3F3F">
        <w:t>Unit Sector</w:t>
      </w:r>
    </w:p>
    <w:p w:rsidR="00000000" w:rsidRPr="00AA3F3F" w:rsidP="0054465B">
      <w:pPr>
        <w:pStyle w:val="BodyText"/>
      </w:pPr>
      <w:r w:rsidRPr="00AA3F3F">
        <w:t xml:space="preserve">Cleaning </w:t>
      </w:r>
    </w:p>
    <w:p w:rsidR="00000000" w:rsidRPr="00AA3F3F" w:rsidP="00AA3F3F">
      <w:pPr>
        <w:pStyle w:val="Heading1"/>
      </w:pPr>
      <w:bookmarkStart w:id="5" w:name="O_1248631"/>
      <w:bookmarkEnd w:id="5"/>
      <w:r w:rsidRPr="00AA3F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A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Performance criteria describe what needs to be done to demonstrate achievement of the element.</w:t>
            </w:r>
          </w:p>
        </w:tc>
      </w:tr>
      <w:tr w:rsidTr="00AA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Maintain safety and security of cleaning storage area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Iden</w:t>
            </w:r>
            <w:r w:rsidRPr="00AA3F3F">
              <w:t xml:space="preserve">tify and follow storage access and security procedures according to organisational requirements. </w:t>
            </w:r>
          </w:p>
        </w:tc>
      </w:tr>
      <w:tr w:rsidTr="00AA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Display safety charts and warning information according to legislative, WHS and organisational requirements.</w:t>
            </w:r>
          </w:p>
        </w:tc>
      </w:tr>
      <w:tr w:rsidTr="00AA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Assess hazards and risks in storage area and control according to WHS and organisational requirements.</w:t>
            </w:r>
          </w:p>
        </w:tc>
      </w:tr>
      <w:tr w:rsidTr="00AA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Ensure storage area is kept clean, tidy and free of obstacles to allow easy access to equipment, materials, cleaning agents, and personal protecti</w:t>
            </w:r>
            <w:r w:rsidRPr="00AA3F3F">
              <w:t>ve equipment (PPE) according to WHS and organisational requirements.</w:t>
            </w:r>
          </w:p>
        </w:tc>
      </w:tr>
      <w:tr w:rsidTr="00AA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 xml:space="preserve">Store equipment, cleaning agents and consumables according to manufacturers’ instructions, WHS and organisational requirements. </w:t>
            </w:r>
          </w:p>
        </w:tc>
      </w:tr>
      <w:tr w:rsidTr="00AA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</w:p>
        </w:tc>
      </w:tr>
      <w:tr w:rsidTr="00AA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Monitor levels of cleaning supplies.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 xml:space="preserve">Store cleaning agents and consumables on a first-in, first-out basis according to organisational requirements. </w:t>
            </w:r>
          </w:p>
        </w:tc>
      </w:tr>
      <w:tr w:rsidTr="00AA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Dispose of used and out-of-date cleaning agents and waste consumables in accordance with environmental and organisational procedures.</w:t>
            </w:r>
          </w:p>
        </w:tc>
      </w:tr>
      <w:tr w:rsidTr="00AA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Record need for replacement cleaning agents and consumables to facilitate re-ordering to maintain required levels according to organisational requirements.</w:t>
            </w:r>
          </w:p>
        </w:tc>
      </w:tr>
      <w:tr w:rsidTr="00AA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3F">
            <w:pPr>
              <w:pStyle w:val="BodyText"/>
              <w:rPr>
                <w:lang w:val="en-NZ"/>
              </w:rPr>
            </w:pPr>
            <w:r w:rsidRPr="00AA3F3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3F" w:rsidP="00AA3F3F">
            <w:pPr>
              <w:pStyle w:val="BodyText"/>
            </w:pPr>
            <w:r w:rsidRPr="00AA3F3F">
              <w:t>Identify and report faults, wear or damage and need for maintenance and replacement equip</w:t>
            </w:r>
            <w:r w:rsidRPr="00AA3F3F">
              <w:t>ment according to organisational requirements.</w:t>
            </w:r>
          </w:p>
        </w:tc>
      </w:tr>
    </w:tbl>
    <w:p w:rsidR="00000000" w:rsidRPr="00AA3F3F" w:rsidP="00AA3F3F">
      <w:pPr>
        <w:pStyle w:val="BodyText"/>
      </w:pPr>
    </w:p>
    <w:p w:rsidR="00000000" w:rsidRPr="00AA3F3F" w:rsidP="00AA3F3F">
      <w:pPr>
        <w:pStyle w:val="AllowPageBreak"/>
      </w:pPr>
    </w:p>
    <w:p w:rsidR="00000000" w:rsidRPr="00AA3F3F" w:rsidP="00AA3F3F">
      <w:pPr>
        <w:pStyle w:val="Heading1"/>
      </w:pPr>
      <w:bookmarkStart w:id="6" w:name="O_1248630"/>
      <w:bookmarkEnd w:id="6"/>
      <w:r w:rsidRPr="00AA3F3F">
        <w:t>Foundation Skills</w:t>
      </w:r>
    </w:p>
    <w:p w:rsidR="00000000" w:rsidRPr="00AA3F3F" w:rsidP="0054465B">
      <w:pPr>
        <w:pStyle w:val="BodyText"/>
      </w:pPr>
      <w:r w:rsidRPr="00AA3F3F">
        <w:t xml:space="preserve">As well as the foundation skills explicit in the performance criteria of this unit, candidates require: </w:t>
      </w:r>
    </w:p>
    <w:p w:rsidR="00000000" w:rsidRPr="00AA3F3F" w:rsidP="00AA3F3F">
      <w:pPr>
        <w:pStyle w:val="ListBullet"/>
      </w:pPr>
      <w:r w:rsidRPr="00AA3F3F">
        <w:t>reading skills to interpret safety signs and symbols in work area and on cleaning agent labels</w:t>
      </w:r>
    </w:p>
    <w:p w:rsidR="00000000" w:rsidRPr="00AA3F3F" w:rsidP="00AA3F3F">
      <w:pPr>
        <w:pStyle w:val="ListBullet"/>
      </w:pPr>
      <w:r w:rsidRPr="00AA3F3F">
        <w:t>writing skills to record usage of cleaning agents</w:t>
      </w:r>
    </w:p>
    <w:p w:rsidR="00000000" w:rsidRPr="00AA3F3F" w:rsidP="00AA3F3F">
      <w:pPr>
        <w:pStyle w:val="ListBullet"/>
      </w:pPr>
      <w:r w:rsidRPr="00AA3F3F">
        <w:t>numeracy skills to count stock.</w:t>
      </w:r>
    </w:p>
    <w:p w:rsidR="00000000" w:rsidRPr="00AA3F3F" w:rsidP="00AA3F3F">
      <w:pPr>
        <w:pStyle w:val="AllowPageBreak"/>
      </w:pPr>
    </w:p>
    <w:p w:rsidR="00000000" w:rsidRPr="00AA3F3F" w:rsidP="00AA3F3F">
      <w:pPr>
        <w:pStyle w:val="Heading1"/>
      </w:pPr>
      <w:bookmarkStart w:id="7" w:name="O_1248629"/>
      <w:bookmarkEnd w:id="7"/>
      <w:r w:rsidRPr="00AA3F3F">
        <w:t>Unit Mapping Information</w:t>
      </w:r>
    </w:p>
    <w:p w:rsidR="00000000" w:rsidRPr="00AA3F3F" w:rsidP="0054465B">
      <w:pPr>
        <w:pStyle w:val="BodyText"/>
      </w:pPr>
      <w:r w:rsidRPr="00AA3F3F">
        <w:t>Supersedes and is equivalent to CPP</w:t>
      </w:r>
      <w:r w:rsidRPr="00AA3F3F">
        <w:t>CLO3035 Maintain cleaning storage areas.</w:t>
      </w:r>
    </w:p>
    <w:p w:rsidR="00000000" w:rsidRPr="00AA3F3F" w:rsidP="00AA3F3F">
      <w:pPr>
        <w:pStyle w:val="Heading1"/>
      </w:pPr>
      <w:bookmarkStart w:id="8" w:name="O_1248636"/>
      <w:bookmarkEnd w:id="8"/>
      <w:r w:rsidRPr="00AA3F3F">
        <w:t>Links</w:t>
      </w:r>
    </w:p>
    <w:p w:rsidR="00000000" w:rsidRPr="00AA3F3F" w:rsidP="0054465B">
      <w:pPr>
        <w:pStyle w:val="BodyText"/>
      </w:pPr>
      <w:r w:rsidRPr="00AA3F3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1135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A3F3F" w:rsidP="00AA3F3F"/>
    <w:sectPr w:rsidSect="00AA3F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3F" w:rsidRPr="0054465B" w:rsidP="005446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5B" w:rsidP="00AA3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65B" w:rsidP="00AA3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4465B" w:rsidP="00AA3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F3F" w:rsidRPr="0054465B" w:rsidP="005446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5B" w:rsidRPr="002D2AF8" w:rsidP="00AA3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CPPCLO3100 Maintain cleaning storage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4465B" w:rsidP="00AA3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6E5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164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F3F"/>
  </w:style>
  <w:style w:type="character" w:customStyle="1" w:styleId="Heading1Char">
    <w:name w:val="Heading 1 Char"/>
    <w:basedOn w:val="DefaultParagraphFont"/>
    <w:link w:val="Heading1"/>
    <w:rsid w:val="00AA3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F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F3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A3F3F"/>
    <w:rPr>
      <w:i/>
    </w:rPr>
  </w:style>
  <w:style w:type="paragraph" w:customStyle="1" w:styleId="SuperHeading">
    <w:name w:val="SuperHeading"/>
    <w:basedOn w:val="Normal"/>
    <w:rsid w:val="00AA3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F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3F3F"/>
    <w:rPr>
      <w:b/>
      <w:spacing w:val="0"/>
    </w:rPr>
  </w:style>
  <w:style w:type="paragraph" w:customStyle="1" w:styleId="SuperTitle">
    <w:name w:val="SuperTitle"/>
    <w:basedOn w:val="Title"/>
    <w:rsid w:val="00AA3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3F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3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F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3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F3F"/>
  </w:style>
  <w:style w:type="paragraph" w:styleId="TableofFigures">
    <w:name w:val="table of figures"/>
    <w:basedOn w:val="Normal"/>
    <w:next w:val="Normal"/>
    <w:semiHidden/>
    <w:rsid w:val="00AA3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F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3F3F"/>
    <w:rPr>
      <w:rFonts w:ascii="Wingdings" w:hAnsi="Wingdings"/>
    </w:rPr>
  </w:style>
  <w:style w:type="paragraph" w:customStyle="1" w:styleId="TableHeading">
    <w:name w:val="Table Heading"/>
    <w:basedOn w:val="HeadingBase"/>
    <w:rsid w:val="00AA3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F3F"/>
    <w:rPr>
      <w:color w:val="0033CC"/>
      <w:u w:val="none"/>
    </w:rPr>
  </w:style>
  <w:style w:type="paragraph" w:customStyle="1" w:styleId="BodyTextRight">
    <w:name w:val="Body Text Right"/>
    <w:basedOn w:val="BodyText"/>
    <w:rsid w:val="00AA3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F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F3F"/>
    <w:rPr>
      <w:sz w:val="32"/>
    </w:rPr>
  </w:style>
  <w:style w:type="paragraph" w:customStyle="1" w:styleId="HeadingProcedure">
    <w:name w:val="Heading Procedure"/>
    <w:basedOn w:val="HeadingBase"/>
    <w:next w:val="Normal"/>
    <w:rsid w:val="00AA3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F3F"/>
    <w:pPr>
      <w:spacing w:before="60" w:after="60"/>
    </w:pPr>
  </w:style>
  <w:style w:type="paragraph" w:styleId="ListContinue">
    <w:name w:val="List Continue"/>
    <w:basedOn w:val="List"/>
    <w:rsid w:val="00AA3F3F"/>
    <w:pPr>
      <w:ind w:firstLine="0"/>
    </w:pPr>
  </w:style>
  <w:style w:type="paragraph" w:customStyle="1" w:styleId="ListNote">
    <w:name w:val="List Note"/>
    <w:basedOn w:val="List"/>
    <w:rsid w:val="00AA3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F3F"/>
    <w:rPr>
      <w:rFonts w:ascii="Courier New" w:hAnsi="Courier New"/>
    </w:rPr>
  </w:style>
  <w:style w:type="paragraph" w:customStyle="1" w:styleId="NoteBullet">
    <w:name w:val="Note Bullet"/>
    <w:basedOn w:val="Note"/>
    <w:rsid w:val="00AA3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F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3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F3F"/>
    <w:rPr>
      <w:b/>
      <w:smallCaps/>
    </w:rPr>
  </w:style>
  <w:style w:type="paragraph" w:customStyle="1" w:styleId="TableListNumber">
    <w:name w:val="Table List Number"/>
    <w:basedOn w:val="ListNumber"/>
    <w:rsid w:val="00AA3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F3F"/>
    <w:pPr>
      <w:numPr>
        <w:numId w:val="8"/>
      </w:numPr>
    </w:pPr>
  </w:style>
  <w:style w:type="paragraph" w:customStyle="1" w:styleId="ListAlpha2">
    <w:name w:val="List Alpha 2"/>
    <w:basedOn w:val="List2"/>
    <w:rsid w:val="00AA3F3F"/>
    <w:pPr>
      <w:numPr>
        <w:numId w:val="7"/>
      </w:numPr>
    </w:pPr>
  </w:style>
  <w:style w:type="paragraph" w:styleId="List2">
    <w:name w:val="List 2"/>
    <w:basedOn w:val="BodyText"/>
    <w:rsid w:val="00AA3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F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F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3F3F"/>
    <w:pPr>
      <w:numPr>
        <w:numId w:val="3"/>
      </w:numPr>
    </w:pPr>
  </w:style>
  <w:style w:type="paragraph" w:styleId="ListContinue2">
    <w:name w:val="List Continue 2"/>
    <w:basedOn w:val="List2"/>
    <w:rsid w:val="00AA3F3F"/>
    <w:pPr>
      <w:ind w:firstLine="0"/>
    </w:pPr>
  </w:style>
  <w:style w:type="paragraph" w:styleId="ListContinue3">
    <w:name w:val="List Continue 3"/>
    <w:basedOn w:val="List3"/>
    <w:rsid w:val="00AA3F3F"/>
    <w:pPr>
      <w:ind w:left="1021" w:firstLine="0"/>
    </w:pPr>
  </w:style>
  <w:style w:type="paragraph" w:styleId="ListContinue4">
    <w:name w:val="List Continue 4"/>
    <w:basedOn w:val="List4"/>
    <w:rsid w:val="00AA3F3F"/>
    <w:pPr>
      <w:ind w:firstLine="0"/>
    </w:pPr>
  </w:style>
  <w:style w:type="paragraph" w:styleId="ListContinue5">
    <w:name w:val="List Continue 5"/>
    <w:basedOn w:val="List5"/>
    <w:rsid w:val="00AA3F3F"/>
    <w:pPr>
      <w:ind w:firstLine="0"/>
    </w:pPr>
  </w:style>
  <w:style w:type="paragraph" w:styleId="ListNumber3">
    <w:name w:val="List Number 3"/>
    <w:basedOn w:val="List3"/>
    <w:rsid w:val="00AA3F3F"/>
    <w:pPr>
      <w:numPr>
        <w:numId w:val="4"/>
      </w:numPr>
    </w:pPr>
  </w:style>
  <w:style w:type="paragraph" w:styleId="ListNumber4">
    <w:name w:val="List Number 4"/>
    <w:basedOn w:val="List4"/>
    <w:rsid w:val="00AA3F3F"/>
    <w:pPr>
      <w:numPr>
        <w:numId w:val="5"/>
      </w:numPr>
    </w:pPr>
  </w:style>
  <w:style w:type="paragraph" w:styleId="ListNumber5">
    <w:name w:val="List Number 5"/>
    <w:basedOn w:val="List5"/>
    <w:rsid w:val="00AA3F3F"/>
    <w:pPr>
      <w:numPr>
        <w:numId w:val="6"/>
      </w:numPr>
    </w:pPr>
  </w:style>
  <w:style w:type="paragraph" w:styleId="BlockText">
    <w:name w:val="Block Text"/>
    <w:basedOn w:val="Normal"/>
    <w:rsid w:val="00AA3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F3F"/>
    <w:rPr>
      <w:sz w:val="16"/>
      <w:vertAlign w:val="superscript"/>
    </w:rPr>
  </w:style>
  <w:style w:type="character" w:customStyle="1" w:styleId="Symbols">
    <w:name w:val="Symbols"/>
    <w:basedOn w:val="DefaultParagraphFont"/>
    <w:rsid w:val="00AA3F3F"/>
    <w:rPr>
      <w:rFonts w:ascii="Symbol" w:hAnsi="Symbol"/>
    </w:rPr>
  </w:style>
  <w:style w:type="character" w:customStyle="1" w:styleId="MenuOptions">
    <w:name w:val="Menu Options"/>
    <w:basedOn w:val="DefaultParagraphFont"/>
    <w:rsid w:val="00AA3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F3F"/>
    <w:rPr>
      <w:b/>
    </w:rPr>
  </w:style>
  <w:style w:type="character" w:customStyle="1" w:styleId="Underlined">
    <w:name w:val="Underlined"/>
    <w:basedOn w:val="DefaultParagraphFont"/>
    <w:rsid w:val="00AA3F3F"/>
    <w:rPr>
      <w:u w:val="single"/>
    </w:rPr>
  </w:style>
  <w:style w:type="paragraph" w:customStyle="1" w:styleId="TableBodyTextRight">
    <w:name w:val="Table Body Text Right"/>
    <w:basedOn w:val="TableBodyText"/>
    <w:rsid w:val="00AA3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F3F"/>
    <w:rPr>
      <w:sz w:val="18"/>
    </w:rPr>
  </w:style>
  <w:style w:type="paragraph" w:customStyle="1" w:styleId="BodySmallRight">
    <w:name w:val="Body Small Right"/>
    <w:basedOn w:val="BodyTextRight"/>
    <w:rsid w:val="00AA3F3F"/>
    <w:rPr>
      <w:sz w:val="18"/>
      <w:szCs w:val="18"/>
    </w:rPr>
  </w:style>
  <w:style w:type="paragraph" w:customStyle="1" w:styleId="MarginEdition">
    <w:name w:val="Margin Edition"/>
    <w:basedOn w:val="MarginNote"/>
    <w:rsid w:val="00AA3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F3F"/>
    <w:rPr>
      <w:sz w:val="2"/>
      <w:szCs w:val="2"/>
    </w:rPr>
  </w:style>
  <w:style w:type="character" w:customStyle="1" w:styleId="Small">
    <w:name w:val="Small"/>
    <w:basedOn w:val="DefaultParagraphFont"/>
    <w:rsid w:val="00AA3F3F"/>
    <w:rPr>
      <w:sz w:val="16"/>
    </w:rPr>
  </w:style>
  <w:style w:type="paragraph" w:customStyle="1" w:styleId="WideTable">
    <w:name w:val="Wide Table"/>
    <w:basedOn w:val="Normal"/>
    <w:rsid w:val="00AA3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F3F"/>
  </w:style>
  <w:style w:type="paragraph" w:styleId="Quote">
    <w:name w:val="Quote"/>
    <w:basedOn w:val="Heading1"/>
    <w:link w:val="QuoteChar"/>
    <w:qFormat/>
    <w:rsid w:val="00AA3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F3F"/>
    <w:pPr>
      <w:pageBreakBefore/>
    </w:pPr>
  </w:style>
  <w:style w:type="paragraph" w:customStyle="1" w:styleId="Border">
    <w:name w:val="Border"/>
    <w:basedOn w:val="Normal"/>
    <w:qFormat/>
    <w:rsid w:val="00AA3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F3F"/>
    <w:rPr>
      <w:u w:val="single"/>
    </w:rPr>
  </w:style>
  <w:style w:type="character" w:customStyle="1" w:styleId="BoldandItalics">
    <w:name w:val="Bold and Italics"/>
    <w:qFormat/>
    <w:rsid w:val="00AA3F3F"/>
    <w:rPr>
      <w:b/>
      <w:i/>
      <w:u w:val="none"/>
    </w:rPr>
  </w:style>
  <w:style w:type="paragraph" w:styleId="BalloonText">
    <w:name w:val="Balloon Text"/>
    <w:basedOn w:val="Normal"/>
    <w:link w:val="BalloonTextChar"/>
    <w:rsid w:val="00AA3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F3F"/>
    <w:pPr>
      <w:spacing w:before="0" w:after="0"/>
    </w:pPr>
  </w:style>
  <w:style w:type="paragraph" w:customStyle="1" w:styleId="BodyTextBold">
    <w:name w:val="Body Text Bold"/>
    <w:basedOn w:val="BodyText"/>
    <w:qFormat/>
    <w:rsid w:val="00AA3F3F"/>
    <w:rPr>
      <w:b/>
    </w:rPr>
  </w:style>
  <w:style w:type="character" w:styleId="Hyperlink">
    <w:name w:val="Hyperlink"/>
    <w:basedOn w:val="DefaultParagraphFont"/>
    <w:uiPriority w:val="99"/>
    <w:unhideWhenUsed/>
    <w:rsid w:val="005446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3320</Characters>
  <Application>Microsoft Office Word</Application>
  <DocSecurity>0</DocSecurity>
  <Lines>127</Lines>
  <Paragraphs>65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CPPCLO3100 Maintain cleaning storage areas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