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16B" w:rsidP="00E4616B">
      <w:pPr>
        <w:pStyle w:val="Title"/>
      </w:pPr>
      <w:r>
        <w:fldChar w:fldCharType="begin"/>
      </w:r>
      <w:r>
        <w:instrText xml:space="preserve"> TITLE   \* MERGEFORMAT </w:instrText>
      </w:r>
      <w:r>
        <w:fldChar w:fldCharType="separate"/>
      </w:r>
      <w:r>
        <w:t>CPPCLO3044 Prepare rooms for guests and residents</w:t>
      </w:r>
      <w:r>
        <w:fldChar w:fldCharType="end"/>
      </w:r>
    </w:p>
    <w:p w:rsidR="00E4616B" w:rsidP="00E4616B">
      <w:pPr>
        <w:pStyle w:val="Version"/>
        <w:sectPr w:rsidSect="00D75C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5C56" w:rsidP="00D75C56">
      <w:pPr>
        <w:pStyle w:val="SuperHeading"/>
      </w:pPr>
      <w:r w:rsidRPr="00D75C56">
        <w:t>CPPCLO3044 Prepare rooms for guests and residents</w:t>
      </w:r>
    </w:p>
    <w:p w:rsidR="00000000" w:rsidRPr="00D75C56" w:rsidP="00D75C56">
      <w:pPr>
        <w:pStyle w:val="Heading1"/>
      </w:pPr>
      <w:bookmarkStart w:id="1" w:name="O_956046"/>
      <w:bookmarkEnd w:id="1"/>
      <w:r w:rsidRPr="00D75C56">
        <w:t>Modification History</w:t>
      </w:r>
    </w:p>
    <w:tbl>
      <w:tblPr>
        <w:tblW w:w="0" w:type="auto"/>
        <w:tblCellMar>
          <w:left w:w="62" w:type="dxa"/>
          <w:right w:w="62" w:type="dxa"/>
        </w:tblCellMar>
        <w:tblLook w:val="0000"/>
      </w:tblPr>
      <w:tblGrid>
        <w:gridCol w:w="2363"/>
        <w:gridCol w:w="6833"/>
      </w:tblGrid>
      <w:tr w:rsidTr="00E461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56" w:rsidP="00D75C56">
            <w:pPr>
              <w:pStyle w:val="BodyText"/>
            </w:pPr>
            <w:r w:rsidRPr="00D75C5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56">
            <w:pPr>
              <w:pStyle w:val="BodyText"/>
              <w:rPr>
                <w:lang w:val="en-NZ"/>
              </w:rPr>
            </w:pPr>
            <w:r w:rsidRPr="00D75C56">
              <w:rPr>
                <w:rStyle w:val="SpecialBold"/>
              </w:rPr>
              <w:t>Comment</w:t>
            </w:r>
          </w:p>
        </w:tc>
      </w:tr>
      <w:tr w:rsidTr="00E461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56">
            <w:pPr>
              <w:pStyle w:val="BodyText"/>
              <w:rPr>
                <w:lang w:val="en-NZ"/>
              </w:rPr>
            </w:pPr>
            <w:r w:rsidRPr="00D75C56">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56">
            <w:pPr>
              <w:pStyle w:val="BodyText"/>
              <w:rPr>
                <w:lang w:val="en-NZ"/>
              </w:rPr>
            </w:pPr>
            <w:r w:rsidRPr="00D75C56">
              <w:t>Replaces superseded equivalent CPPCLO2044A Prepare rooms for guests and residents. This version first released with CPP Property Services Training Package Version 4.</w:t>
            </w:r>
          </w:p>
        </w:tc>
      </w:tr>
      <w:tr w:rsidTr="00E461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56">
            <w:pPr>
              <w:pStyle w:val="BodyText"/>
              <w:rPr>
                <w:lang w:val="en-NZ"/>
              </w:rPr>
            </w:pPr>
            <w:r w:rsidRPr="00D75C56">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56" w:rsidP="00D75C56">
            <w:pPr>
              <w:pStyle w:val="BodyText"/>
            </w:pPr>
            <w:r w:rsidRPr="00D75C56">
              <w:t>Minor update to typo in</w:t>
            </w:r>
            <w:r w:rsidRPr="00D75C56">
              <w:t xml:space="preserve"> the Knowledge Evidence, replace </w:t>
            </w:r>
            <w:r>
              <w:t>‘</w:t>
            </w:r>
            <w:r w:rsidRPr="00D75C56">
              <w:t>distilling</w:t>
            </w:r>
            <w:r>
              <w:t>’</w:t>
            </w:r>
            <w:r w:rsidRPr="00D75C56">
              <w:t xml:space="preserve"> with </w:t>
            </w:r>
            <w:r>
              <w:t>‘</w:t>
            </w:r>
            <w:r w:rsidRPr="00D75C56">
              <w:t>diluting</w:t>
            </w:r>
            <w:r>
              <w:t>’</w:t>
            </w:r>
            <w:r w:rsidRPr="00D75C56">
              <w:t>. This version released with CPP Property Services Training Package Version 5.</w:t>
            </w:r>
          </w:p>
        </w:tc>
      </w:tr>
    </w:tbl>
    <w:p w:rsidR="00000000" w:rsidRPr="00D75C56" w:rsidP="00D75C56">
      <w:pPr>
        <w:pStyle w:val="BodyText"/>
      </w:pPr>
    </w:p>
    <w:p w:rsidR="00000000" w:rsidRPr="00D75C56" w:rsidP="00D75C56">
      <w:pPr>
        <w:pStyle w:val="AllowPageBreak"/>
      </w:pPr>
    </w:p>
    <w:p w:rsidR="00000000" w:rsidRPr="00D75C56" w:rsidP="00D75C56">
      <w:pPr>
        <w:pStyle w:val="Heading1"/>
      </w:pPr>
      <w:bookmarkStart w:id="2" w:name="O_956045"/>
      <w:bookmarkEnd w:id="2"/>
      <w:r w:rsidRPr="00D75C56">
        <w:t>Application</w:t>
      </w:r>
    </w:p>
    <w:p w:rsidR="00000000" w:rsidRPr="00D75C56" w:rsidP="00E4616B">
      <w:pPr>
        <w:pStyle w:val="BodyText"/>
      </w:pPr>
      <w:r w:rsidRPr="00D75C56">
        <w:t>This unit of competency specifies the outcomes required to prepare rooms for guests o</w:t>
      </w:r>
      <w:r w:rsidRPr="00D75C56">
        <w:t>r residents in a range of accommodation types. It covers assessing the extent of the cleaning task; selecting required equipment, chemicals and methods; and performing cleaning tasks safely.</w:t>
      </w:r>
    </w:p>
    <w:p w:rsidR="00000000" w:rsidRPr="00D75C56" w:rsidP="00E4616B">
      <w:pPr>
        <w:pStyle w:val="BodyText"/>
      </w:pPr>
      <w:r w:rsidRPr="00D75C56">
        <w:t>The unit supports cleaners who work alone or in teams. It applie</w:t>
      </w:r>
      <w:r w:rsidRPr="00D75C56">
        <w:t>s to preparing rooms for guests or residents in a range of accommodation types, including private residences, hotels and motels.</w:t>
      </w:r>
    </w:p>
    <w:p w:rsidR="00000000" w:rsidRPr="00D75C56" w:rsidP="00E4616B">
      <w:pPr>
        <w:pStyle w:val="BodyText"/>
      </w:pPr>
      <w:r w:rsidRPr="00D75C56">
        <w:t>No licensing, legislative, regulatory, or certification requirements apply to this unit of competency at the time of endorseme</w:t>
      </w:r>
      <w:r w:rsidRPr="00D75C56">
        <w:t>nt.</w:t>
      </w:r>
    </w:p>
    <w:p w:rsidR="00000000" w:rsidRPr="00D75C56" w:rsidP="00D75C56">
      <w:pPr>
        <w:pStyle w:val="Heading1"/>
      </w:pPr>
      <w:bookmarkStart w:id="3" w:name="O_956044"/>
      <w:bookmarkEnd w:id="3"/>
      <w:r w:rsidRPr="00D75C56">
        <w:t>Pre-requisite Unit</w:t>
      </w:r>
    </w:p>
    <w:p w:rsidR="00000000" w:rsidRPr="00D75C56" w:rsidP="00E4616B">
      <w:pPr>
        <w:pStyle w:val="BodyText"/>
      </w:pPr>
      <w:r w:rsidRPr="00D75C56">
        <w:t>Nil</w:t>
      </w:r>
    </w:p>
    <w:p w:rsidR="00000000" w:rsidRPr="00D75C56" w:rsidP="00D75C56">
      <w:pPr>
        <w:pStyle w:val="Heading1"/>
      </w:pPr>
      <w:bookmarkStart w:id="4" w:name="O_956043"/>
      <w:bookmarkEnd w:id="4"/>
      <w:r w:rsidRPr="00D75C56">
        <w:t>Unit Sector</w:t>
      </w:r>
    </w:p>
    <w:p w:rsidR="00000000" w:rsidRPr="00D75C56" w:rsidP="00E4616B">
      <w:pPr>
        <w:pStyle w:val="BodyText"/>
      </w:pPr>
      <w:r w:rsidRPr="00D75C56">
        <w:t>Cleaning operations</w:t>
      </w:r>
    </w:p>
    <w:p w:rsidR="00000000" w:rsidRPr="00D75C56" w:rsidP="00D75C56">
      <w:pPr>
        <w:pStyle w:val="Heading1"/>
      </w:pPr>
      <w:bookmarkStart w:id="5" w:name="O_956042"/>
      <w:bookmarkEnd w:id="5"/>
      <w:r w:rsidRPr="00D75C5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75C56">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Performance criteria describe the performance needed to demonstrate achievement of the element. Where bold italicised text is used, further information is detailed in the range of conditions.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1.</w:t>
            </w:r>
          </w:p>
        </w:tc>
        <w:tc>
          <w:tcPr>
            <w:tcW w:w="1962" w:type="dxa"/>
            <w:vMerge w:val="restart"/>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Plan and prepare to service guest room.</w:t>
            </w: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1.1.</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 xml:space="preserve">Work site </w:t>
            </w:r>
            <w:r w:rsidRPr="00D75C56">
              <w:rPr>
                <w:rStyle w:val="BoldandItalics"/>
              </w:rPr>
              <w:t>haza</w:t>
            </w:r>
            <w:r w:rsidRPr="00D75C56">
              <w:rPr>
                <w:rStyle w:val="BoldandItalics"/>
              </w:rPr>
              <w:t>rds</w:t>
            </w:r>
            <w:r w:rsidRPr="00D75C56">
              <w:t xml:space="preserve"> are assessed and risks controlled according to company, legislative, and </w:t>
            </w:r>
            <w:r w:rsidRPr="00D75C56">
              <w:rPr>
                <w:rStyle w:val="BoldandItalics"/>
              </w:rPr>
              <w:t>health and safety requirements</w:t>
            </w:r>
            <w:r w:rsidRPr="00D75C56">
              <w:t>.</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1.2.</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Cleaning methods are selected according to job requirements.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75C56" w:rsidP="00D75C56">
            <w:pPr>
              <w:pStyle w:val="BodyText"/>
            </w:pPr>
            <w:r w:rsidRPr="00D75C56">
              <w:t>1.3.</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rPr>
                <w:rStyle w:val="BoldandItalics"/>
              </w:rPr>
              <w:t>Equipment</w:t>
            </w:r>
            <w:r w:rsidRPr="00D75C56">
              <w:t xml:space="preserve"> required for </w:t>
            </w:r>
            <w:r w:rsidRPr="00D75C56">
              <w:rPr>
                <w:rStyle w:val="BoldandItalics"/>
              </w:rPr>
              <w:t>room</w:t>
            </w:r>
            <w:r w:rsidRPr="00D75C56">
              <w:t xml:space="preserve"> cleaning is selected according to job requirements, checked for serviceability, and faults are rectified or reported before starting work.</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1.4.</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Required cleaning chemicals are selected, prepared and loaded safely on to cleaning trolley.</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75C56" w:rsidP="00D75C56">
            <w:pPr>
              <w:pStyle w:val="BodyText"/>
            </w:pPr>
            <w:r w:rsidRPr="00D75C56">
              <w:t>1.5.</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rPr>
                <w:rStyle w:val="BoldandItalics"/>
              </w:rPr>
              <w:t xml:space="preserve">Personal protective equipment </w:t>
            </w:r>
            <w:r w:rsidRPr="00D75C56">
              <w:t>(PPE) is selected and used according to manufacturer specifications, and health and safety and company requirements.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1.6.</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Pre-existing damage to room and contents is identified and reported according to company requirements</w:t>
            </w:r>
            <w:r w:rsidRPr="00D75C56">
              <w:t>.</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1.7.</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Signs and barricades are selected and installed according to health and safety, and company requirements.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2.</w:t>
            </w:r>
          </w:p>
        </w:tc>
        <w:tc>
          <w:tcPr>
            <w:tcW w:w="1962" w:type="dxa"/>
            <w:vMerge w:val="restart"/>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Inspect rooms.</w:t>
            </w: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2.1.</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Rooms are accessed in the correct order and with minimum disruption to guests or residents.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2.2.</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Guest or resident items left in vacated rooms are collected and stored according to company requirements.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2.3.</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Pests are identified promptly and action is taken to eliminate them according to safety and company procedures.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2.4.</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Unusual and suspect it</w:t>
            </w:r>
            <w:r w:rsidRPr="00D75C56">
              <w:t>ems or occurrences are reported promptly according to company procedures.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3.</w:t>
            </w:r>
          </w:p>
        </w:tc>
        <w:tc>
          <w:tcPr>
            <w:tcW w:w="1962" w:type="dxa"/>
            <w:vMerge w:val="restart"/>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Clean and service rooms.</w:t>
            </w: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3.1.</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Linen is removed from beds, checked for stains and damage, and transferred for cleaning.</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3.2.</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Clea</w:t>
            </w:r>
            <w:r w:rsidRPr="00D75C56">
              <w:t>n bed linen is fitted according to job requirements.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75C56" w:rsidP="00D75C56">
            <w:pPr>
              <w:pStyle w:val="BodyText"/>
            </w:pPr>
            <w:r w:rsidRPr="00D75C56">
              <w:t>3.3.</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rPr>
                <w:rStyle w:val="BoldandItalics"/>
              </w:rPr>
              <w:t>Furniture, fixtures and fittings</w:t>
            </w:r>
            <w:r w:rsidRPr="00D75C56">
              <w:t xml:space="preserve"> are cleaned according to client requirements.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75C56" w:rsidP="00D75C56">
            <w:pPr>
              <w:pStyle w:val="BodyText"/>
            </w:pPr>
            <w:r w:rsidRPr="00D75C56">
              <w:t>3.4.</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rPr>
                <w:rStyle w:val="BoldandItalics"/>
              </w:rPr>
              <w:t>Room supplies</w:t>
            </w:r>
            <w:r w:rsidRPr="00D75C56">
              <w:t xml:space="preserve"> for each room are checked and replenished or replaced according to client requirements.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3.5.</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Signs and barricades are removed according to health and safety, and company requirements.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4.</w:t>
            </w:r>
          </w:p>
        </w:tc>
        <w:tc>
          <w:tcPr>
            <w:tcW w:w="1962" w:type="dxa"/>
            <w:vMerge w:val="restart"/>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4.1.</w:t>
            </w:r>
          </w:p>
        </w:tc>
        <w:tc>
          <w:tcPr>
            <w:tcW w:w="561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Equipment and PPE are cleaned, safety checked and stored according to manufacturer</w:t>
            </w:r>
            <w:r w:rsidRPr="00D75C56">
              <w:t xml:space="preserve"> specifications and environmental, health and safety, and company requirements.</w:t>
            </w:r>
          </w:p>
        </w:tc>
      </w:tr>
      <w:tr w:rsidTr="00D75C5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4.2.</w:t>
            </w:r>
          </w:p>
        </w:tc>
        <w:tc>
          <w:tcPr>
            <w:tcW w:w="5610" w:type="dxa"/>
            <w:tcBorders>
              <w:top w:val="nil"/>
              <w:left w:val="nil"/>
              <w:bottom w:val="nil"/>
              <w:right w:val="nil"/>
            </w:tcBorders>
            <w:tcMar>
              <w:top w:w="0" w:type="dxa"/>
              <w:left w:w="62" w:type="dxa"/>
              <w:bottom w:w="0" w:type="dxa"/>
              <w:right w:w="62" w:type="dxa"/>
            </w:tcMar>
          </w:tcPr>
          <w:p w:rsidR="00000000" w:rsidRPr="00D75C56" w:rsidP="00D75C56">
            <w:pPr>
              <w:pStyle w:val="BodyText"/>
            </w:pPr>
            <w:r w:rsidRPr="00D75C56">
              <w:t>Unused chemicals are stored or disposed of according to manufacturer specifications, and health and safety, and company requirements.</w:t>
            </w:r>
          </w:p>
        </w:tc>
      </w:tr>
    </w:tbl>
    <w:p w:rsidR="00000000" w:rsidRPr="00D75C56" w:rsidP="00D75C56">
      <w:pPr>
        <w:pStyle w:val="BodyText"/>
      </w:pPr>
    </w:p>
    <w:p w:rsidR="00000000" w:rsidRPr="00D75C56" w:rsidP="00D75C56">
      <w:pPr>
        <w:pStyle w:val="AllowPageBreak"/>
      </w:pPr>
    </w:p>
    <w:p w:rsidR="00000000" w:rsidRPr="00D75C56" w:rsidP="00D75C56">
      <w:pPr>
        <w:pStyle w:val="Heading1"/>
      </w:pPr>
      <w:bookmarkStart w:id="6" w:name="O_956041"/>
      <w:bookmarkEnd w:id="6"/>
      <w:r w:rsidRPr="00D75C56">
        <w:t>Foundation Skills</w:t>
      </w:r>
    </w:p>
    <w:tbl>
      <w:tblPr>
        <w:tblW w:w="0" w:type="auto"/>
        <w:tblLayout w:type="fixed"/>
        <w:tblCellMar>
          <w:left w:w="62" w:type="dxa"/>
          <w:right w:w="62" w:type="dxa"/>
        </w:tblCellMar>
        <w:tblLook w:val="0000"/>
      </w:tblPr>
      <w:tblGrid>
        <w:gridCol w:w="2195"/>
        <w:gridCol w:w="6877"/>
      </w:tblGrid>
      <w:tr w:rsidTr="00D75C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This section describes the language, literacy, numeracy and employment skills essential to performance in this unit but not explicit in the performance criteria.</w:t>
            </w:r>
          </w:p>
        </w:tc>
      </w:tr>
      <w:tr w:rsidTr="00D75C5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75C56" w:rsidP="00D75C56">
            <w:pPr>
              <w:pStyle w:val="BodyText"/>
            </w:pPr>
            <w:r w:rsidRPr="00D75C56">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rPr>
                <w:rStyle w:val="SpecialBold"/>
              </w:rPr>
              <w:t>Performance feature</w:t>
            </w:r>
          </w:p>
        </w:tc>
      </w:tr>
      <w:tr w:rsidTr="00D75C5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Numeracy skills to:</w:t>
            </w:r>
          </w:p>
        </w:tc>
        <w:tc>
          <w:tcPr>
            <w:tcW w:w="6877" w:type="dxa"/>
            <w:tcBorders>
              <w:top w:val="nil"/>
              <w:left w:val="nil"/>
              <w:bottom w:val="nil"/>
              <w:right w:val="nil"/>
            </w:tcBorders>
            <w:tcMar>
              <w:top w:w="0" w:type="dxa"/>
              <w:left w:w="62" w:type="dxa"/>
              <w:bottom w:w="0" w:type="dxa"/>
              <w:right w:w="62" w:type="dxa"/>
            </w:tcMar>
          </w:tcPr>
          <w:p w:rsidR="00000000" w:rsidP="00D75C56">
            <w:pPr>
              <w:pStyle w:val="ListBullet"/>
              <w:rPr>
                <w:lang w:val="en-NZ"/>
              </w:rPr>
            </w:pPr>
            <w:r w:rsidRPr="00D75C56">
              <w:t>dilute and mix required chemicals using whole numbers and routine fractions.</w:t>
            </w:r>
          </w:p>
        </w:tc>
      </w:tr>
      <w:tr w:rsidTr="00D75C5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D75C56" w:rsidP="00D75C56">
            <w:pPr>
              <w:pStyle w:val="ListBullet"/>
            </w:pPr>
            <w:r w:rsidRPr="00D75C56">
              <w:t>ask questions to clarify job requirements</w:t>
            </w:r>
          </w:p>
          <w:p w:rsidR="00000000" w:rsidP="00D75C56">
            <w:pPr>
              <w:pStyle w:val="ListBullet"/>
              <w:rPr>
                <w:lang w:val="en-NZ"/>
              </w:rPr>
            </w:pPr>
            <w:r w:rsidRPr="00D75C56">
              <w:t>respond clearly and concisely to client questions.</w:t>
            </w:r>
          </w:p>
        </w:tc>
      </w:tr>
      <w:tr w:rsidTr="00D75C5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Reading skills to:</w:t>
            </w:r>
          </w:p>
        </w:tc>
        <w:tc>
          <w:tcPr>
            <w:tcW w:w="6877" w:type="dxa"/>
            <w:tcBorders>
              <w:top w:val="nil"/>
              <w:left w:val="nil"/>
              <w:bottom w:val="nil"/>
              <w:right w:val="nil"/>
            </w:tcBorders>
            <w:tcMar>
              <w:top w:w="0" w:type="dxa"/>
              <w:left w:w="62" w:type="dxa"/>
              <w:bottom w:w="0" w:type="dxa"/>
              <w:right w:w="62" w:type="dxa"/>
            </w:tcMar>
          </w:tcPr>
          <w:p w:rsidR="00000000" w:rsidRPr="00D75C56" w:rsidP="00D75C56">
            <w:pPr>
              <w:pStyle w:val="ListBullet"/>
            </w:pPr>
            <w:r w:rsidRPr="00D75C56">
              <w:t>interpret directions and safety i</w:t>
            </w:r>
            <w:r w:rsidRPr="00D75C56">
              <w:t>nstructions, including:</w:t>
            </w:r>
          </w:p>
          <w:p w:rsidR="00000000" w:rsidRPr="00D75C56" w:rsidP="00D75C56">
            <w:pPr>
              <w:pStyle w:val="ListBullet2"/>
            </w:pPr>
            <w:r w:rsidRPr="00D75C56">
              <w:t>equipment operating manuals</w:t>
            </w:r>
          </w:p>
          <w:p w:rsidR="00000000" w:rsidRPr="00D75C56" w:rsidP="00D75C56">
            <w:pPr>
              <w:pStyle w:val="ListBullet2"/>
            </w:pPr>
            <w:r w:rsidRPr="00D75C56">
              <w:t>product labels</w:t>
            </w:r>
          </w:p>
          <w:p w:rsidR="00000000" w:rsidP="00D75C56">
            <w:pPr>
              <w:pStyle w:val="ListBullet2"/>
              <w:rPr>
                <w:lang w:val="en-NZ"/>
              </w:rPr>
            </w:pPr>
            <w:r w:rsidRPr="00D75C56">
              <w:t>safety data sheets (SDS).</w:t>
            </w:r>
          </w:p>
        </w:tc>
      </w:tr>
      <w:tr w:rsidTr="00D75C5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Writing skills to:</w:t>
            </w:r>
          </w:p>
        </w:tc>
        <w:tc>
          <w:tcPr>
            <w:tcW w:w="6877" w:type="dxa"/>
            <w:tcBorders>
              <w:top w:val="nil"/>
              <w:left w:val="nil"/>
              <w:bottom w:val="nil"/>
              <w:right w:val="nil"/>
            </w:tcBorders>
            <w:tcMar>
              <w:top w:w="0" w:type="dxa"/>
              <w:left w:w="62" w:type="dxa"/>
              <w:bottom w:w="0" w:type="dxa"/>
              <w:right w:w="62" w:type="dxa"/>
            </w:tcMar>
          </w:tcPr>
          <w:p w:rsidR="00000000" w:rsidRPr="00D75C56" w:rsidP="00D75C56">
            <w:pPr>
              <w:pStyle w:val="ListBullet"/>
            </w:pPr>
            <w:r w:rsidRPr="00D75C56">
              <w:t>document and report faults in equipment to manufacturer and other personnel.</w:t>
            </w:r>
          </w:p>
        </w:tc>
      </w:tr>
    </w:tbl>
    <w:p w:rsidR="00000000" w:rsidRPr="00D75C56" w:rsidP="00D75C56">
      <w:pPr>
        <w:pStyle w:val="BodyText"/>
      </w:pPr>
    </w:p>
    <w:p w:rsidR="00000000" w:rsidRPr="00D75C56" w:rsidP="00D75C56">
      <w:pPr>
        <w:pStyle w:val="AllowPageBreak"/>
      </w:pPr>
    </w:p>
    <w:p w:rsidR="00000000" w:rsidRPr="00D75C56" w:rsidP="00D75C56">
      <w:pPr>
        <w:pStyle w:val="Heading1"/>
      </w:pPr>
      <w:bookmarkStart w:id="7" w:name="O_956040"/>
      <w:bookmarkEnd w:id="7"/>
      <w:r w:rsidRPr="00D75C56">
        <w:t>Range of Conditions</w:t>
      </w:r>
    </w:p>
    <w:tbl>
      <w:tblPr>
        <w:tblW w:w="0" w:type="auto"/>
        <w:tblLayout w:type="fixed"/>
        <w:tblCellMar>
          <w:left w:w="62" w:type="dxa"/>
          <w:right w:w="62" w:type="dxa"/>
        </w:tblCellMar>
        <w:tblLook w:val="0000"/>
      </w:tblPr>
      <w:tblGrid>
        <w:gridCol w:w="2364"/>
        <w:gridCol w:w="6708"/>
      </w:tblGrid>
      <w:tr w:rsidTr="00D75C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t>This section specifies work environments and conditions that may affect performance. Essential operating conditions that may be present (depending on the work situation, needs of the candidate, accessibility of the item, and local industry and regional con</w:t>
            </w:r>
            <w:r w:rsidRPr="00D75C56">
              <w:t>texts) are included. Bold italicised wording, if used in the performance criteria, is detailed below.</w:t>
            </w:r>
          </w:p>
        </w:tc>
      </w:tr>
      <w:tr w:rsidTr="00D75C5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rPr>
                <w:rStyle w:val="BoldandItalics"/>
              </w:rPr>
              <w:t>Hazards</w:t>
            </w:r>
            <w:r w:rsidRPr="00D75C56">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D75C56" w:rsidP="00D75C56">
            <w:pPr>
              <w:pStyle w:val="ListBullet"/>
            </w:pPr>
            <w:r w:rsidRPr="00D75C56">
              <w:t>biological and environmental contaminants</w:t>
            </w:r>
          </w:p>
          <w:p w:rsidR="00000000" w:rsidRPr="00D75C56" w:rsidP="00D75C56">
            <w:pPr>
              <w:pStyle w:val="ListBullet"/>
            </w:pPr>
            <w:r w:rsidRPr="00D75C56">
              <w:t>chemical exposure via absorption, ingestion and inhalation</w:t>
            </w:r>
          </w:p>
          <w:p w:rsidR="00000000" w:rsidRPr="00D75C56" w:rsidP="00D75C56">
            <w:pPr>
              <w:pStyle w:val="ListBullet"/>
            </w:pPr>
            <w:r w:rsidRPr="00D75C56">
              <w:t>chemical re</w:t>
            </w:r>
            <w:r w:rsidRPr="00D75C56">
              <w:t>activity</w:t>
            </w:r>
          </w:p>
          <w:p w:rsidR="00000000" w:rsidRPr="00D75C56" w:rsidP="00D75C56">
            <w:pPr>
              <w:pStyle w:val="ListBullet"/>
            </w:pPr>
            <w:r w:rsidRPr="00D75C56">
              <w:t>dust and fibre particulates</w:t>
            </w:r>
          </w:p>
          <w:p w:rsidR="00000000" w:rsidRPr="00D75C56" w:rsidP="00D75C56">
            <w:pPr>
              <w:pStyle w:val="ListBullet"/>
            </w:pPr>
            <w:r w:rsidRPr="00D75C56">
              <w:t>electrical</w:t>
            </w:r>
          </w:p>
          <w:p w:rsidR="00000000" w:rsidRPr="00D75C56" w:rsidP="00D75C56">
            <w:pPr>
              <w:pStyle w:val="ListBullet"/>
            </w:pPr>
            <w:r w:rsidRPr="00D75C56">
              <w:t>environmental allergens</w:t>
            </w:r>
          </w:p>
          <w:p w:rsidR="00000000" w:rsidRPr="00D75C56" w:rsidP="00D75C56">
            <w:pPr>
              <w:pStyle w:val="ListBullet"/>
            </w:pPr>
            <w:r w:rsidRPr="00D75C56">
              <w:t>explosions</w:t>
            </w:r>
          </w:p>
          <w:p w:rsidR="00000000" w:rsidRPr="00D75C56" w:rsidP="00D75C56">
            <w:pPr>
              <w:pStyle w:val="ListBullet"/>
            </w:pPr>
            <w:r w:rsidRPr="00D75C56">
              <w:t>fatigue</w:t>
            </w:r>
          </w:p>
          <w:p w:rsidR="00000000" w:rsidRPr="00D75C56" w:rsidP="00D75C56">
            <w:pPr>
              <w:pStyle w:val="ListBullet"/>
            </w:pPr>
            <w:r w:rsidRPr="00D75C56">
              <w:t>fire</w:t>
            </w:r>
          </w:p>
          <w:p w:rsidR="00000000" w:rsidRPr="00D75C56" w:rsidP="00D75C56">
            <w:pPr>
              <w:pStyle w:val="ListBullet"/>
            </w:pPr>
            <w:r w:rsidRPr="00D75C56">
              <w:t>manual handling</w:t>
            </w:r>
          </w:p>
          <w:p w:rsidR="00000000" w:rsidRPr="00D75C56" w:rsidP="00D75C56">
            <w:pPr>
              <w:pStyle w:val="ListBullet"/>
            </w:pPr>
            <w:r w:rsidRPr="00D75C56">
              <w:t>noise</w:t>
            </w:r>
          </w:p>
          <w:p w:rsidR="00000000" w:rsidRPr="00D75C56" w:rsidP="00D75C56">
            <w:pPr>
              <w:pStyle w:val="ListBullet"/>
            </w:pPr>
            <w:r w:rsidRPr="00D75C56">
              <w:t>poor ventilation</w:t>
            </w:r>
          </w:p>
          <w:p w:rsidR="00000000" w:rsidRPr="00D75C56" w:rsidP="00D75C56">
            <w:pPr>
              <w:pStyle w:val="ListBullet"/>
            </w:pPr>
            <w:r w:rsidRPr="00D75C56">
              <w:t>slips, trips and falls</w:t>
            </w:r>
          </w:p>
          <w:p w:rsidR="00000000" w:rsidRPr="00D75C56" w:rsidP="00D75C56">
            <w:pPr>
              <w:pStyle w:val="ListBullet"/>
            </w:pPr>
            <w:r w:rsidRPr="00D75C56">
              <w:t>syringes and sharps</w:t>
            </w:r>
          </w:p>
          <w:p w:rsidR="00000000" w:rsidP="00D75C56">
            <w:pPr>
              <w:pStyle w:val="ListBullet"/>
              <w:rPr>
                <w:lang w:val="en-NZ"/>
              </w:rPr>
            </w:pPr>
            <w:r w:rsidRPr="00D75C56">
              <w:t>working in confined spaces.</w:t>
            </w:r>
          </w:p>
        </w:tc>
      </w:tr>
      <w:tr w:rsidTr="00D75C5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rPr>
                <w:rStyle w:val="BoldandItalics"/>
              </w:rPr>
              <w:t xml:space="preserve">Health and safety requirements </w:t>
            </w:r>
            <w:r w:rsidRPr="00D75C56">
              <w:t>must include:</w:t>
            </w:r>
          </w:p>
        </w:tc>
        <w:tc>
          <w:tcPr>
            <w:tcW w:w="6708" w:type="dxa"/>
            <w:tcBorders>
              <w:top w:val="nil"/>
              <w:left w:val="nil"/>
              <w:bottom w:val="nil"/>
              <w:right w:val="nil"/>
            </w:tcBorders>
            <w:tcMar>
              <w:top w:w="0" w:type="dxa"/>
              <w:left w:w="62" w:type="dxa"/>
              <w:bottom w:w="0" w:type="dxa"/>
              <w:right w:w="62" w:type="dxa"/>
            </w:tcMar>
          </w:tcPr>
          <w:p w:rsidR="00000000" w:rsidRPr="00D75C56" w:rsidP="00D75C56">
            <w:pPr>
              <w:pStyle w:val="ListBullet"/>
            </w:pPr>
            <w:r w:rsidRPr="00D75C56">
              <w:t>access to communication devices when working alone</w:t>
            </w:r>
          </w:p>
          <w:p w:rsidR="00000000" w:rsidRPr="00D75C56" w:rsidP="00D75C56">
            <w:pPr>
              <w:pStyle w:val="ListBullet"/>
            </w:pPr>
            <w:r w:rsidRPr="00D75C56">
              <w:t>compliance with Safe Work Australia regulations and guidelines</w:t>
            </w:r>
          </w:p>
          <w:p w:rsidR="00000000" w:rsidRPr="00D75C56" w:rsidP="00D75C56">
            <w:pPr>
              <w:pStyle w:val="ListBullet"/>
            </w:pPr>
            <w:r w:rsidRPr="00D75C56">
              <w:t>electrical equipment test and tag compliance</w:t>
            </w:r>
          </w:p>
          <w:p w:rsidR="00000000" w:rsidRPr="00D75C56" w:rsidP="00D75C56">
            <w:pPr>
              <w:pStyle w:val="ListBullet"/>
            </w:pPr>
            <w:r w:rsidRPr="00D75C56">
              <w:t>emergency response procedures</w:t>
            </w:r>
          </w:p>
          <w:p w:rsidR="00000000" w:rsidRPr="00D75C56" w:rsidP="00D75C56">
            <w:pPr>
              <w:pStyle w:val="ListBullet"/>
            </w:pPr>
            <w:r w:rsidRPr="00D75C56">
              <w:t>environmental controls</w:t>
            </w:r>
          </w:p>
          <w:p w:rsidR="00000000" w:rsidRPr="00D75C56" w:rsidP="00D75C56">
            <w:pPr>
              <w:pStyle w:val="ListBullet"/>
            </w:pPr>
            <w:r w:rsidRPr="00D75C56">
              <w:t>hazard signs and barricades</w:t>
            </w:r>
          </w:p>
          <w:p w:rsidR="00000000" w:rsidRPr="00D75C56" w:rsidP="00D75C56">
            <w:pPr>
              <w:pStyle w:val="ListBullet"/>
            </w:pPr>
            <w:r w:rsidRPr="00D75C56">
              <w:t>health and safet</w:t>
            </w:r>
            <w:r w:rsidRPr="00D75C56">
              <w:t>y induction and refresher training</w:t>
            </w:r>
          </w:p>
          <w:p w:rsidR="00000000" w:rsidRPr="00D75C56" w:rsidP="00D75C56">
            <w:pPr>
              <w:pStyle w:val="ListBullet"/>
            </w:pPr>
            <w:r w:rsidRPr="00D75C56">
              <w:t>manual handling techniques</w:t>
            </w:r>
          </w:p>
          <w:p w:rsidR="00000000" w:rsidRPr="00D75C56" w:rsidP="00D75C56">
            <w:pPr>
              <w:pStyle w:val="ListBullet"/>
            </w:pPr>
            <w:r w:rsidRPr="00D75C56">
              <w:t>processes for safely dispensing chemicals</w:t>
            </w:r>
          </w:p>
          <w:p w:rsidR="00000000" w:rsidRPr="00D75C56" w:rsidP="00D75C56">
            <w:pPr>
              <w:pStyle w:val="ListBullet"/>
            </w:pPr>
            <w:r w:rsidRPr="00D75C56">
              <w:t>risk assessment procedures, including:</w:t>
            </w:r>
          </w:p>
          <w:p w:rsidR="00000000" w:rsidRPr="00D75C56" w:rsidP="00D75C56">
            <w:pPr>
              <w:pStyle w:val="ListBullet2"/>
            </w:pPr>
            <w:r w:rsidRPr="00D75C56">
              <w:t>hazardous chemicals register</w:t>
            </w:r>
          </w:p>
          <w:p w:rsidR="00000000" w:rsidRPr="00D75C56" w:rsidP="00D75C56">
            <w:pPr>
              <w:pStyle w:val="ListBullet2"/>
            </w:pPr>
            <w:r w:rsidRPr="00D75C56">
              <w:t>hierarchy of control</w:t>
            </w:r>
          </w:p>
          <w:p w:rsidR="00000000" w:rsidRPr="00D75C56" w:rsidP="00D75C56">
            <w:pPr>
              <w:pStyle w:val="ListBullet2"/>
            </w:pPr>
            <w:r w:rsidRPr="00D75C56">
              <w:t>job safety analyses (JSA) for low-risk situations</w:t>
            </w:r>
          </w:p>
          <w:p w:rsidR="00000000" w:rsidRPr="00D75C56" w:rsidP="00D75C56">
            <w:pPr>
              <w:pStyle w:val="ListBullet2"/>
            </w:pPr>
            <w:r w:rsidRPr="00D75C56">
              <w:t>safe work method statements (SWMS) for high-risk situations</w:t>
            </w:r>
          </w:p>
          <w:p w:rsidR="00000000" w:rsidRPr="00D75C56" w:rsidP="00D75C56">
            <w:pPr>
              <w:pStyle w:val="ListBullet2"/>
            </w:pPr>
            <w:r w:rsidRPr="00D75C56">
              <w:t>incident reporting</w:t>
            </w:r>
          </w:p>
          <w:p w:rsidR="00000000" w:rsidRPr="00D75C56" w:rsidP="00D75C56">
            <w:pPr>
              <w:pStyle w:val="ListBullet"/>
            </w:pPr>
            <w:r w:rsidRPr="00D75C56">
              <w:t>SDS</w:t>
            </w:r>
          </w:p>
          <w:p w:rsidR="00000000" w:rsidRPr="00D75C56" w:rsidP="00D75C56">
            <w:pPr>
              <w:pStyle w:val="ListBullet"/>
            </w:pPr>
            <w:r w:rsidRPr="00D75C56">
              <w:t>selection and use of required PPE</w:t>
            </w:r>
          </w:p>
          <w:p w:rsidR="00000000" w:rsidRPr="00D75C56" w:rsidP="00D75C56">
            <w:pPr>
              <w:pStyle w:val="ListBullet"/>
            </w:pPr>
            <w:r w:rsidRPr="00D75C56">
              <w:t>storage and maintenance of equipment according to manufacturer specifications</w:t>
            </w:r>
          </w:p>
          <w:p w:rsidR="00000000" w:rsidP="00D75C56">
            <w:pPr>
              <w:pStyle w:val="ListBullet"/>
              <w:rPr>
                <w:lang w:val="en-NZ"/>
              </w:rPr>
            </w:pPr>
            <w:r w:rsidRPr="00D75C56">
              <w:t>use of first aid according to SDS information.</w:t>
            </w:r>
          </w:p>
        </w:tc>
      </w:tr>
      <w:tr w:rsidTr="00D75C5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rPr>
                <w:rStyle w:val="BoldandItalics"/>
              </w:rPr>
              <w:t xml:space="preserve">Equipment </w:t>
            </w:r>
            <w:r w:rsidRPr="00D75C56">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75C56" w:rsidP="00D75C56">
            <w:pPr>
              <w:pStyle w:val="ListBullet"/>
            </w:pPr>
            <w:r w:rsidRPr="00D75C56">
              <w:t>brushes</w:t>
            </w:r>
          </w:p>
          <w:p w:rsidR="00000000" w:rsidRPr="00D75C56" w:rsidP="00D75C56">
            <w:pPr>
              <w:pStyle w:val="ListBullet"/>
            </w:pPr>
            <w:r w:rsidRPr="00D75C56">
              <w:t>buckets</w:t>
            </w:r>
          </w:p>
          <w:p w:rsidR="00000000" w:rsidRPr="00D75C56" w:rsidP="00D75C56">
            <w:pPr>
              <w:pStyle w:val="ListBullet"/>
            </w:pPr>
            <w:r w:rsidRPr="00D75C56">
              <w:t>cleaning and polishing cloths</w:t>
            </w:r>
          </w:p>
          <w:p w:rsidR="00000000" w:rsidRPr="00D75C56" w:rsidP="00D75C56">
            <w:pPr>
              <w:pStyle w:val="ListBullet"/>
            </w:pPr>
            <w:r w:rsidRPr="00D75C56">
              <w:t>mops</w:t>
            </w:r>
          </w:p>
          <w:p w:rsidR="00000000" w:rsidP="00D75C56">
            <w:pPr>
              <w:pStyle w:val="ListBullet"/>
              <w:rPr>
                <w:lang w:val="en-NZ"/>
              </w:rPr>
            </w:pPr>
            <w:r w:rsidRPr="00D75C56">
              <w:t>vacuum cleaners.</w:t>
            </w:r>
          </w:p>
        </w:tc>
      </w:tr>
      <w:tr w:rsidTr="00D75C5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rPr>
                <w:rStyle w:val="BoldandItalics"/>
              </w:rPr>
              <w:t xml:space="preserve">Rooms </w:t>
            </w:r>
            <w:r w:rsidRPr="00D75C56">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D75C56" w:rsidP="00D75C56">
            <w:pPr>
              <w:pStyle w:val="ListBullet"/>
            </w:pPr>
            <w:r w:rsidRPr="00D75C56">
              <w:t>balcony</w:t>
            </w:r>
          </w:p>
          <w:p w:rsidR="00000000" w:rsidRPr="00D75C56" w:rsidP="00D75C56">
            <w:pPr>
              <w:pStyle w:val="ListBullet"/>
            </w:pPr>
            <w:r w:rsidRPr="00D75C56">
              <w:t>bathroom</w:t>
            </w:r>
          </w:p>
          <w:p w:rsidR="00000000" w:rsidRPr="00D75C56" w:rsidP="00D75C56">
            <w:pPr>
              <w:pStyle w:val="ListBullet"/>
            </w:pPr>
            <w:r w:rsidRPr="00D75C56">
              <w:t>bedroom</w:t>
            </w:r>
          </w:p>
          <w:p w:rsidR="00000000" w:rsidRPr="00D75C56" w:rsidP="00D75C56">
            <w:pPr>
              <w:pStyle w:val="ListBullet"/>
            </w:pPr>
            <w:r w:rsidRPr="00D75C56">
              <w:t>kitchen</w:t>
            </w:r>
          </w:p>
          <w:p w:rsidR="00000000" w:rsidP="00D75C56">
            <w:pPr>
              <w:pStyle w:val="ListBullet"/>
              <w:rPr>
                <w:lang w:val="en-NZ"/>
              </w:rPr>
            </w:pPr>
            <w:r w:rsidRPr="00D75C56">
              <w:t>lounge room.</w:t>
            </w:r>
          </w:p>
        </w:tc>
      </w:tr>
      <w:tr w:rsidTr="00D75C5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rPr>
                <w:rStyle w:val="BoldandItalics"/>
              </w:rPr>
              <w:t xml:space="preserve">Personal protective equipment </w:t>
            </w:r>
            <w:r w:rsidRPr="00D75C56">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75C56" w:rsidP="00D75C56">
            <w:pPr>
              <w:pStyle w:val="ListBullet"/>
            </w:pPr>
            <w:r w:rsidRPr="00D75C56">
              <w:t>disposable respirators</w:t>
            </w:r>
          </w:p>
          <w:p w:rsidR="00000000" w:rsidRPr="00D75C56" w:rsidP="00D75C56">
            <w:pPr>
              <w:pStyle w:val="ListBullet"/>
            </w:pPr>
            <w:r w:rsidRPr="00D75C56">
              <w:t>eye protection</w:t>
            </w:r>
          </w:p>
          <w:p w:rsidR="00000000" w:rsidRPr="00D75C56" w:rsidP="00D75C56">
            <w:pPr>
              <w:pStyle w:val="ListBullet"/>
            </w:pPr>
            <w:r w:rsidRPr="00D75C56">
              <w:t>gloves</w:t>
            </w:r>
          </w:p>
          <w:p w:rsidR="00000000" w:rsidRPr="00D75C56" w:rsidP="00D75C56">
            <w:pPr>
              <w:pStyle w:val="ListBullet"/>
            </w:pPr>
            <w:r w:rsidRPr="00D75C56">
              <w:t>masks</w:t>
            </w:r>
          </w:p>
          <w:p w:rsidR="00000000" w:rsidRPr="00D75C56" w:rsidP="00D75C56">
            <w:pPr>
              <w:pStyle w:val="ListBullet"/>
            </w:pPr>
            <w:r w:rsidRPr="00D75C56">
              <w:t>safety shoes</w:t>
            </w:r>
          </w:p>
          <w:p w:rsidR="00000000" w:rsidP="00D75C56">
            <w:pPr>
              <w:pStyle w:val="ListBullet"/>
              <w:rPr>
                <w:lang w:val="en-NZ"/>
              </w:rPr>
            </w:pPr>
            <w:r w:rsidRPr="00D75C56">
              <w:t>sun protection.</w:t>
            </w:r>
          </w:p>
        </w:tc>
      </w:tr>
      <w:tr w:rsidTr="00D75C5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rPr>
                <w:rStyle w:val="BoldandItalics"/>
              </w:rPr>
              <w:t>Furniture, fixtures and fittings</w:t>
            </w:r>
            <w:r w:rsidRPr="00D75C56">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D75C56" w:rsidP="00D75C56">
            <w:pPr>
              <w:pStyle w:val="ListBullet"/>
            </w:pPr>
            <w:r w:rsidRPr="00D75C56">
              <w:t>desks</w:t>
            </w:r>
          </w:p>
          <w:p w:rsidR="00000000" w:rsidRPr="00D75C56" w:rsidP="00D75C56">
            <w:pPr>
              <w:pStyle w:val="ListBullet"/>
            </w:pPr>
            <w:r w:rsidRPr="00D75C56">
              <w:t>floor surfaces</w:t>
            </w:r>
          </w:p>
          <w:p w:rsidR="00000000" w:rsidRPr="00D75C56" w:rsidP="00D75C56">
            <w:pPr>
              <w:pStyle w:val="ListBullet"/>
            </w:pPr>
            <w:r w:rsidRPr="00D75C56">
              <w:t>light fittings</w:t>
            </w:r>
          </w:p>
          <w:p w:rsidR="00000000" w:rsidRPr="00D75C56" w:rsidP="00D75C56">
            <w:pPr>
              <w:pStyle w:val="ListBullet"/>
            </w:pPr>
            <w:r w:rsidRPr="00D75C56">
              <w:t>mirrors and glassware</w:t>
            </w:r>
          </w:p>
          <w:p w:rsidR="00000000" w:rsidRPr="00D75C56" w:rsidP="00D75C56">
            <w:pPr>
              <w:pStyle w:val="ListBullet"/>
            </w:pPr>
            <w:r w:rsidRPr="00D75C56">
              <w:t>refrigerators</w:t>
            </w:r>
          </w:p>
          <w:p w:rsidR="00000000" w:rsidRPr="00D75C56" w:rsidP="00D75C56">
            <w:pPr>
              <w:pStyle w:val="ListBullet"/>
            </w:pPr>
            <w:r w:rsidRPr="00D75C56">
              <w:t>shelving</w:t>
            </w:r>
          </w:p>
          <w:p w:rsidR="00000000" w:rsidRPr="00D75C56" w:rsidP="00D75C56">
            <w:pPr>
              <w:pStyle w:val="ListBullet"/>
            </w:pPr>
            <w:r w:rsidRPr="00D75C56">
              <w:t>soft furnishings</w:t>
            </w:r>
          </w:p>
          <w:p w:rsidR="00000000" w:rsidRPr="00D75C56" w:rsidP="00D75C56">
            <w:pPr>
              <w:pStyle w:val="ListBullet"/>
            </w:pPr>
            <w:r w:rsidRPr="00D75C56">
              <w:t>telephones</w:t>
            </w:r>
          </w:p>
          <w:p w:rsidR="00000000" w:rsidRPr="00D75C56" w:rsidP="00D75C56">
            <w:pPr>
              <w:pStyle w:val="ListBullet"/>
            </w:pPr>
            <w:r w:rsidRPr="00D75C56">
              <w:t>televisions</w:t>
            </w:r>
          </w:p>
          <w:p w:rsidR="00000000" w:rsidP="00D75C56">
            <w:pPr>
              <w:pStyle w:val="ListBullet"/>
              <w:rPr>
                <w:lang w:val="en-NZ"/>
              </w:rPr>
            </w:pPr>
            <w:r w:rsidRPr="00D75C56">
              <w:t>wardrobes.</w:t>
            </w:r>
          </w:p>
        </w:tc>
      </w:tr>
      <w:tr w:rsidTr="00D75C5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75C56">
            <w:pPr>
              <w:pStyle w:val="BodyText"/>
              <w:rPr>
                <w:lang w:val="en-NZ"/>
              </w:rPr>
            </w:pPr>
            <w:r w:rsidRPr="00D75C56">
              <w:rPr>
                <w:rStyle w:val="BoldandItalics"/>
              </w:rPr>
              <w:t xml:space="preserve">Room supplies </w:t>
            </w:r>
            <w:r w:rsidRPr="00D75C56">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75C56" w:rsidP="00D75C56">
            <w:pPr>
              <w:pStyle w:val="ListBullet"/>
            </w:pPr>
            <w:r w:rsidRPr="00D75C56">
              <w:t>bathroom supplies</w:t>
            </w:r>
          </w:p>
          <w:p w:rsidR="00000000" w:rsidRPr="00D75C56" w:rsidP="00D75C56">
            <w:pPr>
              <w:pStyle w:val="ListBullet"/>
            </w:pPr>
            <w:r w:rsidRPr="00D75C56">
              <w:t>crockery and cutlery</w:t>
            </w:r>
          </w:p>
          <w:p w:rsidR="00000000" w:rsidRPr="00D75C56" w:rsidP="00D75C56">
            <w:pPr>
              <w:pStyle w:val="ListBullet"/>
            </w:pPr>
            <w:r w:rsidRPr="00D75C56">
              <w:t>fridge supplies</w:t>
            </w:r>
          </w:p>
          <w:p w:rsidR="00000000" w:rsidRPr="00D75C56" w:rsidP="00D75C56">
            <w:pPr>
              <w:pStyle w:val="ListBullet"/>
            </w:pPr>
            <w:r w:rsidRPr="00D75C56">
              <w:t>glassware</w:t>
            </w:r>
          </w:p>
          <w:p w:rsidR="00000000" w:rsidRPr="00D75C56" w:rsidP="00D75C56">
            <w:pPr>
              <w:pStyle w:val="ListBullet"/>
            </w:pPr>
            <w:r w:rsidRPr="00D75C56">
              <w:t>linen</w:t>
            </w:r>
          </w:p>
          <w:p w:rsidR="00000000" w:rsidRPr="00D75C56" w:rsidP="00D75C56">
            <w:pPr>
              <w:pStyle w:val="ListBullet"/>
            </w:pPr>
            <w:r w:rsidRPr="00D75C56">
              <w:t>local information</w:t>
            </w:r>
          </w:p>
          <w:p w:rsidR="00000000" w:rsidRPr="00D75C56" w:rsidP="00D75C56">
            <w:pPr>
              <w:pStyle w:val="ListBullet"/>
            </w:pPr>
            <w:r w:rsidRPr="00D75C56">
              <w:t>magazines and newspapers</w:t>
            </w:r>
          </w:p>
          <w:p w:rsidR="00000000" w:rsidRPr="00D75C56" w:rsidP="00D75C56">
            <w:pPr>
              <w:pStyle w:val="ListBullet"/>
            </w:pPr>
            <w:r w:rsidRPr="00D75C56">
              <w:t>stationery</w:t>
            </w:r>
          </w:p>
          <w:p w:rsidR="00000000" w:rsidRPr="00D75C56" w:rsidP="00D75C56">
            <w:pPr>
              <w:pStyle w:val="ListBullet"/>
            </w:pPr>
            <w:r w:rsidRPr="00D75C56">
              <w:t>tea, coffee and sugar.</w:t>
            </w:r>
          </w:p>
        </w:tc>
      </w:tr>
    </w:tbl>
    <w:p w:rsidR="00000000" w:rsidRPr="00D75C56" w:rsidP="00D75C56">
      <w:pPr>
        <w:pStyle w:val="BodyText"/>
      </w:pPr>
    </w:p>
    <w:p w:rsidR="00000000" w:rsidRPr="00D75C56" w:rsidP="00D75C56">
      <w:pPr>
        <w:pStyle w:val="AllowPageBreak"/>
      </w:pPr>
    </w:p>
    <w:p w:rsidR="00000000" w:rsidRPr="00D75C56" w:rsidP="00D75C56">
      <w:pPr>
        <w:pStyle w:val="Heading1"/>
      </w:pPr>
      <w:bookmarkStart w:id="8" w:name="O_956039"/>
      <w:bookmarkEnd w:id="8"/>
      <w:r w:rsidRPr="00D75C56">
        <w:t>Unit Mapping Information</w:t>
      </w:r>
    </w:p>
    <w:p w:rsidR="00000000" w:rsidRPr="00D75C56" w:rsidP="00E4616B">
      <w:pPr>
        <w:pStyle w:val="BodyText"/>
      </w:pPr>
      <w:r w:rsidRPr="00D75C56">
        <w:t>CPPCLO2044A Prepare rooms for guests and residents</w:t>
      </w:r>
    </w:p>
    <w:p w:rsidR="00000000" w:rsidRPr="00D75C56" w:rsidP="00D75C56">
      <w:pPr>
        <w:pStyle w:val="Heading1"/>
      </w:pPr>
      <w:bookmarkStart w:id="9" w:name="O_956047"/>
      <w:bookmarkEnd w:id="9"/>
      <w:r w:rsidRPr="00D75C56">
        <w:t>Links</w:t>
      </w:r>
    </w:p>
    <w:p w:rsidR="00000000" w:rsidRPr="00D75C56" w:rsidP="00E4616B">
      <w:pPr>
        <w:pStyle w:val="BodyText"/>
      </w:pPr>
      <w:r w:rsidRPr="00D75C5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95018">
        <w:rPr>
          <w:rStyle w:val="Hyperlink"/>
        </w:rPr>
        <w:t>https://vetnet.gov.au/Pages/TrainingDocs.aspx?q=6f3f9672-30e8-4835-b348-205dfcf13d9b</w:t>
      </w:r>
      <w:r>
        <w:fldChar w:fldCharType="end"/>
      </w:r>
    </w:p>
    <w:p w:rsidR="00000000" w:rsidRPr="00D75C56" w:rsidP="00D75C56"/>
    <w:sectPr w:rsidSect="00D75C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56" w:rsidRPr="00E4616B" w:rsidP="00E461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6B" w:rsidP="00D75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616B" w:rsidP="00D75C5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E4616B" w:rsidP="00D75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C56" w:rsidRPr="00E4616B" w:rsidP="00E461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6B" w:rsidRPr="002D2AF8" w:rsidP="00D75C56">
    <w:pPr>
      <w:pStyle w:val="Header"/>
      <w:framePr w:wrap="around"/>
    </w:pPr>
    <w:r>
      <w:fldChar w:fldCharType="begin"/>
    </w:r>
    <w:r>
      <w:instrText xml:space="preserve"> TITLE   \* MERGEFORMAT </w:instrText>
    </w:r>
    <w:r>
      <w:fldChar w:fldCharType="separate"/>
    </w:r>
    <w:r>
      <w:t>CPPCLO3044 Prepare rooms for guests and residents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E4616B" w:rsidP="00D75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26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26E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D6D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C56"/>
    <w:pPr>
      <w:spacing w:before="360" w:after="60"/>
      <w:outlineLvl w:val="0"/>
    </w:pPr>
    <w:rPr>
      <w:sz w:val="32"/>
    </w:rPr>
  </w:style>
  <w:style w:type="paragraph" w:styleId="Heading2">
    <w:name w:val="heading 2"/>
    <w:basedOn w:val="HeadingBase"/>
    <w:next w:val="BodyText"/>
    <w:link w:val="Heading2Char"/>
    <w:qFormat/>
    <w:rsid w:val="00D75C56"/>
    <w:pPr>
      <w:keepLines/>
      <w:spacing w:before="240" w:after="120"/>
      <w:outlineLvl w:val="1"/>
    </w:pPr>
    <w:rPr>
      <w:sz w:val="28"/>
      <w:szCs w:val="40"/>
    </w:rPr>
  </w:style>
  <w:style w:type="paragraph" w:styleId="Heading3">
    <w:name w:val="heading 3"/>
    <w:basedOn w:val="HeadingBase"/>
    <w:next w:val="BodyText"/>
    <w:link w:val="Heading3Char"/>
    <w:qFormat/>
    <w:rsid w:val="00D75C56"/>
    <w:pPr>
      <w:spacing w:before="180" w:after="120"/>
      <w:outlineLvl w:val="2"/>
    </w:pPr>
    <w:rPr>
      <w:spacing w:val="-10"/>
      <w:kern w:val="32"/>
    </w:rPr>
  </w:style>
  <w:style w:type="paragraph" w:styleId="Heading4">
    <w:name w:val="heading 4"/>
    <w:basedOn w:val="HeadingBase"/>
    <w:next w:val="BodyText"/>
    <w:link w:val="Heading4Char"/>
    <w:qFormat/>
    <w:rsid w:val="00D75C56"/>
    <w:pPr>
      <w:spacing w:before="160" w:after="120"/>
      <w:outlineLvl w:val="3"/>
    </w:pPr>
    <w:rPr>
      <w:sz w:val="22"/>
    </w:rPr>
  </w:style>
  <w:style w:type="paragraph" w:styleId="Heading5">
    <w:name w:val="heading 5"/>
    <w:basedOn w:val="HeadingBase"/>
    <w:next w:val="Normal"/>
    <w:link w:val="Heading5Char"/>
    <w:qFormat/>
    <w:rsid w:val="00D75C56"/>
    <w:pPr>
      <w:spacing w:before="80"/>
      <w:outlineLvl w:val="4"/>
    </w:pPr>
    <w:rPr>
      <w:color w:val="918585"/>
      <w:sz w:val="20"/>
    </w:rPr>
  </w:style>
  <w:style w:type="paragraph" w:styleId="Heading6">
    <w:name w:val="heading 6"/>
    <w:basedOn w:val="HeadingBase"/>
    <w:next w:val="Normal"/>
    <w:link w:val="Heading6Char"/>
    <w:qFormat/>
    <w:rsid w:val="00D75C56"/>
    <w:pPr>
      <w:spacing w:before="60"/>
      <w:outlineLvl w:val="5"/>
    </w:pPr>
    <w:rPr>
      <w:color w:val="918585"/>
      <w:sz w:val="20"/>
    </w:rPr>
  </w:style>
  <w:style w:type="paragraph" w:styleId="Heading7">
    <w:name w:val="heading 7"/>
    <w:basedOn w:val="Normal"/>
    <w:next w:val="Normal"/>
    <w:link w:val="Heading7Char"/>
    <w:qFormat/>
    <w:rsid w:val="00D75C56"/>
    <w:pPr>
      <w:ind w:left="720"/>
      <w:outlineLvl w:val="6"/>
    </w:pPr>
    <w:rPr>
      <w:i/>
    </w:rPr>
  </w:style>
  <w:style w:type="paragraph" w:styleId="Heading8">
    <w:name w:val="heading 8"/>
    <w:basedOn w:val="Normal"/>
    <w:next w:val="Normal"/>
    <w:link w:val="Heading8Char"/>
    <w:qFormat/>
    <w:rsid w:val="00D75C56"/>
    <w:pPr>
      <w:ind w:left="720"/>
      <w:outlineLvl w:val="7"/>
    </w:pPr>
    <w:rPr>
      <w:i/>
    </w:rPr>
  </w:style>
  <w:style w:type="paragraph" w:styleId="Heading9">
    <w:name w:val="heading 9"/>
    <w:basedOn w:val="Normal"/>
    <w:next w:val="Normal"/>
    <w:link w:val="Heading9Char"/>
    <w:qFormat/>
    <w:rsid w:val="00D75C56"/>
    <w:pPr>
      <w:ind w:left="720"/>
      <w:outlineLvl w:val="8"/>
    </w:pPr>
    <w:rPr>
      <w:i/>
    </w:rPr>
  </w:style>
  <w:style w:type="character" w:default="1" w:styleId="DefaultParagraphFont">
    <w:name w:val="Default Paragraph Font"/>
    <w:uiPriority w:val="1"/>
    <w:unhideWhenUsed/>
    <w:rsid w:val="00D75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C56"/>
  </w:style>
  <w:style w:type="character" w:customStyle="1" w:styleId="Heading1Char">
    <w:name w:val="Heading 1 Char"/>
    <w:basedOn w:val="DefaultParagraphFont"/>
    <w:link w:val="Heading1"/>
    <w:rsid w:val="00D75C56"/>
    <w:rPr>
      <w:rFonts w:ascii="Times New Roman" w:eastAsia="Times New Roman" w:hAnsi="Times New Roman" w:cs="Times New Roman"/>
      <w:b/>
      <w:sz w:val="32"/>
      <w:szCs w:val="20"/>
      <w:lang w:eastAsia="en-US"/>
    </w:rPr>
  </w:style>
  <w:style w:type="paragraph" w:styleId="BodyText">
    <w:name w:val="Body Text"/>
    <w:basedOn w:val="Normal"/>
    <w:link w:val="BodyTextChar"/>
    <w:rsid w:val="00D75C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C56"/>
    <w:rPr>
      <w:rFonts w:ascii="Times New Roman" w:eastAsia="Times New Roman" w:hAnsi="Times New Roman" w:cs="Times New Roman"/>
      <w:sz w:val="24"/>
      <w:lang w:eastAsia="en-US"/>
    </w:rPr>
  </w:style>
  <w:style w:type="paragraph" w:styleId="ListBullet">
    <w:name w:val="List Bullet"/>
    <w:basedOn w:val="List"/>
    <w:rsid w:val="00D75C56"/>
    <w:pPr>
      <w:numPr>
        <w:numId w:val="12"/>
      </w:numPr>
      <w:tabs>
        <w:tab w:val="clear" w:pos="340"/>
      </w:tabs>
      <w:spacing w:before="40" w:after="40"/>
    </w:pPr>
  </w:style>
  <w:style w:type="character" w:customStyle="1" w:styleId="SpecialBold">
    <w:name w:val="Special Bold"/>
    <w:basedOn w:val="DefaultParagraphFont"/>
    <w:rsid w:val="00D75C56"/>
    <w:rPr>
      <w:b/>
      <w:spacing w:val="0"/>
    </w:rPr>
  </w:style>
  <w:style w:type="paragraph" w:styleId="ListBullet2">
    <w:name w:val="List Bullet 2"/>
    <w:basedOn w:val="List2"/>
    <w:rsid w:val="00D75C56"/>
    <w:pPr>
      <w:numPr>
        <w:numId w:val="13"/>
      </w:numPr>
      <w:tabs>
        <w:tab w:val="clear" w:pos="680"/>
      </w:tabs>
    </w:pPr>
  </w:style>
  <w:style w:type="paragraph" w:customStyle="1" w:styleId="SuperHeading">
    <w:name w:val="SuperHeading"/>
    <w:basedOn w:val="Normal"/>
    <w:rsid w:val="00D75C56"/>
    <w:pPr>
      <w:spacing w:before="240" w:after="120"/>
      <w:outlineLvl w:val="0"/>
    </w:pPr>
    <w:rPr>
      <w:rFonts w:ascii="Times New Roman" w:hAnsi="Times New Roman"/>
      <w:b/>
      <w:sz w:val="32"/>
    </w:rPr>
  </w:style>
  <w:style w:type="paragraph" w:customStyle="1" w:styleId="AllowPageBreak">
    <w:name w:val="AllowPageBreak"/>
    <w:rsid w:val="00D75C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5C56"/>
    <w:rPr>
      <w:b/>
      <w:i/>
      <w:u w:val="none"/>
    </w:rPr>
  </w:style>
  <w:style w:type="character" w:customStyle="1" w:styleId="Heading2Char">
    <w:name w:val="Heading 2 Char"/>
    <w:basedOn w:val="DefaultParagraphFont"/>
    <w:link w:val="Heading2"/>
    <w:rsid w:val="00D75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C56"/>
    <w:rPr>
      <w:rFonts w:ascii="Courier New" w:eastAsia="Times New Roman" w:hAnsi="Courier New" w:cs="Times New Roman"/>
      <w:i/>
      <w:szCs w:val="20"/>
      <w:lang w:eastAsia="en-US"/>
    </w:rPr>
  </w:style>
  <w:style w:type="paragraph" w:customStyle="1" w:styleId="HeadingBase">
    <w:name w:val="Heading Base"/>
    <w:rsid w:val="00D75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C56"/>
    <w:pPr>
      <w:tabs>
        <w:tab w:val="right" w:leader="dot" w:pos="9072"/>
      </w:tabs>
      <w:ind w:left="567"/>
    </w:pPr>
    <w:rPr>
      <w:szCs w:val="22"/>
    </w:rPr>
  </w:style>
  <w:style w:type="paragraph" w:customStyle="1" w:styleId="TOCBase">
    <w:name w:val="TOC Base"/>
    <w:rsid w:val="00D75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C56"/>
    <w:pPr>
      <w:tabs>
        <w:tab w:val="right" w:leader="dot" w:pos="9072"/>
      </w:tabs>
      <w:spacing w:before="40" w:after="40"/>
      <w:ind w:left="284"/>
    </w:pPr>
    <w:rPr>
      <w:rFonts w:ascii="Times New Roman" w:hAnsi="Times New Roman"/>
    </w:rPr>
  </w:style>
  <w:style w:type="paragraph" w:styleId="TOC1">
    <w:name w:val="toc 1"/>
    <w:basedOn w:val="TOCBase"/>
    <w:next w:val="Normal"/>
    <w:rsid w:val="00D75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C56"/>
    <w:rPr>
      <w:rFonts w:ascii="Times New Roman" w:eastAsia="Times New Roman" w:hAnsi="Times New Roman" w:cs="Times New Roman"/>
      <w:sz w:val="16"/>
      <w:lang w:eastAsia="en-US"/>
    </w:rPr>
  </w:style>
  <w:style w:type="paragraph" w:styleId="Title">
    <w:name w:val="Title"/>
    <w:basedOn w:val="HeadingBase"/>
    <w:link w:val="TitleChar"/>
    <w:qFormat/>
    <w:rsid w:val="00D75C56"/>
    <w:pPr>
      <w:spacing w:before="5040"/>
      <w:jc w:val="center"/>
    </w:pPr>
    <w:rPr>
      <w:sz w:val="48"/>
      <w:szCs w:val="72"/>
      <w:lang w:val="en-US"/>
    </w:rPr>
  </w:style>
  <w:style w:type="character" w:customStyle="1" w:styleId="TitleChar">
    <w:name w:val="Title Char"/>
    <w:basedOn w:val="DefaultParagraphFont"/>
    <w:link w:val="Title"/>
    <w:rsid w:val="00D75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C56"/>
    <w:pPr>
      <w:tabs>
        <w:tab w:val="left" w:pos="3600"/>
        <w:tab w:val="left" w:pos="3958"/>
      </w:tabs>
    </w:pPr>
  </w:style>
  <w:style w:type="paragraph" w:styleId="List">
    <w:name w:val="List"/>
    <w:basedOn w:val="BodyText"/>
    <w:next w:val="BodyText"/>
    <w:rsid w:val="00D75C56"/>
    <w:pPr>
      <w:tabs>
        <w:tab w:val="left" w:pos="340"/>
      </w:tabs>
      <w:spacing w:before="60" w:after="60"/>
      <w:ind w:left="340" w:hanging="340"/>
    </w:pPr>
  </w:style>
  <w:style w:type="paragraph" w:customStyle="1" w:styleId="Note">
    <w:name w:val="Note"/>
    <w:basedOn w:val="BodyText"/>
    <w:rsid w:val="00D75C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C56"/>
    <w:pPr>
      <w:framePr w:wrap="auto" w:hAnchor="text" w:y="6049"/>
    </w:pPr>
    <w:rPr>
      <w:color w:val="000000"/>
      <w:sz w:val="40"/>
    </w:rPr>
  </w:style>
  <w:style w:type="paragraph" w:customStyle="1" w:styleId="TOCTitle">
    <w:name w:val="TOCTitle"/>
    <w:basedOn w:val="Heading1"/>
    <w:rsid w:val="00D75C56"/>
    <w:pPr>
      <w:spacing w:after="240"/>
      <w:jc w:val="center"/>
      <w:outlineLvl w:val="9"/>
    </w:pPr>
    <w:rPr>
      <w:caps/>
    </w:rPr>
  </w:style>
  <w:style w:type="paragraph" w:customStyle="1" w:styleId="Version">
    <w:name w:val="Version"/>
    <w:rsid w:val="00D75C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C56"/>
    <w:pPr>
      <w:keepNext w:val="0"/>
      <w:tabs>
        <w:tab w:val="right" w:pos="4176"/>
      </w:tabs>
      <w:ind w:left="198" w:hanging="198"/>
    </w:pPr>
    <w:rPr>
      <w:rFonts w:ascii="Garamond" w:hAnsi="Garamond"/>
    </w:rPr>
  </w:style>
  <w:style w:type="paragraph" w:styleId="IndexHeading">
    <w:name w:val="index heading"/>
    <w:basedOn w:val="Normal"/>
    <w:next w:val="Index1"/>
    <w:semiHidden/>
    <w:rsid w:val="00D75C56"/>
    <w:pPr>
      <w:spacing w:before="120" w:after="120"/>
    </w:pPr>
    <w:rPr>
      <w:rFonts w:ascii="Arial" w:hAnsi="Arial"/>
      <w:b/>
      <w:color w:val="918585"/>
      <w:sz w:val="24"/>
    </w:rPr>
  </w:style>
  <w:style w:type="paragraph" w:styleId="Header">
    <w:name w:val="header"/>
    <w:basedOn w:val="Normal"/>
    <w:link w:val="HeaderChar"/>
    <w:rsid w:val="00D75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C56"/>
    <w:rPr>
      <w:rFonts w:ascii="Times New Roman" w:eastAsia="Times New Roman" w:hAnsi="Times New Roman" w:cs="Times New Roman"/>
      <w:sz w:val="16"/>
      <w:szCs w:val="20"/>
      <w:lang w:val="en-GB" w:eastAsia="en-US"/>
    </w:rPr>
  </w:style>
  <w:style w:type="paragraph" w:customStyle="1" w:styleId="Chapter">
    <w:name w:val="Chapter"/>
    <w:basedOn w:val="Normal"/>
    <w:rsid w:val="00D75C56"/>
    <w:pPr>
      <w:spacing w:before="240"/>
    </w:pPr>
    <w:rPr>
      <w:rFonts w:ascii="Times New Roman" w:hAnsi="Times New Roman"/>
      <w:smallCaps/>
      <w:spacing w:val="80"/>
      <w:sz w:val="28"/>
    </w:rPr>
  </w:style>
  <w:style w:type="paragraph" w:customStyle="1" w:styleId="InChapter">
    <w:name w:val="InChapter"/>
    <w:basedOn w:val="Heading3"/>
    <w:rsid w:val="00D75C56"/>
    <w:pPr>
      <w:spacing w:after="240"/>
      <w:outlineLvl w:val="9"/>
    </w:pPr>
    <w:rPr>
      <w:noProof/>
    </w:rPr>
  </w:style>
  <w:style w:type="paragraph" w:styleId="Index2">
    <w:name w:val="index 2"/>
    <w:basedOn w:val="Normal"/>
    <w:next w:val="Normal"/>
    <w:semiHidden/>
    <w:rsid w:val="00D75C56"/>
    <w:pPr>
      <w:tabs>
        <w:tab w:val="right" w:pos="4176"/>
      </w:tabs>
      <w:ind w:left="568" w:hanging="284"/>
    </w:pPr>
    <w:rPr>
      <w:rFonts w:ascii="Garamond" w:hAnsi="Garamond"/>
    </w:rPr>
  </w:style>
  <w:style w:type="paragraph" w:customStyle="1" w:styleId="Byline">
    <w:name w:val="Byline"/>
    <w:rsid w:val="00D75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C56"/>
    <w:pPr>
      <w:tabs>
        <w:tab w:val="clear" w:pos="3600"/>
        <w:tab w:val="clear" w:pos="3958"/>
      </w:tabs>
      <w:jc w:val="right"/>
    </w:pPr>
  </w:style>
  <w:style w:type="character" w:styleId="Emphasis">
    <w:name w:val="Emphasis"/>
    <w:basedOn w:val="DefaultParagraphFont"/>
    <w:qFormat/>
    <w:rsid w:val="00D75C56"/>
    <w:rPr>
      <w:i/>
    </w:rPr>
  </w:style>
  <w:style w:type="paragraph" w:styleId="Caption">
    <w:name w:val="caption"/>
    <w:basedOn w:val="BodyText"/>
    <w:next w:val="Normal"/>
    <w:qFormat/>
    <w:rsid w:val="00D75C56"/>
    <w:pPr>
      <w:framePr w:w="2268" w:hSpace="181" w:vSpace="181" w:wrap="around" w:vAnchor="text" w:hAnchor="page" w:x="1135" w:y="285" w:anchorLock="1"/>
    </w:pPr>
    <w:rPr>
      <w:i/>
    </w:rPr>
  </w:style>
  <w:style w:type="paragraph" w:customStyle="1" w:styleId="MiniTOCTitle">
    <w:name w:val="MiniTOCTitle"/>
    <w:basedOn w:val="Heading4"/>
    <w:rsid w:val="00D75C56"/>
    <w:pPr>
      <w:spacing w:before="240"/>
      <w:outlineLvl w:val="9"/>
    </w:pPr>
    <w:rPr>
      <w:noProof/>
      <w:sz w:val="24"/>
    </w:rPr>
  </w:style>
  <w:style w:type="paragraph" w:customStyle="1" w:styleId="MiniTOCItem">
    <w:name w:val="MiniTOCItem"/>
    <w:basedOn w:val="ListBullet"/>
    <w:rsid w:val="00D75C56"/>
    <w:pPr>
      <w:numPr>
        <w:numId w:val="0"/>
      </w:numPr>
      <w:tabs>
        <w:tab w:val="right" w:leader="dot" w:pos="6521"/>
      </w:tabs>
      <w:spacing w:before="0" w:after="0"/>
    </w:pPr>
  </w:style>
  <w:style w:type="paragraph" w:customStyle="1" w:styleId="TOFTitle">
    <w:name w:val="TOFTitle"/>
    <w:basedOn w:val="TOCTitle"/>
    <w:rsid w:val="00D75C56"/>
  </w:style>
  <w:style w:type="paragraph" w:styleId="TableofFigures">
    <w:name w:val="table of figures"/>
    <w:basedOn w:val="Normal"/>
    <w:next w:val="Normal"/>
    <w:semiHidden/>
    <w:rsid w:val="00D75C56"/>
    <w:pPr>
      <w:tabs>
        <w:tab w:val="right" w:leader="dot" w:pos="9072"/>
      </w:tabs>
      <w:ind w:left="970" w:hanging="403"/>
    </w:pPr>
    <w:rPr>
      <w:rFonts w:ascii="Times New Roman" w:hAnsi="Times New Roman"/>
      <w:b/>
    </w:rPr>
  </w:style>
  <w:style w:type="paragraph" w:styleId="ListNumber">
    <w:name w:val="List Number"/>
    <w:basedOn w:val="List"/>
    <w:rsid w:val="00D75C56"/>
    <w:pPr>
      <w:numPr>
        <w:numId w:val="15"/>
      </w:numPr>
      <w:tabs>
        <w:tab w:val="clear" w:pos="340"/>
      </w:tabs>
    </w:pPr>
  </w:style>
  <w:style w:type="character" w:customStyle="1" w:styleId="WingdingSymbols">
    <w:name w:val="Wingding Symbols"/>
    <w:rsid w:val="00D75C56"/>
    <w:rPr>
      <w:rFonts w:ascii="Wingdings" w:hAnsi="Wingdings"/>
    </w:rPr>
  </w:style>
  <w:style w:type="paragraph" w:customStyle="1" w:styleId="TableHeading">
    <w:name w:val="Table Heading"/>
    <w:basedOn w:val="HeadingBase"/>
    <w:rsid w:val="00D75C56"/>
    <w:pPr>
      <w:keepLines/>
      <w:pBdr>
        <w:bottom w:val="single" w:sz="6" w:space="1" w:color="918585"/>
      </w:pBdr>
      <w:spacing w:before="240"/>
    </w:pPr>
  </w:style>
  <w:style w:type="character" w:customStyle="1" w:styleId="HotSpot">
    <w:name w:val="HotSpot"/>
    <w:rsid w:val="00D75C56"/>
    <w:rPr>
      <w:color w:val="0033CC"/>
      <w:u w:val="none"/>
    </w:rPr>
  </w:style>
  <w:style w:type="paragraph" w:customStyle="1" w:styleId="BodyTextRight">
    <w:name w:val="Body Text Right"/>
    <w:basedOn w:val="BodyText"/>
    <w:rsid w:val="00D75C56"/>
    <w:pPr>
      <w:spacing w:before="0" w:after="0"/>
      <w:jc w:val="right"/>
    </w:pPr>
  </w:style>
  <w:style w:type="paragraph" w:styleId="Index3">
    <w:name w:val="index 3"/>
    <w:basedOn w:val="ListNumber2"/>
    <w:next w:val="Normal"/>
    <w:semiHidden/>
    <w:rsid w:val="00D75C56"/>
    <w:pPr>
      <w:numPr>
        <w:numId w:val="0"/>
      </w:numPr>
      <w:tabs>
        <w:tab w:val="right" w:leader="dot" w:pos="4176"/>
      </w:tabs>
    </w:pPr>
  </w:style>
  <w:style w:type="paragraph" w:styleId="ListNumber2">
    <w:name w:val="List Number 2"/>
    <w:basedOn w:val="List2"/>
    <w:rsid w:val="00D75C56"/>
    <w:pPr>
      <w:numPr>
        <w:numId w:val="10"/>
      </w:numPr>
      <w:tabs>
        <w:tab w:val="clear" w:pos="1060"/>
      </w:tabs>
    </w:pPr>
  </w:style>
  <w:style w:type="paragraph" w:customStyle="1" w:styleId="MarginNote">
    <w:name w:val="Margin Note"/>
    <w:basedOn w:val="BodyText"/>
    <w:rsid w:val="00D75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C56"/>
    <w:rPr>
      <w:sz w:val="32"/>
    </w:rPr>
  </w:style>
  <w:style w:type="paragraph" w:customStyle="1" w:styleId="HeadingProcedure">
    <w:name w:val="Heading Procedure"/>
    <w:basedOn w:val="HeadingBase"/>
    <w:next w:val="Normal"/>
    <w:rsid w:val="00D75C56"/>
    <w:pPr>
      <w:tabs>
        <w:tab w:val="left" w:pos="0"/>
      </w:tabs>
      <w:spacing w:before="120" w:after="60"/>
    </w:pPr>
    <w:rPr>
      <w:i/>
      <w:color w:val="918585"/>
      <w:sz w:val="22"/>
    </w:rPr>
  </w:style>
  <w:style w:type="paragraph" w:customStyle="1" w:styleId="TableBodyText">
    <w:name w:val="Table Body Text"/>
    <w:basedOn w:val="BodyText"/>
    <w:rsid w:val="00D75C56"/>
    <w:pPr>
      <w:spacing w:before="60" w:after="60"/>
    </w:pPr>
  </w:style>
  <w:style w:type="paragraph" w:styleId="ListContinue">
    <w:name w:val="List Continue"/>
    <w:basedOn w:val="List"/>
    <w:rsid w:val="00D75C56"/>
    <w:pPr>
      <w:ind w:firstLine="0"/>
    </w:pPr>
  </w:style>
  <w:style w:type="paragraph" w:customStyle="1" w:styleId="ListNote">
    <w:name w:val="List Note"/>
    <w:basedOn w:val="List"/>
    <w:rsid w:val="00D75C56"/>
    <w:pPr>
      <w:pBdr>
        <w:top w:val="single" w:sz="6" w:space="2" w:color="918585"/>
        <w:bottom w:val="single" w:sz="6" w:space="2" w:color="918585"/>
      </w:pBdr>
      <w:tabs>
        <w:tab w:val="left" w:pos="1021"/>
      </w:tabs>
      <w:ind w:firstLine="0"/>
    </w:pPr>
  </w:style>
  <w:style w:type="paragraph" w:customStyle="1" w:styleId="Warning">
    <w:name w:val="Warning"/>
    <w:basedOn w:val="BodyText"/>
    <w:rsid w:val="00D75C56"/>
    <w:pPr>
      <w:shd w:val="clear" w:color="auto" w:fill="D9D9D9"/>
      <w:tabs>
        <w:tab w:val="left" w:pos="992"/>
      </w:tabs>
      <w:ind w:left="119" w:right="119"/>
    </w:pPr>
    <w:rPr>
      <w:sz w:val="20"/>
    </w:rPr>
  </w:style>
  <w:style w:type="paragraph" w:customStyle="1" w:styleId="MarginIcons">
    <w:name w:val="Margin Icons"/>
    <w:basedOn w:val="BodyText"/>
    <w:rsid w:val="00D75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C56"/>
    <w:rPr>
      <w:rFonts w:ascii="Courier New" w:hAnsi="Courier New"/>
    </w:rPr>
  </w:style>
  <w:style w:type="paragraph" w:customStyle="1" w:styleId="NoteBullet">
    <w:name w:val="Note Bullet"/>
    <w:basedOn w:val="Note"/>
    <w:rsid w:val="00D75C56"/>
    <w:pPr>
      <w:tabs>
        <w:tab w:val="clear" w:pos="680"/>
      </w:tabs>
      <w:spacing w:before="60" w:after="60"/>
    </w:pPr>
  </w:style>
  <w:style w:type="paragraph" w:customStyle="1" w:styleId="SubHeading2">
    <w:name w:val="SubHeading2"/>
    <w:basedOn w:val="HeadingBase"/>
    <w:rsid w:val="00D75C56"/>
    <w:pPr>
      <w:spacing w:before="240" w:after="60"/>
    </w:pPr>
    <w:rPr>
      <w:sz w:val="20"/>
    </w:rPr>
  </w:style>
  <w:style w:type="paragraph" w:customStyle="1" w:styleId="SubHeading1">
    <w:name w:val="SubHeading1"/>
    <w:basedOn w:val="HeadingBase"/>
    <w:rsid w:val="00D75C56"/>
    <w:pPr>
      <w:spacing w:before="240" w:after="60"/>
    </w:pPr>
    <w:rPr>
      <w:color w:val="918585"/>
      <w:sz w:val="22"/>
    </w:rPr>
  </w:style>
  <w:style w:type="paragraph" w:customStyle="1" w:styleId="SideHeading">
    <w:name w:val="Side Heading"/>
    <w:basedOn w:val="HeadingBase"/>
    <w:rsid w:val="00D75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C56"/>
    <w:pPr>
      <w:tabs>
        <w:tab w:val="num" w:pos="360"/>
      </w:tabs>
    </w:pPr>
  </w:style>
  <w:style w:type="paragraph" w:styleId="PlainText">
    <w:name w:val="Plain Text"/>
    <w:basedOn w:val="Normal"/>
    <w:link w:val="PlainTextChar"/>
    <w:rsid w:val="00D75C56"/>
    <w:rPr>
      <w:sz w:val="20"/>
    </w:rPr>
  </w:style>
  <w:style w:type="character" w:customStyle="1" w:styleId="PlainTextChar">
    <w:name w:val="Plain Text Char"/>
    <w:basedOn w:val="DefaultParagraphFont"/>
    <w:link w:val="PlainText"/>
    <w:rsid w:val="00D75C56"/>
    <w:rPr>
      <w:rFonts w:ascii="Courier New" w:eastAsia="Times New Roman" w:hAnsi="Courier New" w:cs="Times New Roman"/>
      <w:sz w:val="20"/>
      <w:szCs w:val="20"/>
      <w:lang w:eastAsia="en-US"/>
    </w:rPr>
  </w:style>
  <w:style w:type="character" w:customStyle="1" w:styleId="MenuOption">
    <w:name w:val="Menu Option"/>
    <w:basedOn w:val="DefaultParagraphFont"/>
    <w:rsid w:val="00D75C56"/>
    <w:rPr>
      <w:b/>
      <w:smallCaps/>
    </w:rPr>
  </w:style>
  <w:style w:type="paragraph" w:customStyle="1" w:styleId="TableListNumber">
    <w:name w:val="Table List Number"/>
    <w:basedOn w:val="ListNumber"/>
    <w:rsid w:val="00D75C56"/>
    <w:pPr>
      <w:numPr>
        <w:numId w:val="0"/>
      </w:numPr>
    </w:pPr>
  </w:style>
  <w:style w:type="paragraph" w:styleId="TOC4">
    <w:name w:val="toc 4"/>
    <w:basedOn w:val="TOCBase"/>
    <w:next w:val="Normal"/>
    <w:semiHidden/>
    <w:rsid w:val="00D75C56"/>
    <w:pPr>
      <w:tabs>
        <w:tab w:val="right" w:leader="dot" w:pos="9071"/>
      </w:tabs>
      <w:ind w:left="1701"/>
    </w:pPr>
  </w:style>
  <w:style w:type="paragraph" w:customStyle="1" w:styleId="ListAlpha">
    <w:name w:val="List Alpha"/>
    <w:basedOn w:val="List"/>
    <w:rsid w:val="00D75C56"/>
    <w:pPr>
      <w:numPr>
        <w:numId w:val="9"/>
      </w:numPr>
    </w:pPr>
  </w:style>
  <w:style w:type="paragraph" w:customStyle="1" w:styleId="ListAlpha2">
    <w:name w:val="List Alpha 2"/>
    <w:basedOn w:val="List2"/>
    <w:rsid w:val="00D75C56"/>
    <w:pPr>
      <w:numPr>
        <w:numId w:val="8"/>
      </w:numPr>
    </w:pPr>
  </w:style>
  <w:style w:type="paragraph" w:styleId="List2">
    <w:name w:val="List 2"/>
    <w:basedOn w:val="BodyText"/>
    <w:rsid w:val="00D75C56"/>
    <w:pPr>
      <w:tabs>
        <w:tab w:val="left" w:pos="680"/>
      </w:tabs>
      <w:spacing w:before="60" w:after="60"/>
      <w:ind w:left="680" w:hanging="340"/>
    </w:pPr>
  </w:style>
  <w:style w:type="paragraph" w:styleId="List3">
    <w:name w:val="List 3"/>
    <w:basedOn w:val="BodyText"/>
    <w:rsid w:val="00D75C56"/>
    <w:pPr>
      <w:tabs>
        <w:tab w:val="left" w:pos="1021"/>
      </w:tabs>
      <w:spacing w:before="60" w:after="60"/>
      <w:ind w:left="1020" w:hanging="340"/>
    </w:pPr>
  </w:style>
  <w:style w:type="paragraph" w:styleId="List4">
    <w:name w:val="List 4"/>
    <w:basedOn w:val="BodyText"/>
    <w:rsid w:val="00D75C56"/>
    <w:pPr>
      <w:tabs>
        <w:tab w:val="left" w:pos="1361"/>
      </w:tabs>
      <w:spacing w:before="60" w:after="60"/>
      <w:ind w:left="1361" w:hanging="340"/>
    </w:pPr>
  </w:style>
  <w:style w:type="paragraph" w:styleId="List5">
    <w:name w:val="List 5"/>
    <w:basedOn w:val="BodyText"/>
    <w:rsid w:val="00D75C56"/>
    <w:pPr>
      <w:tabs>
        <w:tab w:val="left" w:pos="1701"/>
      </w:tabs>
      <w:spacing w:before="60" w:after="60"/>
      <w:ind w:left="1701" w:hanging="340"/>
    </w:pPr>
  </w:style>
  <w:style w:type="paragraph" w:styleId="ListBullet3">
    <w:name w:val="List Bullet 3"/>
    <w:basedOn w:val="List3"/>
    <w:rsid w:val="00D75C56"/>
    <w:pPr>
      <w:numPr>
        <w:numId w:val="14"/>
      </w:numPr>
      <w:tabs>
        <w:tab w:val="clear" w:pos="1021"/>
      </w:tabs>
      <w:ind w:left="1037" w:hanging="357"/>
    </w:pPr>
  </w:style>
  <w:style w:type="paragraph" w:styleId="ListBullet4">
    <w:name w:val="List Bullet 4"/>
    <w:basedOn w:val="List4"/>
    <w:rsid w:val="00D75C56"/>
    <w:pPr>
      <w:numPr>
        <w:numId w:val="3"/>
      </w:numPr>
      <w:tabs>
        <w:tab w:val="clear" w:pos="1361"/>
      </w:tabs>
    </w:pPr>
  </w:style>
  <w:style w:type="paragraph" w:styleId="ListBullet5">
    <w:name w:val="List Bullet 5"/>
    <w:basedOn w:val="List5"/>
    <w:rsid w:val="00D75C56"/>
    <w:pPr>
      <w:numPr>
        <w:numId w:val="4"/>
      </w:numPr>
    </w:pPr>
  </w:style>
  <w:style w:type="paragraph" w:styleId="ListContinue2">
    <w:name w:val="List Continue 2"/>
    <w:basedOn w:val="List2"/>
    <w:rsid w:val="00D75C56"/>
    <w:pPr>
      <w:ind w:firstLine="0"/>
    </w:pPr>
  </w:style>
  <w:style w:type="paragraph" w:styleId="ListContinue3">
    <w:name w:val="List Continue 3"/>
    <w:basedOn w:val="List3"/>
    <w:rsid w:val="00D75C56"/>
    <w:pPr>
      <w:ind w:left="1021" w:firstLine="0"/>
    </w:pPr>
  </w:style>
  <w:style w:type="paragraph" w:styleId="ListContinue4">
    <w:name w:val="List Continue 4"/>
    <w:basedOn w:val="List4"/>
    <w:rsid w:val="00D75C56"/>
    <w:pPr>
      <w:ind w:firstLine="0"/>
    </w:pPr>
  </w:style>
  <w:style w:type="paragraph" w:styleId="ListContinue5">
    <w:name w:val="List Continue 5"/>
    <w:basedOn w:val="List5"/>
    <w:rsid w:val="00D75C56"/>
    <w:pPr>
      <w:ind w:firstLine="0"/>
    </w:pPr>
  </w:style>
  <w:style w:type="paragraph" w:styleId="ListNumber3">
    <w:name w:val="List Number 3"/>
    <w:basedOn w:val="List3"/>
    <w:rsid w:val="00D75C56"/>
    <w:pPr>
      <w:numPr>
        <w:numId w:val="5"/>
      </w:numPr>
    </w:pPr>
  </w:style>
  <w:style w:type="paragraph" w:styleId="ListNumber4">
    <w:name w:val="List Number 4"/>
    <w:basedOn w:val="List4"/>
    <w:rsid w:val="00D75C56"/>
    <w:pPr>
      <w:numPr>
        <w:numId w:val="6"/>
      </w:numPr>
    </w:pPr>
  </w:style>
  <w:style w:type="paragraph" w:styleId="ListNumber5">
    <w:name w:val="List Number 5"/>
    <w:basedOn w:val="List5"/>
    <w:rsid w:val="00D75C56"/>
    <w:pPr>
      <w:numPr>
        <w:numId w:val="7"/>
      </w:numPr>
    </w:pPr>
  </w:style>
  <w:style w:type="paragraph" w:styleId="BlockText">
    <w:name w:val="Block Text"/>
    <w:basedOn w:val="Normal"/>
    <w:rsid w:val="00D75C56"/>
    <w:pPr>
      <w:spacing w:after="120"/>
      <w:ind w:left="1440" w:right="1440"/>
    </w:pPr>
  </w:style>
  <w:style w:type="character" w:customStyle="1" w:styleId="Subscript">
    <w:name w:val="Subscript"/>
    <w:basedOn w:val="DefaultParagraphFont"/>
    <w:rsid w:val="00D75C56"/>
    <w:rPr>
      <w:sz w:val="16"/>
      <w:vertAlign w:val="subscript"/>
    </w:rPr>
  </w:style>
  <w:style w:type="character" w:customStyle="1" w:styleId="Superscript">
    <w:name w:val="Superscript"/>
    <w:basedOn w:val="DefaultParagraphFont"/>
    <w:rsid w:val="00D75C56"/>
    <w:rPr>
      <w:sz w:val="16"/>
      <w:vertAlign w:val="superscript"/>
    </w:rPr>
  </w:style>
  <w:style w:type="character" w:customStyle="1" w:styleId="Symbols">
    <w:name w:val="Symbols"/>
    <w:basedOn w:val="DefaultParagraphFont"/>
    <w:rsid w:val="00D75C56"/>
    <w:rPr>
      <w:rFonts w:ascii="Symbol" w:hAnsi="Symbol"/>
    </w:rPr>
  </w:style>
  <w:style w:type="character" w:customStyle="1" w:styleId="MenuOptions">
    <w:name w:val="Menu Options"/>
    <w:basedOn w:val="DefaultParagraphFont"/>
    <w:rsid w:val="00D75C56"/>
    <w:rPr>
      <w:rFonts w:ascii="Arial Narrow" w:hAnsi="Arial Narrow"/>
      <w:smallCaps/>
    </w:rPr>
  </w:style>
  <w:style w:type="character" w:customStyle="1" w:styleId="Buttons">
    <w:name w:val="Buttons"/>
    <w:basedOn w:val="DefaultParagraphFont"/>
    <w:rsid w:val="00D75C56"/>
    <w:rPr>
      <w:b/>
    </w:rPr>
  </w:style>
  <w:style w:type="character" w:customStyle="1" w:styleId="Underlined">
    <w:name w:val="Underlined"/>
    <w:basedOn w:val="DefaultParagraphFont"/>
    <w:rsid w:val="00D75C56"/>
    <w:rPr>
      <w:u w:val="single"/>
    </w:rPr>
  </w:style>
  <w:style w:type="paragraph" w:customStyle="1" w:styleId="TableBodyTextRight">
    <w:name w:val="Table Body Text Right"/>
    <w:basedOn w:val="TableBodyText"/>
    <w:rsid w:val="00D75C56"/>
    <w:pPr>
      <w:widowControl w:val="0"/>
      <w:autoSpaceDE w:val="0"/>
      <w:autoSpaceDN w:val="0"/>
      <w:adjustRightInd w:val="0"/>
      <w:jc w:val="right"/>
    </w:pPr>
    <w:rPr>
      <w:rFonts w:cs="Arial"/>
      <w:szCs w:val="18"/>
    </w:rPr>
  </w:style>
  <w:style w:type="paragraph" w:customStyle="1" w:styleId="CopyrightText">
    <w:name w:val="Copyright Text"/>
    <w:basedOn w:val="BodyText"/>
    <w:rsid w:val="00D75C56"/>
    <w:rPr>
      <w:sz w:val="18"/>
    </w:rPr>
  </w:style>
  <w:style w:type="paragraph" w:customStyle="1" w:styleId="BodySmallRight">
    <w:name w:val="Body Small Right"/>
    <w:basedOn w:val="BodyTextRight"/>
    <w:rsid w:val="00D75C56"/>
    <w:rPr>
      <w:sz w:val="18"/>
      <w:szCs w:val="18"/>
    </w:rPr>
  </w:style>
  <w:style w:type="paragraph" w:customStyle="1" w:styleId="MarginEdition">
    <w:name w:val="Margin Edition"/>
    <w:basedOn w:val="MarginNote"/>
    <w:rsid w:val="00D75C56"/>
    <w:pPr>
      <w:spacing w:before="0" w:after="0"/>
    </w:pPr>
    <w:rPr>
      <w:rFonts w:ascii="Times New Roman" w:hAnsi="Times New Roman"/>
      <w:color w:val="999999"/>
    </w:rPr>
  </w:style>
  <w:style w:type="paragraph" w:customStyle="1" w:styleId="Spacer">
    <w:name w:val="Spacer"/>
    <w:basedOn w:val="Normal"/>
    <w:rsid w:val="00D75C56"/>
    <w:rPr>
      <w:sz w:val="2"/>
      <w:szCs w:val="2"/>
    </w:rPr>
  </w:style>
  <w:style w:type="character" w:customStyle="1" w:styleId="Small">
    <w:name w:val="Small"/>
    <w:basedOn w:val="DefaultParagraphFont"/>
    <w:rsid w:val="00D75C56"/>
    <w:rPr>
      <w:sz w:val="16"/>
    </w:rPr>
  </w:style>
  <w:style w:type="paragraph" w:customStyle="1" w:styleId="WideTable">
    <w:name w:val="Wide Table"/>
    <w:basedOn w:val="Normal"/>
    <w:rsid w:val="00D75C56"/>
    <w:pPr>
      <w:ind w:left="-1418"/>
    </w:pPr>
    <w:rPr>
      <w:sz w:val="2"/>
      <w:szCs w:val="2"/>
    </w:rPr>
  </w:style>
  <w:style w:type="character" w:styleId="PageNumber">
    <w:name w:val="page number"/>
    <w:basedOn w:val="DefaultParagraphFont"/>
    <w:rsid w:val="00D75C56"/>
  </w:style>
  <w:style w:type="paragraph" w:styleId="Quote">
    <w:name w:val="Quote"/>
    <w:basedOn w:val="Heading1"/>
    <w:link w:val="QuoteChar"/>
    <w:qFormat/>
    <w:rsid w:val="00D75C56"/>
    <w:rPr>
      <w:b w:val="0"/>
      <w:sz w:val="72"/>
      <w:szCs w:val="72"/>
      <w:lang w:val="en-NZ"/>
    </w:rPr>
  </w:style>
  <w:style w:type="character" w:customStyle="1" w:styleId="QuoteChar">
    <w:name w:val="Quote Char"/>
    <w:basedOn w:val="DefaultParagraphFont"/>
    <w:link w:val="Quote"/>
    <w:rsid w:val="00D75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C56"/>
    <w:pPr>
      <w:pageBreakBefore/>
    </w:pPr>
  </w:style>
  <w:style w:type="paragraph" w:customStyle="1" w:styleId="Border">
    <w:name w:val="Border"/>
    <w:basedOn w:val="Normal"/>
    <w:qFormat/>
    <w:rsid w:val="00D75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C56"/>
    <w:rPr>
      <w:b/>
      <w:bCs/>
      <w:i/>
      <w:iCs/>
      <w:color w:val="auto"/>
    </w:rPr>
  </w:style>
  <w:style w:type="paragraph" w:styleId="IntenseQuote">
    <w:name w:val="Intense Quote"/>
    <w:basedOn w:val="Normal"/>
    <w:next w:val="Normal"/>
    <w:link w:val="IntenseQuoteChar"/>
    <w:uiPriority w:val="30"/>
    <w:qFormat/>
    <w:rsid w:val="00D75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C56"/>
    <w:rPr>
      <w:smallCaps/>
      <w:color w:val="auto"/>
      <w:u w:val="single"/>
    </w:rPr>
  </w:style>
  <w:style w:type="character" w:styleId="IntenseReference">
    <w:name w:val="Intense Reference"/>
    <w:basedOn w:val="DefaultParagraphFont"/>
    <w:uiPriority w:val="32"/>
    <w:qFormat/>
    <w:rsid w:val="00D75C56"/>
    <w:rPr>
      <w:b/>
      <w:bCs/>
      <w:smallCaps/>
      <w:color w:val="auto"/>
      <w:spacing w:val="5"/>
      <w:u w:val="single"/>
    </w:rPr>
  </w:style>
  <w:style w:type="paragraph" w:customStyle="1" w:styleId="2ColumnHeading">
    <w:name w:val="2Column Heading"/>
    <w:basedOn w:val="BodyText"/>
    <w:qFormat/>
    <w:rsid w:val="00D75C56"/>
    <w:pPr>
      <w:spacing w:after="60"/>
      <w:ind w:left="-2268"/>
    </w:pPr>
    <w:rPr>
      <w:b/>
    </w:rPr>
  </w:style>
  <w:style w:type="paragraph" w:customStyle="1" w:styleId="Heading1TOC">
    <w:name w:val="Heading1 TOC"/>
    <w:basedOn w:val="Normal"/>
    <w:qFormat/>
    <w:rsid w:val="00D75C56"/>
    <w:pPr>
      <w:spacing w:before="240" w:after="120"/>
    </w:pPr>
    <w:rPr>
      <w:rFonts w:ascii="Times New Roman" w:hAnsi="Times New Roman"/>
      <w:b/>
      <w:sz w:val="32"/>
    </w:rPr>
  </w:style>
  <w:style w:type="paragraph" w:customStyle="1" w:styleId="Heading2TOC">
    <w:name w:val="Heading2 TOC"/>
    <w:basedOn w:val="Normal"/>
    <w:qFormat/>
    <w:rsid w:val="00D75C56"/>
    <w:pPr>
      <w:spacing w:before="240" w:after="60"/>
    </w:pPr>
    <w:rPr>
      <w:rFonts w:ascii="Times New Roman" w:hAnsi="Times New Roman"/>
      <w:b/>
      <w:sz w:val="28"/>
    </w:rPr>
  </w:style>
  <w:style w:type="character" w:customStyle="1" w:styleId="Underline">
    <w:name w:val="Underline"/>
    <w:basedOn w:val="DefaultParagraphFont"/>
    <w:qFormat/>
    <w:rsid w:val="00D75C56"/>
    <w:rPr>
      <w:u w:val="single"/>
    </w:rPr>
  </w:style>
  <w:style w:type="paragraph" w:styleId="BalloonText">
    <w:name w:val="Balloon Text"/>
    <w:basedOn w:val="Normal"/>
    <w:link w:val="BalloonTextChar"/>
    <w:rsid w:val="00D75C56"/>
    <w:rPr>
      <w:rFonts w:ascii="Tahoma" w:hAnsi="Tahoma" w:cs="Tahoma"/>
      <w:sz w:val="16"/>
      <w:szCs w:val="16"/>
    </w:rPr>
  </w:style>
  <w:style w:type="character" w:customStyle="1" w:styleId="BalloonTextChar">
    <w:name w:val="Balloon Text Char"/>
    <w:basedOn w:val="DefaultParagraphFont"/>
    <w:link w:val="BalloonText"/>
    <w:rsid w:val="00D75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C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C56"/>
    <w:rPr>
      <w:b/>
      <w:color w:val="660033"/>
      <w:spacing w:val="0"/>
    </w:rPr>
  </w:style>
  <w:style w:type="paragraph" w:customStyle="1" w:styleId="Nameditemlist">
    <w:name w:val="Named item list"/>
    <w:basedOn w:val="BodyText"/>
    <w:qFormat/>
    <w:rsid w:val="00D75C56"/>
    <w:pPr>
      <w:tabs>
        <w:tab w:val="left" w:pos="2835"/>
      </w:tabs>
      <w:ind w:left="2835" w:hanging="2835"/>
    </w:pPr>
  </w:style>
  <w:style w:type="paragraph" w:customStyle="1" w:styleId="BodyTextnopadding">
    <w:name w:val="Body Text no padding"/>
    <w:basedOn w:val="BodyText"/>
    <w:qFormat/>
    <w:rsid w:val="00D75C56"/>
    <w:pPr>
      <w:spacing w:before="0" w:after="0"/>
    </w:pPr>
  </w:style>
  <w:style w:type="paragraph" w:customStyle="1" w:styleId="BodyTextBold">
    <w:name w:val="Body Text Bold"/>
    <w:basedOn w:val="BodyText"/>
    <w:qFormat/>
    <w:rsid w:val="00D75C56"/>
    <w:rPr>
      <w:b/>
    </w:rPr>
  </w:style>
  <w:style w:type="character" w:styleId="Hyperlink">
    <w:name w:val="Hyperlink"/>
    <w:basedOn w:val="DefaultParagraphFont"/>
    <w:uiPriority w:val="99"/>
    <w:unhideWhenUsed/>
    <w:rsid w:val="00E461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6088</Characters>
  <Application>Microsoft Office Word</Application>
  <DocSecurity>0</DocSecurity>
  <Lines>289</Lines>
  <Paragraphs>190</Paragraphs>
  <ScaleCrop>false</ScaleCrop>
  <Company>Author-it Software Corporation Ltd.</Company>
  <LinksUpToDate>false</LinksUpToDate>
  <CharactersWithSpaces>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CPPCLO3044 Prepare rooms for guests and residents</dc:title>
  <dc:subject>Approved</dc:subject>
  <dc:creator>Artibus Innovation</dc:creator>
  <cp:keywords>Release: 2</cp:keywords>
  <dc:description>Review Date: 12 April 2008</dc:description>
  <cp:lastModifiedBy>HSD_TPCMSd.prod</cp:lastModifiedBy>
  <cp:revision>3</cp:revision>
  <dcterms:created xsi:type="dcterms:W3CDTF">2021-05-19T13:21:00Z</dcterms:created>
  <dcterms:modified xsi:type="dcterms:W3CDTF">2021-05-19T13:21:00Z</dcterms:modified>
</cp:coreProperties>
</file>