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9CE" w:rsidP="005A09CE">
      <w:pPr>
        <w:pStyle w:val="Title"/>
      </w:pPr>
      <w:r>
        <w:fldChar w:fldCharType="begin"/>
      </w:r>
      <w:r>
        <w:instrText xml:space="preserve"> TITLE   \* MERGEFORMAT </w:instrText>
      </w:r>
      <w:r>
        <w:fldChar w:fldCharType="separate"/>
      </w:r>
      <w:r>
        <w:t>CPPCLO3044 Prepare rooms for guests and residents</w:t>
      </w:r>
      <w:r>
        <w:fldChar w:fldCharType="end"/>
      </w:r>
    </w:p>
    <w:p w:rsidR="005A09CE" w:rsidP="005A09CE">
      <w:pPr>
        <w:pStyle w:val="Version"/>
        <w:sectPr w:rsidSect="005E7D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7D66" w:rsidP="005E7D66">
      <w:pPr>
        <w:pStyle w:val="SuperHeading"/>
      </w:pPr>
      <w:r w:rsidRPr="005E7D66">
        <w:t>CPPCLO3044 Prepare rooms for guests and residents</w:t>
      </w:r>
    </w:p>
    <w:p w:rsidR="00000000" w:rsidRPr="005E7D66" w:rsidP="005E7D66">
      <w:pPr>
        <w:pStyle w:val="Heading1"/>
      </w:pPr>
      <w:bookmarkStart w:id="1" w:name="O_956046"/>
      <w:bookmarkEnd w:id="1"/>
      <w:r w:rsidRPr="005E7D66">
        <w:t>Modification History</w:t>
      </w:r>
    </w:p>
    <w:tbl>
      <w:tblPr>
        <w:tblW w:w="0" w:type="auto"/>
        <w:tblCellMar>
          <w:left w:w="62" w:type="dxa"/>
          <w:right w:w="62" w:type="dxa"/>
        </w:tblCellMar>
        <w:tblLook w:val="0000"/>
      </w:tblPr>
      <w:tblGrid>
        <w:gridCol w:w="2363"/>
        <w:gridCol w:w="6833"/>
      </w:tblGrid>
      <w:tr w:rsidTr="005A09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D66" w:rsidP="005E7D66">
            <w:pPr>
              <w:pStyle w:val="BodyText"/>
            </w:pPr>
            <w:r w:rsidRPr="005E7D6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D66">
            <w:pPr>
              <w:pStyle w:val="BodyText"/>
              <w:rPr>
                <w:lang w:val="en-NZ"/>
              </w:rPr>
            </w:pPr>
            <w:r w:rsidRPr="005E7D66">
              <w:rPr>
                <w:rStyle w:val="SpecialBold"/>
              </w:rPr>
              <w:t>Comment</w:t>
            </w:r>
          </w:p>
        </w:tc>
      </w:tr>
      <w:tr w:rsidTr="005A09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D66">
            <w:pPr>
              <w:pStyle w:val="BodyText"/>
              <w:rPr>
                <w:lang w:val="en-NZ"/>
              </w:rPr>
            </w:pPr>
            <w:r w:rsidRPr="005E7D66">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D66">
            <w:pPr>
              <w:pStyle w:val="BodyText"/>
              <w:rPr>
                <w:lang w:val="en-NZ"/>
              </w:rPr>
            </w:pPr>
            <w:r w:rsidRPr="005E7D66">
              <w:t>Replaces superseded equivalent CPPCLO2044A Prepare rooms for guests and residents. This version first released with CPP Property Services Training Package Version 4.</w:t>
            </w:r>
          </w:p>
        </w:tc>
      </w:tr>
      <w:tr w:rsidTr="005A09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D66">
            <w:pPr>
              <w:pStyle w:val="BodyText"/>
              <w:rPr>
                <w:lang w:val="en-NZ"/>
              </w:rPr>
            </w:pPr>
            <w:r w:rsidRPr="005E7D66">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D66" w:rsidP="005E7D66">
            <w:pPr>
              <w:pStyle w:val="BodyText"/>
            </w:pPr>
            <w:r w:rsidRPr="005E7D66">
              <w:t>Minor update to typo in</w:t>
            </w:r>
            <w:r w:rsidRPr="005E7D66">
              <w:t xml:space="preserve"> the Knowledge Evidence, replace </w:t>
            </w:r>
            <w:r>
              <w:t>‘</w:t>
            </w:r>
            <w:r w:rsidRPr="005E7D66">
              <w:t>distilling</w:t>
            </w:r>
            <w:r>
              <w:t>’</w:t>
            </w:r>
            <w:r w:rsidRPr="005E7D66">
              <w:t xml:space="preserve"> with </w:t>
            </w:r>
            <w:r>
              <w:t>‘</w:t>
            </w:r>
            <w:r w:rsidRPr="005E7D66">
              <w:t>diluting</w:t>
            </w:r>
            <w:r>
              <w:t>’</w:t>
            </w:r>
            <w:r w:rsidRPr="005E7D66">
              <w:t>. This version released with CPP Property Services Training Package Version 5.</w:t>
            </w:r>
          </w:p>
        </w:tc>
      </w:tr>
    </w:tbl>
    <w:p w:rsidR="00000000" w:rsidRPr="005E7D66" w:rsidP="005E7D66">
      <w:pPr>
        <w:pStyle w:val="BodyText"/>
      </w:pPr>
    </w:p>
    <w:p w:rsidR="00000000" w:rsidRPr="005E7D66" w:rsidP="005E7D66">
      <w:pPr>
        <w:pStyle w:val="AllowPageBreak"/>
      </w:pPr>
    </w:p>
    <w:p w:rsidR="00000000" w:rsidRPr="005E7D66" w:rsidP="005E7D66">
      <w:pPr>
        <w:pStyle w:val="Heading1"/>
      </w:pPr>
      <w:bookmarkStart w:id="2" w:name="O_956045"/>
      <w:bookmarkEnd w:id="2"/>
      <w:r w:rsidRPr="005E7D66">
        <w:t>Application</w:t>
      </w:r>
    </w:p>
    <w:p w:rsidR="00000000" w:rsidRPr="005E7D66" w:rsidP="005A09CE">
      <w:pPr>
        <w:pStyle w:val="BodyText"/>
      </w:pPr>
      <w:r w:rsidRPr="005E7D66">
        <w:t>This unit of competency specifies the outcomes required to prepare rooms for guests o</w:t>
      </w:r>
      <w:r w:rsidRPr="005E7D66">
        <w:t>r residents in a range of accommodation types. It covers assessing the extent of the cleaning task; selecting required equipment, chemicals and methods; and performing cleaning tasks safely.</w:t>
      </w:r>
    </w:p>
    <w:p w:rsidR="00000000" w:rsidRPr="005E7D66" w:rsidP="005A09CE">
      <w:pPr>
        <w:pStyle w:val="BodyText"/>
      </w:pPr>
      <w:r w:rsidRPr="005E7D66">
        <w:t>The unit supports cleaners who work alone or in teams. It applie</w:t>
      </w:r>
      <w:r w:rsidRPr="005E7D66">
        <w:t>s to preparing rooms for guests or residents in a range of accommodation types, including private residences, hotels and motels.</w:t>
      </w:r>
    </w:p>
    <w:p w:rsidR="00000000" w:rsidRPr="005E7D66" w:rsidP="005A09CE">
      <w:pPr>
        <w:pStyle w:val="BodyText"/>
      </w:pPr>
      <w:r w:rsidRPr="005E7D66">
        <w:t>No licensing, legislative, regulatory, or certification requirements apply to this unit of competency at the time of endorseme</w:t>
      </w:r>
      <w:r w:rsidRPr="005E7D66">
        <w:t>nt.</w:t>
      </w:r>
    </w:p>
    <w:p w:rsidR="00000000" w:rsidRPr="005E7D66" w:rsidP="005E7D66">
      <w:pPr>
        <w:pStyle w:val="Heading1"/>
      </w:pPr>
      <w:bookmarkStart w:id="3" w:name="O_956044"/>
      <w:bookmarkEnd w:id="3"/>
      <w:r w:rsidRPr="005E7D66">
        <w:t>Pre-requisite Unit</w:t>
      </w:r>
    </w:p>
    <w:p w:rsidR="00000000" w:rsidRPr="005E7D66" w:rsidP="005A09CE">
      <w:pPr>
        <w:pStyle w:val="BodyText"/>
      </w:pPr>
      <w:r w:rsidRPr="005E7D66">
        <w:t>Nil</w:t>
      </w:r>
    </w:p>
    <w:p w:rsidR="00000000" w:rsidRPr="005E7D66" w:rsidP="005E7D66">
      <w:pPr>
        <w:pStyle w:val="Heading1"/>
      </w:pPr>
      <w:bookmarkStart w:id="4" w:name="O_956043"/>
      <w:bookmarkEnd w:id="4"/>
      <w:r w:rsidRPr="005E7D66">
        <w:t>Unit Sector</w:t>
      </w:r>
    </w:p>
    <w:p w:rsidR="00000000" w:rsidRPr="005E7D66" w:rsidP="005A09CE">
      <w:pPr>
        <w:pStyle w:val="BodyText"/>
      </w:pPr>
      <w:r w:rsidRPr="005E7D66">
        <w:t>Cleaning operations</w:t>
      </w:r>
    </w:p>
    <w:p w:rsidR="00000000" w:rsidRPr="005E7D66" w:rsidP="005E7D66">
      <w:pPr>
        <w:pStyle w:val="Heading1"/>
      </w:pPr>
      <w:bookmarkStart w:id="5" w:name="O_956042"/>
      <w:bookmarkEnd w:id="5"/>
      <w:r w:rsidRPr="005E7D6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E7D6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Performance criteria describe the performance needed to demonstrate achievement of the element. Where bold italicised text is used, further information is detailed in the range of conditions.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1.</w:t>
            </w:r>
          </w:p>
        </w:tc>
        <w:tc>
          <w:tcPr>
            <w:tcW w:w="1962" w:type="dxa"/>
            <w:vMerge w:val="restart"/>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Plan and prepare to service guest room.</w:t>
            </w: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1.1.</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 xml:space="preserve">Work site </w:t>
            </w:r>
            <w:r w:rsidRPr="005E7D66">
              <w:rPr>
                <w:rStyle w:val="BoldandItalics"/>
              </w:rPr>
              <w:t>haza</w:t>
            </w:r>
            <w:r w:rsidRPr="005E7D66">
              <w:rPr>
                <w:rStyle w:val="BoldandItalics"/>
              </w:rPr>
              <w:t>rds</w:t>
            </w:r>
            <w:r w:rsidRPr="005E7D66">
              <w:t xml:space="preserve"> are assessed and risks controlled according to company, legislative, and </w:t>
            </w:r>
            <w:r w:rsidRPr="005E7D66">
              <w:rPr>
                <w:rStyle w:val="BoldandItalics"/>
              </w:rPr>
              <w:t>health and safety requirements</w:t>
            </w:r>
            <w:r w:rsidRPr="005E7D66">
              <w:t>.</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1.2.</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Cleaning methods are selected according to job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7D66" w:rsidP="005E7D66">
            <w:pPr>
              <w:pStyle w:val="BodyText"/>
            </w:pPr>
            <w:r w:rsidRPr="005E7D66">
              <w:t>1.3.</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Equipment</w:t>
            </w:r>
            <w:r w:rsidRPr="005E7D66">
              <w:t xml:space="preserve"> required for </w:t>
            </w:r>
            <w:r w:rsidRPr="005E7D66">
              <w:rPr>
                <w:rStyle w:val="BoldandItalics"/>
              </w:rPr>
              <w:t>room</w:t>
            </w:r>
            <w:r w:rsidRPr="005E7D66">
              <w:t xml:space="preserve"> cleaning is selected according to job requirements, checked for serviceability, and faults are rectified or reported before starting work.</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1.4.</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Required cleaning chemicals are selected, prepared and loaded safely on to cleaning trolley.</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7D66" w:rsidP="005E7D66">
            <w:pPr>
              <w:pStyle w:val="BodyText"/>
            </w:pPr>
            <w:r w:rsidRPr="005E7D66">
              <w:t>1.5.</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 xml:space="preserve">Personal protective equipment </w:t>
            </w:r>
            <w:r w:rsidRPr="005E7D66">
              <w:t>(PPE) is selected and used according to manufacturer specifications, and health and safety and company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1.6.</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Pre-existing damage to room and contents is identified and reported according to company requirements</w:t>
            </w:r>
            <w:r w:rsidRPr="005E7D66">
              <w:t>.</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1.7.</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Signs and barricades are selected and installed according to health and safety, and company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2.</w:t>
            </w:r>
          </w:p>
        </w:tc>
        <w:tc>
          <w:tcPr>
            <w:tcW w:w="1962" w:type="dxa"/>
            <w:vMerge w:val="restart"/>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Inspect rooms.</w:t>
            </w: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2.1.</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Rooms are accessed in the correct order and with minimum disruption to guests or residents.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2.2.</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Guest or resident items left in vacated rooms are collected and stored according to company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2.3.</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Pests are identified promptly and action is taken to eliminate them according to safety and company procedures.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2.4.</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Unusual and suspect items or occurrences are reported promptly according to company procedures.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3.</w:t>
            </w:r>
          </w:p>
        </w:tc>
        <w:tc>
          <w:tcPr>
            <w:tcW w:w="1962" w:type="dxa"/>
            <w:vMerge w:val="restart"/>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Clean and service rooms.</w:t>
            </w: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3.1.</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Linen is removed from beds, checked for stains and damage, and transferred for cleaning.</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3.2.</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Clean bed linen is fitted acc</w:t>
            </w:r>
            <w:r w:rsidRPr="005E7D66">
              <w:t>ording to job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7D66" w:rsidP="005E7D66">
            <w:pPr>
              <w:pStyle w:val="BodyText"/>
            </w:pPr>
            <w:r w:rsidRPr="005E7D66">
              <w:t>3.3.</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Furniture, fixtures and fittings</w:t>
            </w:r>
            <w:r w:rsidRPr="005E7D66">
              <w:t xml:space="preserve"> are cleaned according to client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7D66" w:rsidP="005E7D66">
            <w:pPr>
              <w:pStyle w:val="BodyText"/>
            </w:pPr>
            <w:r w:rsidRPr="005E7D66">
              <w:t>3.4.</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Room supplies</w:t>
            </w:r>
            <w:r w:rsidRPr="005E7D66">
              <w:t xml:space="preserve"> for each room are checked and replenished or replaced according to client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3.5.</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Signs and barricades are removed according to health and safety, and company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4.</w:t>
            </w:r>
          </w:p>
        </w:tc>
        <w:tc>
          <w:tcPr>
            <w:tcW w:w="1962" w:type="dxa"/>
            <w:vMerge w:val="restart"/>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4.1.</w:t>
            </w:r>
          </w:p>
        </w:tc>
        <w:tc>
          <w:tcPr>
            <w:tcW w:w="561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Equipment and PPE are cleaned, safety checked and stored according to manufacturer spec</w:t>
            </w:r>
            <w:r w:rsidRPr="005E7D66">
              <w:t>ifications and environmental, health and safety, and company requirements.</w:t>
            </w:r>
          </w:p>
        </w:tc>
      </w:tr>
      <w:tr w:rsidTr="005E7D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4.2.</w:t>
            </w:r>
          </w:p>
        </w:tc>
        <w:tc>
          <w:tcPr>
            <w:tcW w:w="5610" w:type="dxa"/>
            <w:tcBorders>
              <w:top w:val="nil"/>
              <w:left w:val="nil"/>
              <w:bottom w:val="nil"/>
              <w:right w:val="nil"/>
            </w:tcBorders>
            <w:tcMar>
              <w:top w:w="0" w:type="dxa"/>
              <w:left w:w="62" w:type="dxa"/>
              <w:bottom w:w="0" w:type="dxa"/>
              <w:right w:w="62" w:type="dxa"/>
            </w:tcMar>
          </w:tcPr>
          <w:p w:rsidR="00000000" w:rsidRPr="005E7D66" w:rsidP="005E7D66">
            <w:pPr>
              <w:pStyle w:val="BodyText"/>
            </w:pPr>
            <w:r w:rsidRPr="005E7D66">
              <w:t>Unused chemicals are stored or disposed of according to manufacturer specifications, and health and safety, and company requirements.</w:t>
            </w:r>
          </w:p>
        </w:tc>
      </w:tr>
    </w:tbl>
    <w:p w:rsidR="00000000" w:rsidRPr="005E7D66" w:rsidP="005E7D66">
      <w:pPr>
        <w:pStyle w:val="BodyText"/>
      </w:pPr>
    </w:p>
    <w:p w:rsidR="00000000" w:rsidRPr="005E7D66" w:rsidP="005E7D66">
      <w:pPr>
        <w:pStyle w:val="AllowPageBreak"/>
      </w:pPr>
    </w:p>
    <w:p w:rsidR="00000000" w:rsidRPr="005E7D66" w:rsidP="005E7D66">
      <w:pPr>
        <w:pStyle w:val="Heading1"/>
      </w:pPr>
      <w:bookmarkStart w:id="6" w:name="O_956041"/>
      <w:bookmarkEnd w:id="6"/>
      <w:r w:rsidRPr="005E7D66">
        <w:t>Foundation Skills</w:t>
      </w:r>
    </w:p>
    <w:tbl>
      <w:tblPr>
        <w:tblW w:w="0" w:type="auto"/>
        <w:tblLayout w:type="fixed"/>
        <w:tblCellMar>
          <w:left w:w="62" w:type="dxa"/>
          <w:right w:w="62" w:type="dxa"/>
        </w:tblCellMar>
        <w:tblLook w:val="0000"/>
      </w:tblPr>
      <w:tblGrid>
        <w:gridCol w:w="2195"/>
        <w:gridCol w:w="6877"/>
      </w:tblGrid>
      <w:tr w:rsidTr="005E7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This section describes the language, literacy, numeracy and employment skills essential to performance in this unit but not explicit in the performance criteria.</w:t>
            </w:r>
          </w:p>
        </w:tc>
      </w:tr>
      <w:tr w:rsidTr="005E7D6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E7D66" w:rsidP="005E7D66">
            <w:pPr>
              <w:pStyle w:val="BodyText"/>
            </w:pPr>
            <w:r w:rsidRPr="005E7D6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SpecialBold"/>
              </w:rPr>
              <w:t>Performance feature</w:t>
            </w:r>
          </w:p>
        </w:tc>
      </w:tr>
      <w:tr w:rsidTr="005E7D6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Numeracy skills to:</w:t>
            </w:r>
          </w:p>
        </w:tc>
        <w:tc>
          <w:tcPr>
            <w:tcW w:w="6877" w:type="dxa"/>
            <w:tcBorders>
              <w:top w:val="nil"/>
              <w:left w:val="nil"/>
              <w:bottom w:val="nil"/>
              <w:right w:val="nil"/>
            </w:tcBorders>
            <w:tcMar>
              <w:top w:w="0" w:type="dxa"/>
              <w:left w:w="62" w:type="dxa"/>
              <w:bottom w:w="0" w:type="dxa"/>
              <w:right w:w="62" w:type="dxa"/>
            </w:tcMar>
          </w:tcPr>
          <w:p w:rsidR="00000000" w:rsidP="005E7D66">
            <w:pPr>
              <w:pStyle w:val="ListBullet"/>
              <w:rPr>
                <w:lang w:val="en-NZ"/>
              </w:rPr>
            </w:pPr>
            <w:r w:rsidRPr="005E7D66">
              <w:t>dilute and mix required chemicals using whole numbers and routine fractions.</w:t>
            </w:r>
          </w:p>
        </w:tc>
      </w:tr>
      <w:tr w:rsidTr="005E7D6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ask questions to clarify job requirements</w:t>
            </w:r>
          </w:p>
          <w:p w:rsidR="00000000" w:rsidP="005E7D66">
            <w:pPr>
              <w:pStyle w:val="ListBullet"/>
              <w:rPr>
                <w:lang w:val="en-NZ"/>
              </w:rPr>
            </w:pPr>
            <w:r w:rsidRPr="005E7D66">
              <w:t>respond clearly and concisely to client questions.</w:t>
            </w:r>
          </w:p>
        </w:tc>
      </w:tr>
      <w:tr w:rsidTr="005E7D6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Reading skills to:</w:t>
            </w:r>
          </w:p>
        </w:tc>
        <w:tc>
          <w:tcPr>
            <w:tcW w:w="6877"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interpret directions and safety instructions, including:</w:t>
            </w:r>
          </w:p>
          <w:p w:rsidR="00000000" w:rsidRPr="005E7D66" w:rsidP="005E7D66">
            <w:pPr>
              <w:pStyle w:val="ListBullet2"/>
            </w:pPr>
            <w:r w:rsidRPr="005E7D66">
              <w:t>equipment operating manuals</w:t>
            </w:r>
          </w:p>
          <w:p w:rsidR="00000000" w:rsidRPr="005E7D66" w:rsidP="005E7D66">
            <w:pPr>
              <w:pStyle w:val="ListBullet2"/>
            </w:pPr>
            <w:r w:rsidRPr="005E7D66">
              <w:t>product labels</w:t>
            </w:r>
          </w:p>
          <w:p w:rsidR="00000000" w:rsidP="005E7D66">
            <w:pPr>
              <w:pStyle w:val="ListBullet2"/>
              <w:rPr>
                <w:lang w:val="en-NZ"/>
              </w:rPr>
            </w:pPr>
            <w:r w:rsidRPr="005E7D66">
              <w:t>safety data sheets (SDS).</w:t>
            </w:r>
          </w:p>
        </w:tc>
      </w:tr>
      <w:tr w:rsidTr="005E7D6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Writing skills to:</w:t>
            </w:r>
          </w:p>
        </w:tc>
        <w:tc>
          <w:tcPr>
            <w:tcW w:w="6877"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document and report faults in equipment to manufacturer and other personnel.</w:t>
            </w:r>
          </w:p>
        </w:tc>
      </w:tr>
    </w:tbl>
    <w:p w:rsidR="00000000" w:rsidRPr="005E7D66" w:rsidP="005E7D66">
      <w:pPr>
        <w:pStyle w:val="BodyText"/>
      </w:pPr>
    </w:p>
    <w:p w:rsidR="00000000" w:rsidRPr="005E7D66" w:rsidP="005E7D66">
      <w:pPr>
        <w:pStyle w:val="AllowPageBreak"/>
      </w:pPr>
    </w:p>
    <w:p w:rsidR="00000000" w:rsidRPr="005E7D66" w:rsidP="005E7D66">
      <w:pPr>
        <w:pStyle w:val="Heading1"/>
      </w:pPr>
      <w:bookmarkStart w:id="7" w:name="O_956040"/>
      <w:bookmarkEnd w:id="7"/>
      <w:r w:rsidRPr="005E7D66">
        <w:t>Range of Conditions</w:t>
      </w:r>
    </w:p>
    <w:tbl>
      <w:tblPr>
        <w:tblW w:w="0" w:type="auto"/>
        <w:tblLayout w:type="fixed"/>
        <w:tblCellMar>
          <w:left w:w="62" w:type="dxa"/>
          <w:right w:w="62" w:type="dxa"/>
        </w:tblCellMar>
        <w:tblLook w:val="0000"/>
      </w:tblPr>
      <w:tblGrid>
        <w:gridCol w:w="2364"/>
        <w:gridCol w:w="6708"/>
      </w:tblGrid>
      <w:tr w:rsidTr="005E7D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t>This section specifies work environments and conditions that may affect performance. Essential operating conditions that may be present (depending on the work situation, needs of the candidate, accessibility of the item, and local indus</w:t>
            </w:r>
            <w:r w:rsidRPr="005E7D66">
              <w:t>try and regional contexts) are included. Bold italicised wording, if used in the performance criteria, is detailed below.</w:t>
            </w:r>
          </w:p>
        </w:tc>
      </w:tr>
      <w:tr w:rsidTr="005E7D6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Hazards</w:t>
            </w:r>
            <w:r w:rsidRPr="005E7D66">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biological and environmental contaminants</w:t>
            </w:r>
          </w:p>
          <w:p w:rsidR="00000000" w:rsidRPr="005E7D66" w:rsidP="005E7D66">
            <w:pPr>
              <w:pStyle w:val="ListBullet"/>
            </w:pPr>
            <w:r w:rsidRPr="005E7D66">
              <w:t>chemical exposure via absorption, ingestion and in</w:t>
            </w:r>
            <w:r w:rsidRPr="005E7D66">
              <w:t>halation</w:t>
            </w:r>
          </w:p>
          <w:p w:rsidR="00000000" w:rsidRPr="005E7D66" w:rsidP="005E7D66">
            <w:pPr>
              <w:pStyle w:val="ListBullet"/>
            </w:pPr>
            <w:r w:rsidRPr="005E7D66">
              <w:t>chemical reactivity</w:t>
            </w:r>
          </w:p>
          <w:p w:rsidR="00000000" w:rsidRPr="005E7D66" w:rsidP="005E7D66">
            <w:pPr>
              <w:pStyle w:val="ListBullet"/>
            </w:pPr>
            <w:r w:rsidRPr="005E7D66">
              <w:t>dust and fibre particulates</w:t>
            </w:r>
          </w:p>
          <w:p w:rsidR="00000000" w:rsidRPr="005E7D66" w:rsidP="005E7D66">
            <w:pPr>
              <w:pStyle w:val="ListBullet"/>
            </w:pPr>
            <w:r w:rsidRPr="005E7D66">
              <w:t>electrical</w:t>
            </w:r>
          </w:p>
          <w:p w:rsidR="00000000" w:rsidRPr="005E7D66" w:rsidP="005E7D66">
            <w:pPr>
              <w:pStyle w:val="ListBullet"/>
            </w:pPr>
            <w:r w:rsidRPr="005E7D66">
              <w:t>environmental allergens</w:t>
            </w:r>
          </w:p>
          <w:p w:rsidR="00000000" w:rsidRPr="005E7D66" w:rsidP="005E7D66">
            <w:pPr>
              <w:pStyle w:val="ListBullet"/>
            </w:pPr>
            <w:r w:rsidRPr="005E7D66">
              <w:t>explosions</w:t>
            </w:r>
          </w:p>
          <w:p w:rsidR="00000000" w:rsidRPr="005E7D66" w:rsidP="005E7D66">
            <w:pPr>
              <w:pStyle w:val="ListBullet"/>
            </w:pPr>
            <w:r w:rsidRPr="005E7D66">
              <w:t>fatigue</w:t>
            </w:r>
          </w:p>
          <w:p w:rsidR="00000000" w:rsidRPr="005E7D66" w:rsidP="005E7D66">
            <w:pPr>
              <w:pStyle w:val="ListBullet"/>
            </w:pPr>
            <w:r w:rsidRPr="005E7D66">
              <w:t>fire</w:t>
            </w:r>
          </w:p>
          <w:p w:rsidR="00000000" w:rsidRPr="005E7D66" w:rsidP="005E7D66">
            <w:pPr>
              <w:pStyle w:val="ListBullet"/>
            </w:pPr>
            <w:r w:rsidRPr="005E7D66">
              <w:t>manual handling</w:t>
            </w:r>
          </w:p>
          <w:p w:rsidR="00000000" w:rsidRPr="005E7D66" w:rsidP="005E7D66">
            <w:pPr>
              <w:pStyle w:val="ListBullet"/>
            </w:pPr>
            <w:r w:rsidRPr="005E7D66">
              <w:t>noise</w:t>
            </w:r>
          </w:p>
          <w:p w:rsidR="00000000" w:rsidRPr="005E7D66" w:rsidP="005E7D66">
            <w:pPr>
              <w:pStyle w:val="ListBullet"/>
            </w:pPr>
            <w:r w:rsidRPr="005E7D66">
              <w:t>poor ventilation</w:t>
            </w:r>
          </w:p>
          <w:p w:rsidR="00000000" w:rsidRPr="005E7D66" w:rsidP="005E7D66">
            <w:pPr>
              <w:pStyle w:val="ListBullet"/>
            </w:pPr>
            <w:r w:rsidRPr="005E7D66">
              <w:t>slips, trips and falls</w:t>
            </w:r>
          </w:p>
          <w:p w:rsidR="00000000" w:rsidRPr="005E7D66" w:rsidP="005E7D66">
            <w:pPr>
              <w:pStyle w:val="ListBullet"/>
            </w:pPr>
            <w:r w:rsidRPr="005E7D66">
              <w:t>syringes and sharps</w:t>
            </w:r>
          </w:p>
          <w:p w:rsidR="00000000" w:rsidP="005E7D66">
            <w:pPr>
              <w:pStyle w:val="ListBullet"/>
              <w:rPr>
                <w:lang w:val="en-NZ"/>
              </w:rPr>
            </w:pPr>
            <w:r w:rsidRPr="005E7D66">
              <w:t>working in confined spaces.</w:t>
            </w:r>
          </w:p>
        </w:tc>
      </w:tr>
      <w:tr w:rsidTr="005E7D6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 xml:space="preserve">Health and safety requirements </w:t>
            </w:r>
            <w:r w:rsidRPr="005E7D66">
              <w:t>must include:</w:t>
            </w:r>
          </w:p>
        </w:tc>
        <w:tc>
          <w:tcPr>
            <w:tcW w:w="6708"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access to communication devices when working alone</w:t>
            </w:r>
          </w:p>
          <w:p w:rsidR="00000000" w:rsidRPr="005E7D66" w:rsidP="005E7D66">
            <w:pPr>
              <w:pStyle w:val="ListBullet"/>
            </w:pPr>
            <w:r w:rsidRPr="005E7D66">
              <w:t>compliance with Safe Work Australia regulations and guidelines</w:t>
            </w:r>
          </w:p>
          <w:p w:rsidR="00000000" w:rsidRPr="005E7D66" w:rsidP="005E7D66">
            <w:pPr>
              <w:pStyle w:val="ListBullet"/>
            </w:pPr>
            <w:r w:rsidRPr="005E7D66">
              <w:t>electrical equipment test and tag compliance</w:t>
            </w:r>
          </w:p>
          <w:p w:rsidR="00000000" w:rsidRPr="005E7D66" w:rsidP="005E7D66">
            <w:pPr>
              <w:pStyle w:val="ListBullet"/>
            </w:pPr>
            <w:r w:rsidRPr="005E7D66">
              <w:t>emergency response procedures</w:t>
            </w:r>
          </w:p>
          <w:p w:rsidR="00000000" w:rsidRPr="005E7D66" w:rsidP="005E7D66">
            <w:pPr>
              <w:pStyle w:val="ListBullet"/>
            </w:pPr>
            <w:r w:rsidRPr="005E7D66">
              <w:t>environmental controls</w:t>
            </w:r>
          </w:p>
          <w:p w:rsidR="00000000" w:rsidRPr="005E7D66" w:rsidP="005E7D66">
            <w:pPr>
              <w:pStyle w:val="ListBullet"/>
            </w:pPr>
            <w:r w:rsidRPr="005E7D66">
              <w:t>hazard signs and barricades</w:t>
            </w:r>
          </w:p>
          <w:p w:rsidR="00000000" w:rsidRPr="005E7D66" w:rsidP="005E7D66">
            <w:pPr>
              <w:pStyle w:val="ListBullet"/>
            </w:pPr>
            <w:r w:rsidRPr="005E7D66">
              <w:t>health and safety induction and refresher training</w:t>
            </w:r>
          </w:p>
          <w:p w:rsidR="00000000" w:rsidRPr="005E7D66" w:rsidP="005E7D66">
            <w:pPr>
              <w:pStyle w:val="ListBullet"/>
            </w:pPr>
            <w:r w:rsidRPr="005E7D66">
              <w:t>manual handling techniques</w:t>
            </w:r>
          </w:p>
          <w:p w:rsidR="00000000" w:rsidRPr="005E7D66" w:rsidP="005E7D66">
            <w:pPr>
              <w:pStyle w:val="ListBullet"/>
            </w:pPr>
            <w:r w:rsidRPr="005E7D66">
              <w:t>processes for safely dispensing chemicals</w:t>
            </w:r>
          </w:p>
          <w:p w:rsidR="00000000" w:rsidRPr="005E7D66" w:rsidP="005E7D66">
            <w:pPr>
              <w:pStyle w:val="ListBullet"/>
            </w:pPr>
            <w:r w:rsidRPr="005E7D66">
              <w:t>risk assessment procedures, including:</w:t>
            </w:r>
          </w:p>
          <w:p w:rsidR="00000000" w:rsidRPr="005E7D66" w:rsidP="005E7D66">
            <w:pPr>
              <w:pStyle w:val="ListBullet2"/>
            </w:pPr>
            <w:r w:rsidRPr="005E7D66">
              <w:t>hazardous chemicals register</w:t>
            </w:r>
          </w:p>
          <w:p w:rsidR="00000000" w:rsidRPr="005E7D66" w:rsidP="005E7D66">
            <w:pPr>
              <w:pStyle w:val="ListBullet2"/>
            </w:pPr>
            <w:r w:rsidRPr="005E7D66">
              <w:t>hierarchy of con</w:t>
            </w:r>
            <w:r w:rsidRPr="005E7D66">
              <w:t>trol</w:t>
            </w:r>
          </w:p>
          <w:p w:rsidR="00000000" w:rsidRPr="005E7D66" w:rsidP="005E7D66">
            <w:pPr>
              <w:pStyle w:val="ListBullet2"/>
            </w:pPr>
            <w:r w:rsidRPr="005E7D66">
              <w:t>job safety analyses (JSA) for low-risk situations</w:t>
            </w:r>
          </w:p>
          <w:p w:rsidR="00000000" w:rsidRPr="005E7D66" w:rsidP="005E7D66">
            <w:pPr>
              <w:pStyle w:val="ListBullet2"/>
            </w:pPr>
            <w:r w:rsidRPr="005E7D66">
              <w:t>safe work method statements (SWMS) for high-risk situations</w:t>
            </w:r>
          </w:p>
          <w:p w:rsidR="00000000" w:rsidRPr="005E7D66" w:rsidP="005E7D66">
            <w:pPr>
              <w:pStyle w:val="ListBullet2"/>
            </w:pPr>
            <w:r w:rsidRPr="005E7D66">
              <w:t>incident reporting</w:t>
            </w:r>
          </w:p>
          <w:p w:rsidR="00000000" w:rsidRPr="005E7D66" w:rsidP="005E7D66">
            <w:pPr>
              <w:pStyle w:val="ListBullet"/>
            </w:pPr>
            <w:r w:rsidRPr="005E7D66">
              <w:t>SDS</w:t>
            </w:r>
          </w:p>
          <w:p w:rsidR="00000000" w:rsidRPr="005E7D66" w:rsidP="005E7D66">
            <w:pPr>
              <w:pStyle w:val="ListBullet"/>
            </w:pPr>
            <w:r w:rsidRPr="005E7D66">
              <w:t>selection and use of required PPE</w:t>
            </w:r>
          </w:p>
          <w:p w:rsidR="00000000" w:rsidRPr="005E7D66" w:rsidP="005E7D66">
            <w:pPr>
              <w:pStyle w:val="ListBullet"/>
            </w:pPr>
            <w:r w:rsidRPr="005E7D66">
              <w:t>storage and maintenance of equipment according to manufacturer specifications</w:t>
            </w:r>
          </w:p>
          <w:p w:rsidR="00000000" w:rsidP="005E7D66">
            <w:pPr>
              <w:pStyle w:val="ListBullet"/>
              <w:rPr>
                <w:lang w:val="en-NZ"/>
              </w:rPr>
            </w:pPr>
            <w:r w:rsidRPr="005E7D66">
              <w:t>use of first aid according to SDS information.</w:t>
            </w:r>
          </w:p>
        </w:tc>
      </w:tr>
      <w:tr w:rsidTr="005E7D6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 xml:space="preserve">Equipment </w:t>
            </w:r>
            <w:r w:rsidRPr="005E7D6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brushes</w:t>
            </w:r>
          </w:p>
          <w:p w:rsidR="00000000" w:rsidRPr="005E7D66" w:rsidP="005E7D66">
            <w:pPr>
              <w:pStyle w:val="ListBullet"/>
            </w:pPr>
            <w:r w:rsidRPr="005E7D66">
              <w:t>buckets</w:t>
            </w:r>
          </w:p>
          <w:p w:rsidR="00000000" w:rsidRPr="005E7D66" w:rsidP="005E7D66">
            <w:pPr>
              <w:pStyle w:val="ListBullet"/>
            </w:pPr>
            <w:r w:rsidRPr="005E7D66">
              <w:t>cleaning and polishing cloths</w:t>
            </w:r>
          </w:p>
          <w:p w:rsidR="00000000" w:rsidRPr="005E7D66" w:rsidP="005E7D66">
            <w:pPr>
              <w:pStyle w:val="ListBullet"/>
            </w:pPr>
            <w:r w:rsidRPr="005E7D66">
              <w:t>mops</w:t>
            </w:r>
          </w:p>
          <w:p w:rsidR="00000000" w:rsidP="005E7D66">
            <w:pPr>
              <w:pStyle w:val="ListBullet"/>
              <w:rPr>
                <w:lang w:val="en-NZ"/>
              </w:rPr>
            </w:pPr>
            <w:r w:rsidRPr="005E7D66">
              <w:t>vacuum cleaners.</w:t>
            </w:r>
          </w:p>
        </w:tc>
      </w:tr>
      <w:tr w:rsidTr="005E7D6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 xml:space="preserve">Rooms </w:t>
            </w:r>
            <w:r w:rsidRPr="005E7D66">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balcony</w:t>
            </w:r>
          </w:p>
          <w:p w:rsidR="00000000" w:rsidRPr="005E7D66" w:rsidP="005E7D66">
            <w:pPr>
              <w:pStyle w:val="ListBullet"/>
            </w:pPr>
            <w:r w:rsidRPr="005E7D66">
              <w:t>bathroom</w:t>
            </w:r>
          </w:p>
          <w:p w:rsidR="00000000" w:rsidRPr="005E7D66" w:rsidP="005E7D66">
            <w:pPr>
              <w:pStyle w:val="ListBullet"/>
            </w:pPr>
            <w:r w:rsidRPr="005E7D66">
              <w:t>bedroom</w:t>
            </w:r>
          </w:p>
          <w:p w:rsidR="00000000" w:rsidRPr="005E7D66" w:rsidP="005E7D66">
            <w:pPr>
              <w:pStyle w:val="ListBullet"/>
            </w:pPr>
            <w:r w:rsidRPr="005E7D66">
              <w:t>kitchen</w:t>
            </w:r>
          </w:p>
          <w:p w:rsidR="00000000" w:rsidP="005E7D66">
            <w:pPr>
              <w:pStyle w:val="ListBullet"/>
              <w:rPr>
                <w:lang w:val="en-NZ"/>
              </w:rPr>
            </w:pPr>
            <w:r w:rsidRPr="005E7D66">
              <w:t>lounge room.</w:t>
            </w:r>
          </w:p>
        </w:tc>
      </w:tr>
      <w:tr w:rsidTr="005E7D6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 xml:space="preserve">Personal protective equipment </w:t>
            </w:r>
            <w:r w:rsidRPr="005E7D6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disposable respirators</w:t>
            </w:r>
          </w:p>
          <w:p w:rsidR="00000000" w:rsidRPr="005E7D66" w:rsidP="005E7D66">
            <w:pPr>
              <w:pStyle w:val="ListBullet"/>
            </w:pPr>
            <w:r w:rsidRPr="005E7D66">
              <w:t>eye protection</w:t>
            </w:r>
          </w:p>
          <w:p w:rsidR="00000000" w:rsidRPr="005E7D66" w:rsidP="005E7D66">
            <w:pPr>
              <w:pStyle w:val="ListBullet"/>
            </w:pPr>
            <w:r w:rsidRPr="005E7D66">
              <w:t>gloves</w:t>
            </w:r>
          </w:p>
          <w:p w:rsidR="00000000" w:rsidRPr="005E7D66" w:rsidP="005E7D66">
            <w:pPr>
              <w:pStyle w:val="ListBullet"/>
            </w:pPr>
            <w:r w:rsidRPr="005E7D66">
              <w:t>masks</w:t>
            </w:r>
          </w:p>
          <w:p w:rsidR="00000000" w:rsidRPr="005E7D66" w:rsidP="005E7D66">
            <w:pPr>
              <w:pStyle w:val="ListBullet"/>
            </w:pPr>
            <w:r w:rsidRPr="005E7D66">
              <w:t>safety shoes</w:t>
            </w:r>
          </w:p>
          <w:p w:rsidR="00000000" w:rsidP="005E7D66">
            <w:pPr>
              <w:pStyle w:val="ListBullet"/>
              <w:rPr>
                <w:lang w:val="en-NZ"/>
              </w:rPr>
            </w:pPr>
            <w:r w:rsidRPr="005E7D66">
              <w:t>sun protection.</w:t>
            </w:r>
          </w:p>
        </w:tc>
      </w:tr>
      <w:tr w:rsidTr="005E7D6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Furniture, fixtures and fittings</w:t>
            </w:r>
            <w:r w:rsidRPr="005E7D66">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desks</w:t>
            </w:r>
          </w:p>
          <w:p w:rsidR="00000000" w:rsidRPr="005E7D66" w:rsidP="005E7D66">
            <w:pPr>
              <w:pStyle w:val="ListBullet"/>
            </w:pPr>
            <w:r w:rsidRPr="005E7D66">
              <w:t>floor surfaces</w:t>
            </w:r>
          </w:p>
          <w:p w:rsidR="00000000" w:rsidRPr="005E7D66" w:rsidP="005E7D66">
            <w:pPr>
              <w:pStyle w:val="ListBullet"/>
            </w:pPr>
            <w:r w:rsidRPr="005E7D66">
              <w:t>light fittings</w:t>
            </w:r>
          </w:p>
          <w:p w:rsidR="00000000" w:rsidRPr="005E7D66" w:rsidP="005E7D66">
            <w:pPr>
              <w:pStyle w:val="ListBullet"/>
            </w:pPr>
            <w:r w:rsidRPr="005E7D66">
              <w:t>mirrors and glassware</w:t>
            </w:r>
          </w:p>
          <w:p w:rsidR="00000000" w:rsidRPr="005E7D66" w:rsidP="005E7D66">
            <w:pPr>
              <w:pStyle w:val="ListBullet"/>
            </w:pPr>
            <w:r w:rsidRPr="005E7D66">
              <w:t>refrigerators</w:t>
            </w:r>
          </w:p>
          <w:p w:rsidR="00000000" w:rsidRPr="005E7D66" w:rsidP="005E7D66">
            <w:pPr>
              <w:pStyle w:val="ListBullet"/>
            </w:pPr>
            <w:r w:rsidRPr="005E7D66">
              <w:t>shelving</w:t>
            </w:r>
          </w:p>
          <w:p w:rsidR="00000000" w:rsidRPr="005E7D66" w:rsidP="005E7D66">
            <w:pPr>
              <w:pStyle w:val="ListBullet"/>
            </w:pPr>
            <w:r w:rsidRPr="005E7D66">
              <w:t>soft furnishings</w:t>
            </w:r>
          </w:p>
          <w:p w:rsidR="00000000" w:rsidRPr="005E7D66" w:rsidP="005E7D66">
            <w:pPr>
              <w:pStyle w:val="ListBullet"/>
            </w:pPr>
            <w:r w:rsidRPr="005E7D66">
              <w:t>telephones</w:t>
            </w:r>
          </w:p>
          <w:p w:rsidR="00000000" w:rsidRPr="005E7D66" w:rsidP="005E7D66">
            <w:pPr>
              <w:pStyle w:val="ListBullet"/>
            </w:pPr>
            <w:r w:rsidRPr="005E7D66">
              <w:t>televisions</w:t>
            </w:r>
          </w:p>
          <w:p w:rsidR="00000000" w:rsidP="005E7D66">
            <w:pPr>
              <w:pStyle w:val="ListBullet"/>
              <w:rPr>
                <w:lang w:val="en-NZ"/>
              </w:rPr>
            </w:pPr>
            <w:r w:rsidRPr="005E7D66">
              <w:t>wardrobes.</w:t>
            </w:r>
          </w:p>
        </w:tc>
      </w:tr>
      <w:tr w:rsidTr="005E7D6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7D66">
            <w:pPr>
              <w:pStyle w:val="BodyText"/>
              <w:rPr>
                <w:lang w:val="en-NZ"/>
              </w:rPr>
            </w:pPr>
            <w:r w:rsidRPr="005E7D66">
              <w:rPr>
                <w:rStyle w:val="BoldandItalics"/>
              </w:rPr>
              <w:t xml:space="preserve">Room supplies </w:t>
            </w:r>
            <w:r w:rsidRPr="005E7D6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E7D66" w:rsidP="005E7D66">
            <w:pPr>
              <w:pStyle w:val="ListBullet"/>
            </w:pPr>
            <w:r w:rsidRPr="005E7D66">
              <w:t>bathroom supplies</w:t>
            </w:r>
          </w:p>
          <w:p w:rsidR="00000000" w:rsidRPr="005E7D66" w:rsidP="005E7D66">
            <w:pPr>
              <w:pStyle w:val="ListBullet"/>
            </w:pPr>
            <w:r w:rsidRPr="005E7D66">
              <w:t>crockery and cutlery</w:t>
            </w:r>
          </w:p>
          <w:p w:rsidR="00000000" w:rsidRPr="005E7D66" w:rsidP="005E7D66">
            <w:pPr>
              <w:pStyle w:val="ListBullet"/>
            </w:pPr>
            <w:r w:rsidRPr="005E7D66">
              <w:t>fridge supplies</w:t>
            </w:r>
          </w:p>
          <w:p w:rsidR="00000000" w:rsidRPr="005E7D66" w:rsidP="005E7D66">
            <w:pPr>
              <w:pStyle w:val="ListBullet"/>
            </w:pPr>
            <w:r w:rsidRPr="005E7D66">
              <w:t>glassware</w:t>
            </w:r>
          </w:p>
          <w:p w:rsidR="00000000" w:rsidRPr="005E7D66" w:rsidP="005E7D66">
            <w:pPr>
              <w:pStyle w:val="ListBullet"/>
            </w:pPr>
            <w:r w:rsidRPr="005E7D66">
              <w:t>linen</w:t>
            </w:r>
          </w:p>
          <w:p w:rsidR="00000000" w:rsidRPr="005E7D66" w:rsidP="005E7D66">
            <w:pPr>
              <w:pStyle w:val="ListBullet"/>
            </w:pPr>
            <w:r w:rsidRPr="005E7D66">
              <w:t>local information</w:t>
            </w:r>
          </w:p>
          <w:p w:rsidR="00000000" w:rsidRPr="005E7D66" w:rsidP="005E7D66">
            <w:pPr>
              <w:pStyle w:val="ListBullet"/>
            </w:pPr>
            <w:r w:rsidRPr="005E7D66">
              <w:t>magazines and newspapers</w:t>
            </w:r>
          </w:p>
          <w:p w:rsidR="00000000" w:rsidRPr="005E7D66" w:rsidP="005E7D66">
            <w:pPr>
              <w:pStyle w:val="ListBullet"/>
            </w:pPr>
            <w:r w:rsidRPr="005E7D66">
              <w:t>stationery</w:t>
            </w:r>
          </w:p>
          <w:p w:rsidR="00000000" w:rsidRPr="005E7D66" w:rsidP="005E7D66">
            <w:pPr>
              <w:pStyle w:val="ListBullet"/>
            </w:pPr>
            <w:r w:rsidRPr="005E7D66">
              <w:t>tea, coffee and sugar.</w:t>
            </w:r>
          </w:p>
        </w:tc>
      </w:tr>
    </w:tbl>
    <w:p w:rsidR="00000000" w:rsidRPr="005E7D66" w:rsidP="005E7D66">
      <w:pPr>
        <w:pStyle w:val="BodyText"/>
      </w:pPr>
    </w:p>
    <w:p w:rsidR="00000000" w:rsidRPr="005E7D66" w:rsidP="005E7D66">
      <w:pPr>
        <w:pStyle w:val="AllowPageBreak"/>
      </w:pPr>
    </w:p>
    <w:p w:rsidR="00000000" w:rsidRPr="005E7D66" w:rsidP="005E7D66">
      <w:pPr>
        <w:pStyle w:val="Heading1"/>
      </w:pPr>
      <w:bookmarkStart w:id="8" w:name="O_956039"/>
      <w:bookmarkEnd w:id="8"/>
      <w:r w:rsidRPr="005E7D66">
        <w:t>Unit Mapping Information</w:t>
      </w:r>
    </w:p>
    <w:p w:rsidR="00000000" w:rsidRPr="005E7D66" w:rsidP="005A09CE">
      <w:pPr>
        <w:pStyle w:val="BodyText"/>
      </w:pPr>
      <w:r w:rsidRPr="005E7D66">
        <w:t>CPPCLO2044A Prepare rooms for guests and residents</w:t>
      </w:r>
    </w:p>
    <w:p w:rsidR="00000000" w:rsidRPr="005E7D66" w:rsidP="005E7D66">
      <w:pPr>
        <w:pStyle w:val="Heading1"/>
      </w:pPr>
      <w:bookmarkStart w:id="9" w:name="O_956047"/>
      <w:bookmarkEnd w:id="9"/>
      <w:r w:rsidRPr="005E7D66">
        <w:t>Links</w:t>
      </w:r>
    </w:p>
    <w:p w:rsidR="00000000" w:rsidRPr="005E7D66" w:rsidP="005A09CE">
      <w:pPr>
        <w:pStyle w:val="BodyText"/>
      </w:pPr>
      <w:r w:rsidRPr="005E7D6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00D21">
        <w:rPr>
          <w:rStyle w:val="Hyperlink"/>
        </w:rPr>
        <w:t>https://vetnet.gov.au/Pages/TrainingDocs.aspx?q=6f3f9672-30e8-4835-b348-205dfcf13d9b</w:t>
      </w:r>
      <w:r>
        <w:fldChar w:fldCharType="end"/>
      </w:r>
    </w:p>
    <w:p w:rsidR="00000000" w:rsidRPr="005E7D66" w:rsidP="005A09CE">
      <w:pPr>
        <w:pStyle w:val="BodyText"/>
        <w:sectPr w:rsidSect="005E7D66">
          <w:headerReference w:type="default" r:id="rId10"/>
          <w:footerReference w:type="default" r:id="rId11"/>
          <w:pgSz w:w="11908" w:h="16833"/>
          <w:pgMar w:top="1702" w:right="1418" w:bottom="1702" w:left="1418" w:header="992" w:footer="992" w:gutter="0"/>
          <w:cols w:space="720"/>
          <w:noEndnote/>
          <w:docGrid w:linePitch="299"/>
        </w:sectPr>
      </w:pPr>
    </w:p>
    <w:p w:rsidR="00000000" w:rsidRPr="005E7D66" w:rsidP="005E7D66">
      <w:pPr>
        <w:pStyle w:val="SuperHeading"/>
      </w:pPr>
      <w:r w:rsidRPr="005E7D66">
        <w:t>Assessment Requirements for CPPCLO3044 Prepare rooms for guests</w:t>
      </w:r>
      <w:r w:rsidRPr="005E7D66">
        <w:t xml:space="preserve"> and residents</w:t>
      </w:r>
    </w:p>
    <w:p w:rsidR="00000000" w:rsidRPr="005E7D66" w:rsidP="005E7D66">
      <w:pPr>
        <w:pStyle w:val="Heading1"/>
      </w:pPr>
      <w:bookmarkStart w:id="10" w:name="O_956037"/>
      <w:bookmarkEnd w:id="10"/>
      <w:r w:rsidRPr="005E7D66">
        <w:t>Modification History</w:t>
      </w:r>
    </w:p>
    <w:tbl>
      <w:tblPr>
        <w:tblW w:w="0" w:type="auto"/>
        <w:tblCellMar>
          <w:left w:w="62" w:type="dxa"/>
          <w:right w:w="62" w:type="dxa"/>
        </w:tblCellMar>
        <w:tblLook w:val="0000"/>
      </w:tblPr>
      <w:tblGrid>
        <w:gridCol w:w="3129"/>
        <w:gridCol w:w="6067"/>
      </w:tblGrid>
      <w:tr w:rsidTr="005A09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D66" w:rsidP="005E7D66">
            <w:pPr>
              <w:pStyle w:val="BodyText"/>
            </w:pPr>
            <w:r w:rsidRPr="005E7D6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D66">
            <w:pPr>
              <w:pStyle w:val="BodyText"/>
              <w:rPr>
                <w:lang w:val="en-NZ"/>
              </w:rPr>
            </w:pPr>
            <w:r w:rsidRPr="005E7D66">
              <w:rPr>
                <w:rStyle w:val="SpecialBold"/>
              </w:rPr>
              <w:t>Comment</w:t>
            </w:r>
          </w:p>
        </w:tc>
      </w:tr>
      <w:tr w:rsidTr="005A09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D66">
            <w:pPr>
              <w:pStyle w:val="BodyText"/>
              <w:rPr>
                <w:lang w:val="en-NZ"/>
              </w:rPr>
            </w:pPr>
            <w:r w:rsidRPr="005E7D66">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D66">
            <w:pPr>
              <w:pStyle w:val="BodyText"/>
              <w:rPr>
                <w:lang w:val="en-NZ"/>
              </w:rPr>
            </w:pPr>
            <w:r w:rsidRPr="005E7D66">
              <w:t>Replaces superseded equivalent CPPCLO2044A Prepare rooms for guests and residents. This version first released with CPP Property Services Training Package Version 4.</w:t>
            </w:r>
          </w:p>
        </w:tc>
      </w:tr>
      <w:tr w:rsidTr="005A09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D66">
            <w:pPr>
              <w:pStyle w:val="BodyText"/>
              <w:rPr>
                <w:lang w:val="en-NZ"/>
              </w:rPr>
            </w:pPr>
            <w:r w:rsidRPr="005E7D66">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D66" w:rsidP="005E7D66">
            <w:pPr>
              <w:pStyle w:val="BodyText"/>
            </w:pPr>
            <w:r w:rsidRPr="005E7D66">
              <w:t xml:space="preserve">Minor update to typo in the Knowledge Evidence, replace </w:t>
            </w:r>
            <w:r>
              <w:t>‘</w:t>
            </w:r>
            <w:r w:rsidRPr="005E7D66">
              <w:t>distilling</w:t>
            </w:r>
            <w:r>
              <w:t>’</w:t>
            </w:r>
            <w:r w:rsidRPr="005E7D66">
              <w:t xml:space="preserve"> with </w:t>
            </w:r>
            <w:r>
              <w:t>‘</w:t>
            </w:r>
            <w:r w:rsidRPr="005E7D66">
              <w:t>diluting</w:t>
            </w:r>
            <w:r>
              <w:t>’</w:t>
            </w:r>
            <w:r w:rsidRPr="005E7D66">
              <w:t>. This version released with CPP Property Services Training Package Version 5.</w:t>
            </w:r>
          </w:p>
        </w:tc>
      </w:tr>
    </w:tbl>
    <w:p w:rsidR="00000000" w:rsidRPr="005E7D66" w:rsidP="005E7D66">
      <w:pPr>
        <w:pStyle w:val="BodyText"/>
      </w:pPr>
    </w:p>
    <w:p w:rsidR="00000000" w:rsidRPr="005E7D66" w:rsidP="005E7D66">
      <w:pPr>
        <w:pStyle w:val="AllowPageBreak"/>
      </w:pPr>
    </w:p>
    <w:p w:rsidR="00000000" w:rsidRPr="005E7D66" w:rsidP="005E7D66">
      <w:pPr>
        <w:pStyle w:val="Heading1"/>
      </w:pPr>
      <w:bookmarkStart w:id="11" w:name="O_956036"/>
      <w:bookmarkEnd w:id="11"/>
      <w:r w:rsidRPr="005E7D66">
        <w:t>Performance Evidence</w:t>
      </w:r>
    </w:p>
    <w:p w:rsidR="00000000" w:rsidRPr="005E7D66" w:rsidP="005A09CE">
      <w:pPr>
        <w:pStyle w:val="BodyText"/>
      </w:pPr>
      <w:r w:rsidRPr="005E7D66">
        <w:t>A person demonstrating competency in this unit must s</w:t>
      </w:r>
      <w:r w:rsidRPr="005E7D66">
        <w:t>atisfy the requirements of the elements, performance criteria, foundation skills and range of conditions of this unit.</w:t>
      </w:r>
    </w:p>
    <w:p w:rsidR="00000000" w:rsidRPr="005E7D66" w:rsidP="005A09CE">
      <w:pPr>
        <w:pStyle w:val="BodyText"/>
      </w:pPr>
      <w:r w:rsidRPr="005E7D66">
        <w:t>The person must also:</w:t>
      </w:r>
    </w:p>
    <w:p w:rsidR="00000000" w:rsidRPr="005E7D66" w:rsidP="005E7D66">
      <w:pPr>
        <w:pStyle w:val="ListBullet"/>
      </w:pPr>
      <w:r w:rsidRPr="005E7D66">
        <w:t>prepare three of the following rooms for guests:</w:t>
      </w:r>
    </w:p>
    <w:p w:rsidR="00000000" w:rsidRPr="005E7D66" w:rsidP="005E7D66">
      <w:pPr>
        <w:pStyle w:val="ListBullet2"/>
      </w:pPr>
      <w:r w:rsidRPr="005E7D66">
        <w:t>balcony</w:t>
      </w:r>
    </w:p>
    <w:p w:rsidR="00000000" w:rsidRPr="005E7D66" w:rsidP="005E7D66">
      <w:pPr>
        <w:pStyle w:val="ListBullet2"/>
      </w:pPr>
      <w:r w:rsidRPr="005E7D66">
        <w:t>bathroom</w:t>
      </w:r>
    </w:p>
    <w:p w:rsidR="00000000" w:rsidRPr="005E7D66" w:rsidP="005E7D66">
      <w:pPr>
        <w:pStyle w:val="ListBullet2"/>
      </w:pPr>
      <w:r w:rsidRPr="005E7D66">
        <w:t>bedroom</w:t>
      </w:r>
    </w:p>
    <w:p w:rsidR="00000000" w:rsidRPr="005E7D66" w:rsidP="005E7D66">
      <w:pPr>
        <w:pStyle w:val="ListBullet2"/>
      </w:pPr>
      <w:r w:rsidRPr="005E7D66">
        <w:t>kitchen</w:t>
      </w:r>
    </w:p>
    <w:p w:rsidR="00000000" w:rsidRPr="005E7D66" w:rsidP="005E7D66">
      <w:pPr>
        <w:pStyle w:val="ListBullet2"/>
      </w:pPr>
      <w:r w:rsidRPr="005E7D66">
        <w:t>lounge room</w:t>
      </w:r>
    </w:p>
    <w:p w:rsidR="00000000" w:rsidRPr="005E7D66" w:rsidP="005E7D66">
      <w:pPr>
        <w:pStyle w:val="ListBullet"/>
      </w:pPr>
      <w:r w:rsidRPr="005E7D66">
        <w:t>for eac</w:t>
      </w:r>
      <w:r w:rsidRPr="005E7D66">
        <w:t>h of the above rooms, replenish two of the following different room supplies:</w:t>
      </w:r>
    </w:p>
    <w:p w:rsidR="00000000" w:rsidRPr="005E7D66" w:rsidP="005E7D66">
      <w:pPr>
        <w:pStyle w:val="ListBullet2"/>
      </w:pPr>
      <w:r w:rsidRPr="005E7D66">
        <w:t>bathroom supplies</w:t>
      </w:r>
    </w:p>
    <w:p w:rsidR="00000000" w:rsidRPr="005E7D66" w:rsidP="005E7D66">
      <w:pPr>
        <w:pStyle w:val="ListBullet2"/>
      </w:pPr>
      <w:r w:rsidRPr="005E7D66">
        <w:t>crockery and cutlery</w:t>
      </w:r>
    </w:p>
    <w:p w:rsidR="00000000" w:rsidRPr="005E7D66" w:rsidP="005E7D66">
      <w:pPr>
        <w:pStyle w:val="ListBullet2"/>
      </w:pPr>
      <w:r w:rsidRPr="005E7D66">
        <w:t>fridge supplies</w:t>
      </w:r>
    </w:p>
    <w:p w:rsidR="00000000" w:rsidRPr="005E7D66" w:rsidP="005E7D66">
      <w:pPr>
        <w:pStyle w:val="ListBullet2"/>
      </w:pPr>
      <w:r w:rsidRPr="005E7D66">
        <w:t>glassware</w:t>
      </w:r>
    </w:p>
    <w:p w:rsidR="00000000" w:rsidRPr="005E7D66" w:rsidP="005E7D66">
      <w:pPr>
        <w:pStyle w:val="ListBullet2"/>
      </w:pPr>
      <w:r w:rsidRPr="005E7D66">
        <w:t>linen</w:t>
      </w:r>
    </w:p>
    <w:p w:rsidR="00000000" w:rsidRPr="005E7D66" w:rsidP="005E7D66">
      <w:pPr>
        <w:pStyle w:val="ListBullet2"/>
      </w:pPr>
      <w:r w:rsidRPr="005E7D66">
        <w:t>local information</w:t>
      </w:r>
    </w:p>
    <w:p w:rsidR="00000000" w:rsidRPr="005E7D66" w:rsidP="005E7D66">
      <w:pPr>
        <w:pStyle w:val="ListBullet2"/>
      </w:pPr>
      <w:r w:rsidRPr="005E7D66">
        <w:t>magazines and newspapers</w:t>
      </w:r>
    </w:p>
    <w:p w:rsidR="00000000" w:rsidRPr="005E7D66" w:rsidP="005E7D66">
      <w:pPr>
        <w:pStyle w:val="ListBullet2"/>
      </w:pPr>
      <w:r w:rsidRPr="005E7D66">
        <w:t>stationery</w:t>
      </w:r>
    </w:p>
    <w:p w:rsidR="00000000" w:rsidRPr="005E7D66" w:rsidP="005E7D66">
      <w:pPr>
        <w:pStyle w:val="ListBullet2"/>
      </w:pPr>
      <w:r w:rsidRPr="005E7D66">
        <w:t>tea, coffee and sugar.</w:t>
      </w:r>
    </w:p>
    <w:p w:rsidR="00000000" w:rsidRPr="005E7D66" w:rsidP="005E7D66">
      <w:pPr>
        <w:pStyle w:val="BodyText"/>
      </w:pPr>
    </w:p>
    <w:p w:rsidR="00000000" w:rsidRPr="005E7D66" w:rsidP="005A09CE">
      <w:pPr>
        <w:pStyle w:val="BodyText"/>
      </w:pPr>
      <w:r w:rsidRPr="005E7D66">
        <w:t>In doing the above work, the person must:</w:t>
      </w:r>
    </w:p>
    <w:p w:rsidR="00000000" w:rsidRPr="005E7D66" w:rsidP="005E7D66">
      <w:pPr>
        <w:pStyle w:val="ListBullet"/>
      </w:pPr>
      <w:r w:rsidRPr="005E7D66">
        <w:t>identify site hazards and control risks before commencing the task</w:t>
      </w:r>
    </w:p>
    <w:p w:rsidR="00000000" w:rsidRPr="005E7D66" w:rsidP="005E7D66">
      <w:pPr>
        <w:pStyle w:val="ListBullet"/>
      </w:pPr>
      <w:r w:rsidRPr="005E7D66">
        <w:t>select and prepare equipment required for the task, including personal protective equipment (PPE)</w:t>
      </w:r>
    </w:p>
    <w:p w:rsidR="00000000" w:rsidRPr="005E7D66" w:rsidP="005E7D66">
      <w:pPr>
        <w:pStyle w:val="ListBullet"/>
      </w:pPr>
      <w:r w:rsidRPr="005E7D66">
        <w:t>use safe and efficient cleaning methods.</w:t>
      </w:r>
    </w:p>
    <w:p w:rsidR="00000000" w:rsidRPr="005E7D66" w:rsidP="005E7D66">
      <w:pPr>
        <w:pStyle w:val="AllowPageBreak"/>
      </w:pPr>
    </w:p>
    <w:p w:rsidR="00000000" w:rsidRPr="005E7D66" w:rsidP="005E7D66">
      <w:pPr>
        <w:pStyle w:val="Heading1"/>
      </w:pPr>
      <w:bookmarkStart w:id="12" w:name="O_956035"/>
      <w:bookmarkEnd w:id="12"/>
      <w:r w:rsidRPr="005E7D66">
        <w:t>Knowledge Evidence</w:t>
      </w:r>
    </w:p>
    <w:p w:rsidR="00000000" w:rsidRPr="005E7D66" w:rsidP="005A09CE">
      <w:pPr>
        <w:pStyle w:val="BodyText"/>
      </w:pPr>
      <w:r w:rsidRPr="005E7D66">
        <w:t>A person demonstrating competency in this unit must demonstrate knowledge of:</w:t>
      </w:r>
    </w:p>
    <w:p w:rsidR="00000000" w:rsidRPr="005E7D66" w:rsidP="005E7D66">
      <w:pPr>
        <w:pStyle w:val="ListBullet"/>
      </w:pPr>
      <w:r w:rsidRPr="005E7D66">
        <w:t>cleaning chemicals and equipment for cleaning room furniture, fixtures and fittings</w:t>
      </w:r>
    </w:p>
    <w:p w:rsidR="00000000" w:rsidRPr="005E7D66" w:rsidP="005E7D66">
      <w:pPr>
        <w:pStyle w:val="ListBullet"/>
      </w:pPr>
      <w:r w:rsidRPr="005E7D66">
        <w:t>cleaning methods, including:</w:t>
      </w:r>
    </w:p>
    <w:p w:rsidR="00000000" w:rsidRPr="005E7D66" w:rsidP="005E7D66">
      <w:pPr>
        <w:pStyle w:val="ListBullet2"/>
      </w:pPr>
      <w:r w:rsidRPr="005E7D66">
        <w:t>methods for various types of furniture, fixtures and fittings</w:t>
      </w:r>
    </w:p>
    <w:p w:rsidR="00000000" w:rsidRPr="005E7D66" w:rsidP="005E7D66">
      <w:pPr>
        <w:pStyle w:val="ListBullet2"/>
      </w:pPr>
      <w:r w:rsidRPr="005E7D66">
        <w:t>pre-spotting and stain removal</w:t>
      </w:r>
    </w:p>
    <w:p w:rsidR="00000000" w:rsidRPr="005E7D66" w:rsidP="005E7D66">
      <w:pPr>
        <w:pStyle w:val="ListBullet"/>
      </w:pPr>
      <w:r w:rsidRPr="005E7D66">
        <w:t xml:space="preserve">key requirements of legislation, regulations, codes of practice and industry advisory standards when </w:t>
      </w:r>
      <w:r w:rsidRPr="005E7D66">
        <w:t>preparing rooms for guests and residents, including:</w:t>
      </w:r>
    </w:p>
    <w:p w:rsidR="00000000" w:rsidRPr="005E7D66" w:rsidP="005E7D66">
      <w:pPr>
        <w:pStyle w:val="ListBullet2"/>
      </w:pPr>
      <w:r w:rsidRPr="005E7D66">
        <w:t>privacy</w:t>
      </w:r>
      <w:r w:rsidRPr="005E7D66">
        <w:t xml:space="preserve"> requirements</w:t>
      </w:r>
    </w:p>
    <w:p w:rsidR="00000000" w:rsidRPr="005E7D66" w:rsidP="005E7D66">
      <w:pPr>
        <w:pStyle w:val="ListBullet2"/>
      </w:pPr>
      <w:r w:rsidRPr="005E7D66">
        <w:t>health and safety requirements</w:t>
      </w:r>
    </w:p>
    <w:p w:rsidR="00000000" w:rsidRPr="005E7D66" w:rsidP="005E7D66">
      <w:pPr>
        <w:pStyle w:val="ListBullet"/>
      </w:pPr>
      <w:r w:rsidRPr="005E7D66">
        <w:t>safe handling techniques for working with hazardous chemicals, including:</w:t>
      </w:r>
    </w:p>
    <w:p w:rsidR="00000000" w:rsidRPr="005E7D66" w:rsidP="005E7D66">
      <w:pPr>
        <w:pStyle w:val="ListBullet2"/>
      </w:pPr>
      <w:r w:rsidRPr="005E7D66">
        <w:t>emergency chemical spill control measures</w:t>
      </w:r>
    </w:p>
    <w:p w:rsidR="00000000" w:rsidRPr="005E7D66" w:rsidP="005E7D66">
      <w:pPr>
        <w:pStyle w:val="ListBullet2"/>
      </w:pPr>
      <w:r w:rsidRPr="005E7D66">
        <w:t>routes of entry and potential symptoms of exposure to chemicals</w:t>
      </w:r>
    </w:p>
    <w:p w:rsidR="00000000" w:rsidRPr="005E7D66" w:rsidP="005E7D66">
      <w:pPr>
        <w:pStyle w:val="ListBullet2"/>
      </w:pPr>
      <w:r w:rsidRPr="005E7D66">
        <w:t>safe methods for diluting che</w:t>
      </w:r>
      <w:r w:rsidRPr="005E7D66">
        <w:t>micals</w:t>
      </w:r>
    </w:p>
    <w:p w:rsidR="00000000" w:rsidRPr="005E7D66" w:rsidP="005E7D66">
      <w:pPr>
        <w:pStyle w:val="ListBullet2"/>
      </w:pPr>
      <w:r w:rsidRPr="005E7D66">
        <w:t>working according to safety data sheets (SDS).</w:t>
      </w:r>
    </w:p>
    <w:p w:rsidR="00000000" w:rsidRPr="005E7D66" w:rsidP="005E7D66">
      <w:pPr>
        <w:pStyle w:val="AllowPageBreak"/>
      </w:pPr>
    </w:p>
    <w:p w:rsidR="00000000" w:rsidRPr="005E7D66" w:rsidP="005E7D66">
      <w:pPr>
        <w:pStyle w:val="Heading1"/>
      </w:pPr>
      <w:bookmarkStart w:id="13" w:name="O_956034"/>
      <w:bookmarkEnd w:id="13"/>
      <w:r w:rsidRPr="005E7D66">
        <w:t>Assessment Conditions</w:t>
      </w:r>
    </w:p>
    <w:p w:rsidR="00000000" w:rsidRPr="005E7D66" w:rsidP="005A09CE">
      <w:pPr>
        <w:pStyle w:val="BodyText"/>
      </w:pPr>
      <w:r w:rsidRPr="005E7D66">
        <w:t>The following must be present and available to learners during assessment activities:</w:t>
      </w:r>
    </w:p>
    <w:p w:rsidR="00000000" w:rsidRPr="005E7D66" w:rsidP="005E7D66">
      <w:pPr>
        <w:pStyle w:val="ListBullet"/>
      </w:pPr>
      <w:r w:rsidRPr="005E7D66">
        <w:t>equipment:</w:t>
      </w:r>
    </w:p>
    <w:p w:rsidR="00000000" w:rsidRPr="005E7D66" w:rsidP="005E7D66">
      <w:pPr>
        <w:pStyle w:val="ListBullet2"/>
      </w:pPr>
      <w:r w:rsidRPr="005E7D66">
        <w:t>as listed in the range of conditions</w:t>
      </w:r>
    </w:p>
    <w:p w:rsidR="00000000" w:rsidRPr="005E7D66" w:rsidP="005E7D66">
      <w:pPr>
        <w:pStyle w:val="ListBullet"/>
      </w:pPr>
      <w:r w:rsidRPr="005E7D66">
        <w:t>materials:</w:t>
      </w:r>
    </w:p>
    <w:p w:rsidR="00000000" w:rsidRPr="005E7D66" w:rsidP="005E7D66">
      <w:pPr>
        <w:pStyle w:val="ListBullet2"/>
      </w:pPr>
      <w:r w:rsidRPr="005E7D66">
        <w:t>room supplies as listed in the range of conditions</w:t>
      </w:r>
    </w:p>
    <w:p w:rsidR="00000000" w:rsidRPr="005E7D66" w:rsidP="005E7D66">
      <w:pPr>
        <w:pStyle w:val="ListBullet"/>
      </w:pPr>
      <w:r w:rsidRPr="005E7D66">
        <w:t>specifications:</w:t>
      </w:r>
    </w:p>
    <w:p w:rsidR="00000000" w:rsidRPr="005E7D66" w:rsidP="005E7D66">
      <w:pPr>
        <w:pStyle w:val="ListBullet2"/>
      </w:pPr>
      <w:r w:rsidRPr="005E7D66">
        <w:t>equipment operating manuals</w:t>
      </w:r>
    </w:p>
    <w:p w:rsidR="00000000" w:rsidRPr="005E7D66" w:rsidP="005E7D66">
      <w:pPr>
        <w:pStyle w:val="ListBullet2"/>
      </w:pPr>
      <w:r w:rsidRPr="005E7D66">
        <w:t>SDS</w:t>
      </w:r>
    </w:p>
    <w:p w:rsidR="00000000" w:rsidRPr="005E7D66" w:rsidP="005E7D66">
      <w:pPr>
        <w:pStyle w:val="ListBullet"/>
      </w:pPr>
      <w:r w:rsidRPr="005E7D66">
        <w:t>physical conditions:</w:t>
      </w:r>
    </w:p>
    <w:p w:rsidR="00000000" w:rsidRPr="005E7D66" w:rsidP="005E7D66">
      <w:pPr>
        <w:pStyle w:val="ListBullet2"/>
      </w:pPr>
      <w:r w:rsidRPr="005E7D66">
        <w:t>work site or venue with fully equipped guest or resident rooms with a range of furniture, fixtures and fittings requiring cleaning</w:t>
      </w:r>
    </w:p>
    <w:p w:rsidR="00000000" w:rsidRPr="005E7D66" w:rsidP="005E7D66">
      <w:pPr>
        <w:pStyle w:val="ListBullet2"/>
      </w:pPr>
      <w:r w:rsidRPr="005E7D66">
        <w:t>h</w:t>
      </w:r>
      <w:r w:rsidRPr="005E7D66">
        <w:t>ousekeeping storage area</w:t>
      </w:r>
    </w:p>
    <w:p w:rsidR="00000000" w:rsidRPr="005E7D66" w:rsidP="005E7D66">
      <w:pPr>
        <w:pStyle w:val="ListBullet"/>
      </w:pPr>
      <w:r w:rsidRPr="005E7D66">
        <w:t>relationships with team members and supervisor:</w:t>
      </w:r>
    </w:p>
    <w:p w:rsidR="00000000" w:rsidRPr="005E7D66" w:rsidP="005E7D66">
      <w:pPr>
        <w:pStyle w:val="ListBullet2"/>
      </w:pPr>
      <w:r w:rsidRPr="005E7D66">
        <w:t>work may be conducted alone or as part of a team.</w:t>
      </w:r>
    </w:p>
    <w:p w:rsidR="00000000" w:rsidRPr="005E7D66" w:rsidP="005E7D66">
      <w:pPr>
        <w:pStyle w:val="BodyText"/>
      </w:pPr>
    </w:p>
    <w:p w:rsidR="00000000" w:rsidRPr="005E7D66" w:rsidP="005A09CE">
      <w:pPr>
        <w:pStyle w:val="BodyText"/>
      </w:pPr>
      <w:r w:rsidRPr="005E7D66">
        <w:t>Timeframe:</w:t>
      </w:r>
    </w:p>
    <w:p w:rsidR="00000000" w:rsidRPr="005E7D66" w:rsidP="005E7D66">
      <w:pPr>
        <w:pStyle w:val="ListBullet"/>
      </w:pPr>
      <w:r w:rsidRPr="005E7D66">
        <w:t>as specified by the task.</w:t>
      </w:r>
    </w:p>
    <w:p w:rsidR="00000000" w:rsidRPr="005E7D66" w:rsidP="005E7D66">
      <w:pPr>
        <w:pStyle w:val="BodyText"/>
      </w:pPr>
    </w:p>
    <w:p w:rsidR="00000000" w:rsidRPr="005E7D66" w:rsidP="005A09CE">
      <w:pPr>
        <w:pStyle w:val="Heading3"/>
      </w:pPr>
      <w:r w:rsidRPr="005E7D66">
        <w:rPr>
          <w:rStyle w:val="SpecialBold"/>
        </w:rPr>
        <w:t>Assessor requirements</w:t>
      </w:r>
    </w:p>
    <w:p w:rsidR="00000000" w:rsidRPr="005E7D66" w:rsidP="005A09CE">
      <w:pPr>
        <w:pStyle w:val="BodyText"/>
      </w:pPr>
      <w:r w:rsidRPr="005E7D66">
        <w:t>As a minimum, assessors must satisfy the assessor requirements in the Standards for Registered Training Organisations (RTOs) current at the time of assessment.</w:t>
      </w:r>
    </w:p>
    <w:p w:rsidR="00000000" w:rsidRPr="005E7D66" w:rsidP="005E7D66">
      <w:pPr>
        <w:pStyle w:val="Heading1"/>
      </w:pPr>
      <w:bookmarkStart w:id="14" w:name="O_956048"/>
      <w:bookmarkEnd w:id="14"/>
      <w:r w:rsidRPr="005E7D66">
        <w:t>Links</w:t>
      </w:r>
    </w:p>
    <w:p w:rsidR="00000000" w:rsidRPr="005E7D66" w:rsidP="005A09CE">
      <w:pPr>
        <w:pStyle w:val="BodyText"/>
      </w:pPr>
      <w:r w:rsidRPr="005E7D6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00D21">
        <w:rPr>
          <w:rStyle w:val="Hyperlink"/>
        </w:rPr>
        <w:t>https://vetnet.gov.au/Pages/TrainingDocs.aspx?q=6f3f9672-30e8-4835-b348-205dfcf13d9b</w:t>
      </w:r>
      <w:r>
        <w:fldChar w:fldCharType="end"/>
      </w:r>
    </w:p>
    <w:p w:rsidR="00000000" w:rsidRPr="005E7D66" w:rsidP="005E7D66"/>
    <w:sectPr w:rsidSect="005E7D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66" w:rsidRPr="005A09CE" w:rsidP="005A0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CE" w:rsidP="005E7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09CE" w:rsidP="005E7D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A09CE" w:rsidP="005E7D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66" w:rsidP="005E7D66">
    <w:pPr>
      <w:pStyle w:val="Footer"/>
      <w:framePr w:wrap="around"/>
    </w:pPr>
    <w:r>
      <w:fldChar w:fldCharType="begin"/>
    </w:r>
    <w:r>
      <w:instrText xml:space="preserve"> DOCPROPERTY  Subject  \* MERGEFORMAT </w:instrText>
    </w:r>
    <w:r>
      <w:fldChar w:fldCharType="separate"/>
    </w:r>
    <w:r w:rsidR="005A09CE">
      <w:t>Approved</w:t>
    </w:r>
    <w:r w:rsidR="005A09CE">
      <w:fldChar w:fldCharType="end"/>
    </w:r>
    <w:r>
      <w:tab/>
      <w:t xml:space="preserve">Page </w:t>
    </w:r>
    <w:r>
      <w:fldChar w:fldCharType="begin"/>
    </w:r>
    <w:r>
      <w:instrText xml:space="preserve"> PAGE  \* Arabic  \* MERGEFORMAT </w:instrText>
    </w:r>
    <w:r>
      <w:fldChar w:fldCharType="separate"/>
    </w:r>
    <w:r w:rsidR="005A09C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09CE">
      <w:rPr>
        <w:noProof/>
      </w:rPr>
      <w:t>6</w:t>
    </w:r>
    <w:r>
      <w:rPr>
        <w:noProof/>
      </w:rPr>
      <w:fldChar w:fldCharType="end"/>
    </w:r>
  </w:p>
  <w:p w:rsidR="005E7D66" w:rsidP="005E7D66">
    <w:pPr>
      <w:pStyle w:val="Footer"/>
      <w:framePr w:wrap="around"/>
    </w:pPr>
    <w:r>
      <w:t xml:space="preserve">© Commonwealth of Australia, </w:t>
    </w:r>
    <w:r>
      <w:fldChar w:fldCharType="begin"/>
    </w:r>
    <w:r>
      <w:instrText xml:space="preserve"> DATE  \@ "yyyy"  \* MERGEFORMAT </w:instrText>
    </w:r>
    <w:r>
      <w:fldChar w:fldCharType="separate"/>
    </w:r>
    <w:r w:rsidR="005A09CE">
      <w:rPr>
        <w:noProof/>
      </w:rPr>
      <w:t>2025</w:t>
    </w:r>
    <w:r>
      <w:fldChar w:fldCharType="end"/>
    </w:r>
    <w:r>
      <w:tab/>
    </w:r>
    <w:r>
      <w:fldChar w:fldCharType="begin"/>
    </w:r>
    <w:r>
      <w:instrText xml:space="preserve"> DOCPROPERTY  Author  \* MERGEFORMAT </w:instrText>
    </w:r>
    <w:r>
      <w:fldChar w:fldCharType="separate"/>
    </w:r>
    <w:r w:rsidR="005A09CE">
      <w:t>BuildSkills Australia</w:t>
    </w:r>
    <w:r w:rsidR="005A09CE">
      <w:fldChar w:fldCharType="end"/>
    </w:r>
  </w:p>
  <w:p w:rsidR="005E7D66" w:rsidP="005E7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D66" w:rsidRPr="005A09CE" w:rsidP="005A09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CE" w:rsidRPr="002D2AF8" w:rsidP="005E7D66">
    <w:pPr>
      <w:pStyle w:val="Header"/>
      <w:framePr w:wrap="around"/>
    </w:pPr>
    <w:r>
      <w:fldChar w:fldCharType="begin"/>
    </w:r>
    <w:r>
      <w:instrText xml:space="preserve"> TITLE   \* MERGEFORMAT </w:instrText>
    </w:r>
    <w:r>
      <w:fldChar w:fldCharType="separate"/>
    </w:r>
    <w:r>
      <w:t>CPPCLO3044 Prepare rooms for guests and residents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09CE" w:rsidP="005E7D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66" w:rsidRPr="002D2AF8" w:rsidP="005E7D66">
    <w:pPr>
      <w:pStyle w:val="Header"/>
      <w:framePr w:wrap="around"/>
    </w:pPr>
    <w:r>
      <w:fldChar w:fldCharType="begin"/>
    </w:r>
    <w:r>
      <w:instrText xml:space="preserve"> TITLE   \* MERGEFORMAT </w:instrText>
    </w:r>
    <w:r>
      <w:fldChar w:fldCharType="separate"/>
    </w:r>
    <w:r w:rsidR="005A09CE">
      <w:t>CPPCLO3044 Prepare rooms for guests and residents</w:t>
    </w:r>
    <w:r w:rsidR="005A09CE">
      <w:fldChar w:fldCharType="end"/>
    </w:r>
    <w:r>
      <w:tab/>
      <w:t xml:space="preserve">Date this document was generated: </w:t>
    </w:r>
    <w:r>
      <w:fldChar w:fldCharType="begin"/>
    </w:r>
    <w:r>
      <w:instrText xml:space="preserve"> CREATEDATE  \@ "d MMMM yyyy"  \* MERGEFORMAT </w:instrText>
    </w:r>
    <w:r>
      <w:fldChar w:fldCharType="separate"/>
    </w:r>
    <w:r w:rsidR="005A09CE">
      <w:rPr>
        <w:noProof/>
      </w:rPr>
      <w:t>2 March 2025</w:t>
    </w:r>
    <w:r>
      <w:fldChar w:fldCharType="end"/>
    </w:r>
  </w:p>
  <w:p w:rsidR="005E7D66" w:rsidP="005E7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6E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EC0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AE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D66"/>
    <w:pPr>
      <w:spacing w:before="360" w:after="60"/>
      <w:outlineLvl w:val="0"/>
    </w:pPr>
    <w:rPr>
      <w:sz w:val="32"/>
    </w:rPr>
  </w:style>
  <w:style w:type="paragraph" w:styleId="Heading2">
    <w:name w:val="heading 2"/>
    <w:basedOn w:val="HeadingBase"/>
    <w:next w:val="BodyText"/>
    <w:link w:val="Heading2Char"/>
    <w:qFormat/>
    <w:rsid w:val="005E7D66"/>
    <w:pPr>
      <w:keepLines/>
      <w:spacing w:before="240" w:after="120"/>
      <w:outlineLvl w:val="1"/>
    </w:pPr>
    <w:rPr>
      <w:sz w:val="28"/>
      <w:szCs w:val="40"/>
    </w:rPr>
  </w:style>
  <w:style w:type="paragraph" w:styleId="Heading3">
    <w:name w:val="heading 3"/>
    <w:basedOn w:val="HeadingBase"/>
    <w:next w:val="BodyText"/>
    <w:link w:val="Heading3Char"/>
    <w:qFormat/>
    <w:rsid w:val="005E7D66"/>
    <w:pPr>
      <w:spacing w:before="180" w:after="120"/>
      <w:outlineLvl w:val="2"/>
    </w:pPr>
    <w:rPr>
      <w:spacing w:val="-10"/>
      <w:kern w:val="32"/>
    </w:rPr>
  </w:style>
  <w:style w:type="paragraph" w:styleId="Heading4">
    <w:name w:val="heading 4"/>
    <w:basedOn w:val="HeadingBase"/>
    <w:next w:val="BodyText"/>
    <w:link w:val="Heading4Char"/>
    <w:qFormat/>
    <w:rsid w:val="005E7D66"/>
    <w:pPr>
      <w:spacing w:before="160" w:after="120"/>
      <w:outlineLvl w:val="3"/>
    </w:pPr>
    <w:rPr>
      <w:sz w:val="22"/>
    </w:rPr>
  </w:style>
  <w:style w:type="paragraph" w:styleId="Heading5">
    <w:name w:val="heading 5"/>
    <w:basedOn w:val="HeadingBase"/>
    <w:next w:val="Normal"/>
    <w:link w:val="Heading5Char"/>
    <w:qFormat/>
    <w:rsid w:val="005E7D66"/>
    <w:pPr>
      <w:spacing w:before="80"/>
      <w:outlineLvl w:val="4"/>
    </w:pPr>
    <w:rPr>
      <w:color w:val="918585"/>
      <w:sz w:val="20"/>
    </w:rPr>
  </w:style>
  <w:style w:type="paragraph" w:styleId="Heading6">
    <w:name w:val="heading 6"/>
    <w:basedOn w:val="HeadingBase"/>
    <w:next w:val="Normal"/>
    <w:link w:val="Heading6Char"/>
    <w:qFormat/>
    <w:rsid w:val="005E7D66"/>
    <w:pPr>
      <w:spacing w:before="60"/>
      <w:outlineLvl w:val="5"/>
    </w:pPr>
    <w:rPr>
      <w:color w:val="918585"/>
      <w:sz w:val="20"/>
    </w:rPr>
  </w:style>
  <w:style w:type="paragraph" w:styleId="Heading7">
    <w:name w:val="heading 7"/>
    <w:basedOn w:val="Normal"/>
    <w:next w:val="Normal"/>
    <w:link w:val="Heading7Char"/>
    <w:qFormat/>
    <w:rsid w:val="005E7D66"/>
    <w:pPr>
      <w:ind w:left="720"/>
      <w:outlineLvl w:val="6"/>
    </w:pPr>
    <w:rPr>
      <w:i/>
    </w:rPr>
  </w:style>
  <w:style w:type="paragraph" w:styleId="Heading8">
    <w:name w:val="heading 8"/>
    <w:basedOn w:val="Normal"/>
    <w:next w:val="Normal"/>
    <w:link w:val="Heading8Char"/>
    <w:qFormat/>
    <w:rsid w:val="005E7D66"/>
    <w:pPr>
      <w:ind w:left="720"/>
      <w:outlineLvl w:val="7"/>
    </w:pPr>
    <w:rPr>
      <w:i/>
    </w:rPr>
  </w:style>
  <w:style w:type="paragraph" w:styleId="Heading9">
    <w:name w:val="heading 9"/>
    <w:basedOn w:val="Normal"/>
    <w:next w:val="Normal"/>
    <w:link w:val="Heading9Char"/>
    <w:qFormat/>
    <w:rsid w:val="005E7D66"/>
    <w:pPr>
      <w:ind w:left="720"/>
      <w:outlineLvl w:val="8"/>
    </w:pPr>
    <w:rPr>
      <w:i/>
    </w:rPr>
  </w:style>
  <w:style w:type="character" w:default="1" w:styleId="DefaultParagraphFont">
    <w:name w:val="Default Paragraph Font"/>
    <w:uiPriority w:val="1"/>
    <w:unhideWhenUsed/>
    <w:rsid w:val="005E7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D66"/>
  </w:style>
  <w:style w:type="character" w:customStyle="1" w:styleId="Heading1Char">
    <w:name w:val="Heading 1 Char"/>
    <w:basedOn w:val="DefaultParagraphFont"/>
    <w:link w:val="Heading1"/>
    <w:rsid w:val="005E7D66"/>
    <w:rPr>
      <w:rFonts w:ascii="Times New Roman" w:eastAsia="Times New Roman" w:hAnsi="Times New Roman" w:cs="Times New Roman"/>
      <w:b/>
      <w:sz w:val="32"/>
      <w:szCs w:val="20"/>
      <w:lang w:eastAsia="en-US"/>
    </w:rPr>
  </w:style>
  <w:style w:type="paragraph" w:styleId="BodyText">
    <w:name w:val="Body Text"/>
    <w:basedOn w:val="Normal"/>
    <w:link w:val="BodyTextChar"/>
    <w:rsid w:val="005E7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D66"/>
    <w:rPr>
      <w:rFonts w:ascii="Times New Roman" w:eastAsia="Times New Roman" w:hAnsi="Times New Roman" w:cs="Times New Roman"/>
      <w:sz w:val="24"/>
      <w:lang w:eastAsia="en-US"/>
    </w:rPr>
  </w:style>
  <w:style w:type="paragraph" w:styleId="ListBullet">
    <w:name w:val="List Bullet"/>
    <w:basedOn w:val="List"/>
    <w:rsid w:val="005E7D66"/>
    <w:pPr>
      <w:numPr>
        <w:numId w:val="12"/>
      </w:numPr>
      <w:tabs>
        <w:tab w:val="clear" w:pos="340"/>
      </w:tabs>
      <w:spacing w:before="40" w:after="40"/>
    </w:pPr>
  </w:style>
  <w:style w:type="character" w:customStyle="1" w:styleId="SpecialBold">
    <w:name w:val="Special Bold"/>
    <w:basedOn w:val="DefaultParagraphFont"/>
    <w:rsid w:val="005E7D66"/>
    <w:rPr>
      <w:b/>
      <w:spacing w:val="0"/>
    </w:rPr>
  </w:style>
  <w:style w:type="paragraph" w:styleId="ListBullet2">
    <w:name w:val="List Bullet 2"/>
    <w:basedOn w:val="List2"/>
    <w:rsid w:val="005E7D66"/>
    <w:pPr>
      <w:numPr>
        <w:numId w:val="13"/>
      </w:numPr>
      <w:tabs>
        <w:tab w:val="clear" w:pos="680"/>
      </w:tabs>
    </w:pPr>
  </w:style>
  <w:style w:type="paragraph" w:customStyle="1" w:styleId="SuperHeading">
    <w:name w:val="SuperHeading"/>
    <w:basedOn w:val="Normal"/>
    <w:rsid w:val="005E7D66"/>
    <w:pPr>
      <w:spacing w:before="240" w:after="120"/>
      <w:outlineLvl w:val="0"/>
    </w:pPr>
    <w:rPr>
      <w:rFonts w:ascii="Times New Roman" w:hAnsi="Times New Roman"/>
      <w:b/>
      <w:sz w:val="32"/>
    </w:rPr>
  </w:style>
  <w:style w:type="paragraph" w:customStyle="1" w:styleId="AllowPageBreak">
    <w:name w:val="AllowPageBreak"/>
    <w:rsid w:val="005E7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7D66"/>
    <w:rPr>
      <w:b/>
      <w:i/>
      <w:u w:val="none"/>
    </w:rPr>
  </w:style>
  <w:style w:type="character" w:customStyle="1" w:styleId="Heading2Char">
    <w:name w:val="Heading 2 Char"/>
    <w:basedOn w:val="DefaultParagraphFont"/>
    <w:link w:val="Heading2"/>
    <w:rsid w:val="005E7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D66"/>
    <w:rPr>
      <w:rFonts w:ascii="Courier New" w:eastAsia="Times New Roman" w:hAnsi="Courier New" w:cs="Times New Roman"/>
      <w:i/>
      <w:szCs w:val="20"/>
      <w:lang w:eastAsia="en-US"/>
    </w:rPr>
  </w:style>
  <w:style w:type="paragraph" w:customStyle="1" w:styleId="HeadingBase">
    <w:name w:val="Heading Base"/>
    <w:rsid w:val="005E7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D66"/>
    <w:pPr>
      <w:tabs>
        <w:tab w:val="right" w:leader="dot" w:pos="9072"/>
      </w:tabs>
      <w:ind w:left="567"/>
    </w:pPr>
    <w:rPr>
      <w:szCs w:val="22"/>
    </w:rPr>
  </w:style>
  <w:style w:type="paragraph" w:customStyle="1" w:styleId="TOCBase">
    <w:name w:val="TOC Base"/>
    <w:rsid w:val="005E7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D66"/>
    <w:pPr>
      <w:tabs>
        <w:tab w:val="right" w:leader="dot" w:pos="9072"/>
      </w:tabs>
      <w:spacing w:before="40" w:after="40"/>
      <w:ind w:left="284"/>
    </w:pPr>
    <w:rPr>
      <w:rFonts w:ascii="Times New Roman" w:hAnsi="Times New Roman"/>
    </w:rPr>
  </w:style>
  <w:style w:type="paragraph" w:styleId="TOC1">
    <w:name w:val="toc 1"/>
    <w:basedOn w:val="TOCBase"/>
    <w:next w:val="Normal"/>
    <w:rsid w:val="005E7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D66"/>
    <w:rPr>
      <w:rFonts w:ascii="Times New Roman" w:eastAsia="Times New Roman" w:hAnsi="Times New Roman" w:cs="Times New Roman"/>
      <w:sz w:val="16"/>
      <w:lang w:eastAsia="en-US"/>
    </w:rPr>
  </w:style>
  <w:style w:type="paragraph" w:styleId="Title">
    <w:name w:val="Title"/>
    <w:basedOn w:val="HeadingBase"/>
    <w:link w:val="TitleChar"/>
    <w:qFormat/>
    <w:rsid w:val="005E7D66"/>
    <w:pPr>
      <w:spacing w:before="5040"/>
      <w:jc w:val="center"/>
    </w:pPr>
    <w:rPr>
      <w:sz w:val="48"/>
      <w:szCs w:val="72"/>
      <w:lang w:val="en-US"/>
    </w:rPr>
  </w:style>
  <w:style w:type="character" w:customStyle="1" w:styleId="TitleChar">
    <w:name w:val="Title Char"/>
    <w:basedOn w:val="DefaultParagraphFont"/>
    <w:link w:val="Title"/>
    <w:rsid w:val="005E7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D66"/>
    <w:pPr>
      <w:tabs>
        <w:tab w:val="left" w:pos="3600"/>
        <w:tab w:val="left" w:pos="3958"/>
      </w:tabs>
    </w:pPr>
  </w:style>
  <w:style w:type="paragraph" w:styleId="List">
    <w:name w:val="List"/>
    <w:basedOn w:val="BodyText"/>
    <w:next w:val="BodyText"/>
    <w:rsid w:val="005E7D66"/>
    <w:pPr>
      <w:tabs>
        <w:tab w:val="left" w:pos="340"/>
      </w:tabs>
      <w:spacing w:before="60" w:after="60"/>
      <w:ind w:left="340" w:hanging="340"/>
    </w:pPr>
  </w:style>
  <w:style w:type="paragraph" w:customStyle="1" w:styleId="Note">
    <w:name w:val="Note"/>
    <w:basedOn w:val="BodyText"/>
    <w:rsid w:val="005E7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D66"/>
    <w:pPr>
      <w:framePr w:wrap="auto" w:hAnchor="text" w:y="6049"/>
    </w:pPr>
    <w:rPr>
      <w:color w:val="000000"/>
      <w:sz w:val="40"/>
    </w:rPr>
  </w:style>
  <w:style w:type="paragraph" w:customStyle="1" w:styleId="TOCTitle">
    <w:name w:val="TOCTitle"/>
    <w:basedOn w:val="Heading1"/>
    <w:rsid w:val="005E7D66"/>
    <w:pPr>
      <w:spacing w:after="240"/>
      <w:jc w:val="center"/>
      <w:outlineLvl w:val="9"/>
    </w:pPr>
    <w:rPr>
      <w:caps/>
    </w:rPr>
  </w:style>
  <w:style w:type="paragraph" w:customStyle="1" w:styleId="Version">
    <w:name w:val="Version"/>
    <w:rsid w:val="005E7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D66"/>
    <w:pPr>
      <w:keepNext w:val="0"/>
      <w:tabs>
        <w:tab w:val="right" w:pos="4176"/>
      </w:tabs>
      <w:ind w:left="198" w:hanging="198"/>
    </w:pPr>
    <w:rPr>
      <w:rFonts w:ascii="Garamond" w:hAnsi="Garamond"/>
    </w:rPr>
  </w:style>
  <w:style w:type="paragraph" w:styleId="IndexHeading">
    <w:name w:val="index heading"/>
    <w:basedOn w:val="Normal"/>
    <w:next w:val="Index1"/>
    <w:semiHidden/>
    <w:rsid w:val="005E7D66"/>
    <w:pPr>
      <w:spacing w:before="120" w:after="120"/>
    </w:pPr>
    <w:rPr>
      <w:rFonts w:ascii="Arial" w:hAnsi="Arial"/>
      <w:b/>
      <w:color w:val="918585"/>
      <w:sz w:val="24"/>
    </w:rPr>
  </w:style>
  <w:style w:type="paragraph" w:styleId="Header">
    <w:name w:val="header"/>
    <w:basedOn w:val="Normal"/>
    <w:link w:val="HeaderChar"/>
    <w:rsid w:val="005E7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D66"/>
    <w:rPr>
      <w:rFonts w:ascii="Times New Roman" w:eastAsia="Times New Roman" w:hAnsi="Times New Roman" w:cs="Times New Roman"/>
      <w:sz w:val="16"/>
      <w:szCs w:val="20"/>
      <w:lang w:val="en-GB" w:eastAsia="en-US"/>
    </w:rPr>
  </w:style>
  <w:style w:type="paragraph" w:customStyle="1" w:styleId="Chapter">
    <w:name w:val="Chapter"/>
    <w:basedOn w:val="Normal"/>
    <w:rsid w:val="005E7D66"/>
    <w:pPr>
      <w:spacing w:before="240"/>
    </w:pPr>
    <w:rPr>
      <w:rFonts w:ascii="Times New Roman" w:hAnsi="Times New Roman"/>
      <w:smallCaps/>
      <w:spacing w:val="80"/>
      <w:sz w:val="28"/>
    </w:rPr>
  </w:style>
  <w:style w:type="paragraph" w:customStyle="1" w:styleId="InChapter">
    <w:name w:val="InChapter"/>
    <w:basedOn w:val="Heading3"/>
    <w:rsid w:val="005E7D66"/>
    <w:pPr>
      <w:spacing w:after="240"/>
      <w:outlineLvl w:val="9"/>
    </w:pPr>
    <w:rPr>
      <w:noProof/>
    </w:rPr>
  </w:style>
  <w:style w:type="paragraph" w:styleId="Index2">
    <w:name w:val="index 2"/>
    <w:basedOn w:val="Normal"/>
    <w:next w:val="Normal"/>
    <w:semiHidden/>
    <w:rsid w:val="005E7D66"/>
    <w:pPr>
      <w:tabs>
        <w:tab w:val="right" w:pos="4176"/>
      </w:tabs>
      <w:ind w:left="568" w:hanging="284"/>
    </w:pPr>
    <w:rPr>
      <w:rFonts w:ascii="Garamond" w:hAnsi="Garamond"/>
    </w:rPr>
  </w:style>
  <w:style w:type="paragraph" w:customStyle="1" w:styleId="Byline">
    <w:name w:val="Byline"/>
    <w:rsid w:val="005E7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D66"/>
    <w:pPr>
      <w:tabs>
        <w:tab w:val="clear" w:pos="3600"/>
        <w:tab w:val="clear" w:pos="3958"/>
      </w:tabs>
      <w:jc w:val="right"/>
    </w:pPr>
  </w:style>
  <w:style w:type="character" w:styleId="Emphasis">
    <w:name w:val="Emphasis"/>
    <w:basedOn w:val="DefaultParagraphFont"/>
    <w:qFormat/>
    <w:rsid w:val="005E7D66"/>
    <w:rPr>
      <w:i/>
    </w:rPr>
  </w:style>
  <w:style w:type="paragraph" w:styleId="Caption">
    <w:name w:val="caption"/>
    <w:basedOn w:val="BodyText"/>
    <w:next w:val="Normal"/>
    <w:qFormat/>
    <w:rsid w:val="005E7D66"/>
    <w:pPr>
      <w:framePr w:w="2268" w:hSpace="181" w:vSpace="181" w:wrap="around" w:vAnchor="text" w:hAnchor="page" w:x="1135" w:y="285" w:anchorLock="1"/>
    </w:pPr>
    <w:rPr>
      <w:i/>
    </w:rPr>
  </w:style>
  <w:style w:type="paragraph" w:customStyle="1" w:styleId="MiniTOCTitle">
    <w:name w:val="MiniTOCTitle"/>
    <w:basedOn w:val="Heading4"/>
    <w:rsid w:val="005E7D66"/>
    <w:pPr>
      <w:spacing w:before="240"/>
      <w:outlineLvl w:val="9"/>
    </w:pPr>
    <w:rPr>
      <w:noProof/>
      <w:sz w:val="24"/>
    </w:rPr>
  </w:style>
  <w:style w:type="paragraph" w:customStyle="1" w:styleId="MiniTOCItem">
    <w:name w:val="MiniTOCItem"/>
    <w:basedOn w:val="ListBullet"/>
    <w:rsid w:val="005E7D66"/>
    <w:pPr>
      <w:numPr>
        <w:numId w:val="0"/>
      </w:numPr>
      <w:tabs>
        <w:tab w:val="right" w:leader="dot" w:pos="6521"/>
      </w:tabs>
      <w:spacing w:before="0" w:after="0"/>
    </w:pPr>
  </w:style>
  <w:style w:type="paragraph" w:customStyle="1" w:styleId="TOFTitle">
    <w:name w:val="TOFTitle"/>
    <w:basedOn w:val="TOCTitle"/>
    <w:rsid w:val="005E7D66"/>
  </w:style>
  <w:style w:type="paragraph" w:styleId="TableofFigures">
    <w:name w:val="table of figures"/>
    <w:basedOn w:val="Normal"/>
    <w:next w:val="Normal"/>
    <w:semiHidden/>
    <w:rsid w:val="005E7D66"/>
    <w:pPr>
      <w:tabs>
        <w:tab w:val="right" w:leader="dot" w:pos="9072"/>
      </w:tabs>
      <w:ind w:left="970" w:hanging="403"/>
    </w:pPr>
    <w:rPr>
      <w:rFonts w:ascii="Times New Roman" w:hAnsi="Times New Roman"/>
      <w:b/>
    </w:rPr>
  </w:style>
  <w:style w:type="paragraph" w:styleId="ListNumber">
    <w:name w:val="List Number"/>
    <w:basedOn w:val="List"/>
    <w:rsid w:val="005E7D66"/>
    <w:pPr>
      <w:numPr>
        <w:numId w:val="15"/>
      </w:numPr>
      <w:tabs>
        <w:tab w:val="clear" w:pos="340"/>
      </w:tabs>
    </w:pPr>
  </w:style>
  <w:style w:type="character" w:customStyle="1" w:styleId="WingdingSymbols">
    <w:name w:val="Wingding Symbols"/>
    <w:rsid w:val="005E7D66"/>
    <w:rPr>
      <w:rFonts w:ascii="Wingdings" w:hAnsi="Wingdings"/>
    </w:rPr>
  </w:style>
  <w:style w:type="paragraph" w:customStyle="1" w:styleId="TableHeading">
    <w:name w:val="Table Heading"/>
    <w:basedOn w:val="HeadingBase"/>
    <w:rsid w:val="005E7D66"/>
    <w:pPr>
      <w:keepLines/>
      <w:pBdr>
        <w:bottom w:val="single" w:sz="6" w:space="1" w:color="918585"/>
      </w:pBdr>
      <w:spacing w:before="240"/>
    </w:pPr>
  </w:style>
  <w:style w:type="character" w:customStyle="1" w:styleId="HotSpot">
    <w:name w:val="HotSpot"/>
    <w:rsid w:val="005E7D66"/>
    <w:rPr>
      <w:color w:val="0033CC"/>
      <w:u w:val="none"/>
    </w:rPr>
  </w:style>
  <w:style w:type="paragraph" w:customStyle="1" w:styleId="BodyTextRight">
    <w:name w:val="Body Text Right"/>
    <w:basedOn w:val="BodyText"/>
    <w:rsid w:val="005E7D66"/>
    <w:pPr>
      <w:spacing w:before="0" w:after="0"/>
      <w:jc w:val="right"/>
    </w:pPr>
  </w:style>
  <w:style w:type="paragraph" w:styleId="Index3">
    <w:name w:val="index 3"/>
    <w:basedOn w:val="ListNumber2"/>
    <w:next w:val="Normal"/>
    <w:semiHidden/>
    <w:rsid w:val="005E7D66"/>
    <w:pPr>
      <w:numPr>
        <w:numId w:val="0"/>
      </w:numPr>
      <w:tabs>
        <w:tab w:val="right" w:leader="dot" w:pos="4176"/>
      </w:tabs>
    </w:pPr>
  </w:style>
  <w:style w:type="paragraph" w:styleId="ListNumber2">
    <w:name w:val="List Number 2"/>
    <w:basedOn w:val="List2"/>
    <w:rsid w:val="005E7D66"/>
    <w:pPr>
      <w:numPr>
        <w:numId w:val="10"/>
      </w:numPr>
      <w:tabs>
        <w:tab w:val="clear" w:pos="1060"/>
      </w:tabs>
    </w:pPr>
  </w:style>
  <w:style w:type="paragraph" w:customStyle="1" w:styleId="MarginNote">
    <w:name w:val="Margin Note"/>
    <w:basedOn w:val="BodyText"/>
    <w:rsid w:val="005E7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D66"/>
    <w:rPr>
      <w:sz w:val="32"/>
    </w:rPr>
  </w:style>
  <w:style w:type="paragraph" w:customStyle="1" w:styleId="HeadingProcedure">
    <w:name w:val="Heading Procedure"/>
    <w:basedOn w:val="HeadingBase"/>
    <w:next w:val="Normal"/>
    <w:rsid w:val="005E7D66"/>
    <w:pPr>
      <w:tabs>
        <w:tab w:val="left" w:pos="0"/>
      </w:tabs>
      <w:spacing w:before="120" w:after="60"/>
    </w:pPr>
    <w:rPr>
      <w:i/>
      <w:color w:val="918585"/>
      <w:sz w:val="22"/>
    </w:rPr>
  </w:style>
  <w:style w:type="paragraph" w:customStyle="1" w:styleId="TableBodyText">
    <w:name w:val="Table Body Text"/>
    <w:basedOn w:val="BodyText"/>
    <w:rsid w:val="005E7D66"/>
    <w:pPr>
      <w:spacing w:before="60" w:after="60"/>
    </w:pPr>
  </w:style>
  <w:style w:type="paragraph" w:styleId="ListContinue">
    <w:name w:val="List Continue"/>
    <w:basedOn w:val="List"/>
    <w:rsid w:val="005E7D66"/>
    <w:pPr>
      <w:ind w:firstLine="0"/>
    </w:pPr>
  </w:style>
  <w:style w:type="paragraph" w:customStyle="1" w:styleId="ListNote">
    <w:name w:val="List Note"/>
    <w:basedOn w:val="List"/>
    <w:rsid w:val="005E7D66"/>
    <w:pPr>
      <w:pBdr>
        <w:top w:val="single" w:sz="6" w:space="2" w:color="918585"/>
        <w:bottom w:val="single" w:sz="6" w:space="2" w:color="918585"/>
      </w:pBdr>
      <w:tabs>
        <w:tab w:val="left" w:pos="1021"/>
      </w:tabs>
      <w:ind w:firstLine="0"/>
    </w:pPr>
  </w:style>
  <w:style w:type="paragraph" w:customStyle="1" w:styleId="Warning">
    <w:name w:val="Warning"/>
    <w:basedOn w:val="BodyText"/>
    <w:rsid w:val="005E7D66"/>
    <w:pPr>
      <w:shd w:val="clear" w:color="auto" w:fill="D9D9D9"/>
      <w:tabs>
        <w:tab w:val="left" w:pos="992"/>
      </w:tabs>
      <w:ind w:left="119" w:right="119"/>
    </w:pPr>
    <w:rPr>
      <w:sz w:val="20"/>
    </w:rPr>
  </w:style>
  <w:style w:type="paragraph" w:customStyle="1" w:styleId="MarginIcons">
    <w:name w:val="Margin Icons"/>
    <w:basedOn w:val="BodyText"/>
    <w:rsid w:val="005E7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D66"/>
    <w:rPr>
      <w:rFonts w:ascii="Courier New" w:hAnsi="Courier New"/>
    </w:rPr>
  </w:style>
  <w:style w:type="paragraph" w:customStyle="1" w:styleId="NoteBullet">
    <w:name w:val="Note Bullet"/>
    <w:basedOn w:val="Note"/>
    <w:rsid w:val="005E7D66"/>
    <w:pPr>
      <w:tabs>
        <w:tab w:val="clear" w:pos="680"/>
      </w:tabs>
      <w:spacing w:before="60" w:after="60"/>
    </w:pPr>
  </w:style>
  <w:style w:type="paragraph" w:customStyle="1" w:styleId="SubHeading2">
    <w:name w:val="SubHeading2"/>
    <w:basedOn w:val="HeadingBase"/>
    <w:rsid w:val="005E7D66"/>
    <w:pPr>
      <w:spacing w:before="240" w:after="60"/>
    </w:pPr>
    <w:rPr>
      <w:sz w:val="20"/>
    </w:rPr>
  </w:style>
  <w:style w:type="paragraph" w:customStyle="1" w:styleId="SubHeading1">
    <w:name w:val="SubHeading1"/>
    <w:basedOn w:val="HeadingBase"/>
    <w:rsid w:val="005E7D66"/>
    <w:pPr>
      <w:spacing w:before="240" w:after="60"/>
    </w:pPr>
    <w:rPr>
      <w:color w:val="918585"/>
      <w:sz w:val="22"/>
    </w:rPr>
  </w:style>
  <w:style w:type="paragraph" w:customStyle="1" w:styleId="SideHeading">
    <w:name w:val="Side Heading"/>
    <w:basedOn w:val="HeadingBase"/>
    <w:rsid w:val="005E7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D66"/>
    <w:pPr>
      <w:tabs>
        <w:tab w:val="num" w:pos="360"/>
      </w:tabs>
    </w:pPr>
  </w:style>
  <w:style w:type="paragraph" w:styleId="PlainText">
    <w:name w:val="Plain Text"/>
    <w:basedOn w:val="Normal"/>
    <w:link w:val="PlainTextChar"/>
    <w:rsid w:val="005E7D66"/>
    <w:rPr>
      <w:sz w:val="20"/>
    </w:rPr>
  </w:style>
  <w:style w:type="character" w:customStyle="1" w:styleId="PlainTextChar">
    <w:name w:val="Plain Text Char"/>
    <w:basedOn w:val="DefaultParagraphFont"/>
    <w:link w:val="PlainText"/>
    <w:rsid w:val="005E7D66"/>
    <w:rPr>
      <w:rFonts w:ascii="Courier New" w:eastAsia="Times New Roman" w:hAnsi="Courier New" w:cs="Times New Roman"/>
      <w:sz w:val="20"/>
      <w:szCs w:val="20"/>
      <w:lang w:eastAsia="en-US"/>
    </w:rPr>
  </w:style>
  <w:style w:type="character" w:customStyle="1" w:styleId="MenuOption">
    <w:name w:val="Menu Option"/>
    <w:basedOn w:val="DefaultParagraphFont"/>
    <w:rsid w:val="005E7D66"/>
    <w:rPr>
      <w:b/>
      <w:smallCaps/>
    </w:rPr>
  </w:style>
  <w:style w:type="paragraph" w:customStyle="1" w:styleId="TableListNumber">
    <w:name w:val="Table List Number"/>
    <w:basedOn w:val="ListNumber"/>
    <w:rsid w:val="005E7D66"/>
    <w:pPr>
      <w:numPr>
        <w:numId w:val="0"/>
      </w:numPr>
    </w:pPr>
  </w:style>
  <w:style w:type="paragraph" w:styleId="TOC4">
    <w:name w:val="toc 4"/>
    <w:basedOn w:val="TOCBase"/>
    <w:next w:val="Normal"/>
    <w:semiHidden/>
    <w:rsid w:val="005E7D66"/>
    <w:pPr>
      <w:tabs>
        <w:tab w:val="right" w:leader="dot" w:pos="9071"/>
      </w:tabs>
      <w:ind w:left="1701"/>
    </w:pPr>
  </w:style>
  <w:style w:type="paragraph" w:customStyle="1" w:styleId="ListAlpha">
    <w:name w:val="List Alpha"/>
    <w:basedOn w:val="List"/>
    <w:rsid w:val="005E7D66"/>
    <w:pPr>
      <w:numPr>
        <w:numId w:val="9"/>
      </w:numPr>
    </w:pPr>
  </w:style>
  <w:style w:type="paragraph" w:customStyle="1" w:styleId="ListAlpha2">
    <w:name w:val="List Alpha 2"/>
    <w:basedOn w:val="List2"/>
    <w:rsid w:val="005E7D66"/>
    <w:pPr>
      <w:numPr>
        <w:numId w:val="8"/>
      </w:numPr>
    </w:pPr>
  </w:style>
  <w:style w:type="paragraph" w:styleId="List2">
    <w:name w:val="List 2"/>
    <w:basedOn w:val="BodyText"/>
    <w:rsid w:val="005E7D66"/>
    <w:pPr>
      <w:tabs>
        <w:tab w:val="left" w:pos="680"/>
      </w:tabs>
      <w:spacing w:before="60" w:after="60"/>
      <w:ind w:left="680" w:hanging="340"/>
    </w:pPr>
  </w:style>
  <w:style w:type="paragraph" w:styleId="List3">
    <w:name w:val="List 3"/>
    <w:basedOn w:val="BodyText"/>
    <w:rsid w:val="005E7D66"/>
    <w:pPr>
      <w:tabs>
        <w:tab w:val="left" w:pos="1021"/>
      </w:tabs>
      <w:spacing w:before="60" w:after="60"/>
      <w:ind w:left="1020" w:hanging="340"/>
    </w:pPr>
  </w:style>
  <w:style w:type="paragraph" w:styleId="List4">
    <w:name w:val="List 4"/>
    <w:basedOn w:val="BodyText"/>
    <w:rsid w:val="005E7D66"/>
    <w:pPr>
      <w:tabs>
        <w:tab w:val="left" w:pos="1361"/>
      </w:tabs>
      <w:spacing w:before="60" w:after="60"/>
      <w:ind w:left="1361" w:hanging="340"/>
    </w:pPr>
  </w:style>
  <w:style w:type="paragraph" w:styleId="List5">
    <w:name w:val="List 5"/>
    <w:basedOn w:val="BodyText"/>
    <w:rsid w:val="005E7D66"/>
    <w:pPr>
      <w:tabs>
        <w:tab w:val="left" w:pos="1701"/>
      </w:tabs>
      <w:spacing w:before="60" w:after="60"/>
      <w:ind w:left="1701" w:hanging="340"/>
    </w:pPr>
  </w:style>
  <w:style w:type="paragraph" w:styleId="ListBullet3">
    <w:name w:val="List Bullet 3"/>
    <w:basedOn w:val="List3"/>
    <w:rsid w:val="005E7D66"/>
    <w:pPr>
      <w:numPr>
        <w:numId w:val="14"/>
      </w:numPr>
      <w:tabs>
        <w:tab w:val="clear" w:pos="1021"/>
      </w:tabs>
      <w:ind w:left="1037" w:hanging="357"/>
    </w:pPr>
  </w:style>
  <w:style w:type="paragraph" w:styleId="ListBullet4">
    <w:name w:val="List Bullet 4"/>
    <w:basedOn w:val="List4"/>
    <w:rsid w:val="005E7D66"/>
    <w:pPr>
      <w:numPr>
        <w:numId w:val="3"/>
      </w:numPr>
      <w:tabs>
        <w:tab w:val="clear" w:pos="1361"/>
      </w:tabs>
    </w:pPr>
  </w:style>
  <w:style w:type="paragraph" w:styleId="ListBullet5">
    <w:name w:val="List Bullet 5"/>
    <w:basedOn w:val="List5"/>
    <w:rsid w:val="005E7D66"/>
    <w:pPr>
      <w:numPr>
        <w:numId w:val="4"/>
      </w:numPr>
    </w:pPr>
  </w:style>
  <w:style w:type="paragraph" w:styleId="ListContinue2">
    <w:name w:val="List Continue 2"/>
    <w:basedOn w:val="List2"/>
    <w:rsid w:val="005E7D66"/>
    <w:pPr>
      <w:ind w:firstLine="0"/>
    </w:pPr>
  </w:style>
  <w:style w:type="paragraph" w:styleId="ListContinue3">
    <w:name w:val="List Continue 3"/>
    <w:basedOn w:val="List3"/>
    <w:rsid w:val="005E7D66"/>
    <w:pPr>
      <w:ind w:left="1021" w:firstLine="0"/>
    </w:pPr>
  </w:style>
  <w:style w:type="paragraph" w:styleId="ListContinue4">
    <w:name w:val="List Continue 4"/>
    <w:basedOn w:val="List4"/>
    <w:rsid w:val="005E7D66"/>
    <w:pPr>
      <w:ind w:firstLine="0"/>
    </w:pPr>
  </w:style>
  <w:style w:type="paragraph" w:styleId="ListContinue5">
    <w:name w:val="List Continue 5"/>
    <w:basedOn w:val="List5"/>
    <w:rsid w:val="005E7D66"/>
    <w:pPr>
      <w:ind w:firstLine="0"/>
    </w:pPr>
  </w:style>
  <w:style w:type="paragraph" w:styleId="ListNumber3">
    <w:name w:val="List Number 3"/>
    <w:basedOn w:val="List3"/>
    <w:rsid w:val="005E7D66"/>
    <w:pPr>
      <w:numPr>
        <w:numId w:val="5"/>
      </w:numPr>
    </w:pPr>
  </w:style>
  <w:style w:type="paragraph" w:styleId="ListNumber4">
    <w:name w:val="List Number 4"/>
    <w:basedOn w:val="List4"/>
    <w:rsid w:val="005E7D66"/>
    <w:pPr>
      <w:numPr>
        <w:numId w:val="6"/>
      </w:numPr>
    </w:pPr>
  </w:style>
  <w:style w:type="paragraph" w:styleId="ListNumber5">
    <w:name w:val="List Number 5"/>
    <w:basedOn w:val="List5"/>
    <w:rsid w:val="005E7D66"/>
    <w:pPr>
      <w:numPr>
        <w:numId w:val="7"/>
      </w:numPr>
    </w:pPr>
  </w:style>
  <w:style w:type="paragraph" w:styleId="BlockText">
    <w:name w:val="Block Text"/>
    <w:basedOn w:val="Normal"/>
    <w:rsid w:val="005E7D66"/>
    <w:pPr>
      <w:spacing w:after="120"/>
      <w:ind w:left="1440" w:right="1440"/>
    </w:pPr>
  </w:style>
  <w:style w:type="character" w:customStyle="1" w:styleId="Subscript">
    <w:name w:val="Subscript"/>
    <w:basedOn w:val="DefaultParagraphFont"/>
    <w:rsid w:val="005E7D66"/>
    <w:rPr>
      <w:sz w:val="16"/>
      <w:vertAlign w:val="subscript"/>
    </w:rPr>
  </w:style>
  <w:style w:type="character" w:customStyle="1" w:styleId="Superscript">
    <w:name w:val="Superscript"/>
    <w:basedOn w:val="DefaultParagraphFont"/>
    <w:rsid w:val="005E7D66"/>
    <w:rPr>
      <w:sz w:val="16"/>
      <w:vertAlign w:val="superscript"/>
    </w:rPr>
  </w:style>
  <w:style w:type="character" w:customStyle="1" w:styleId="Symbols">
    <w:name w:val="Symbols"/>
    <w:basedOn w:val="DefaultParagraphFont"/>
    <w:rsid w:val="005E7D66"/>
    <w:rPr>
      <w:rFonts w:ascii="Symbol" w:hAnsi="Symbol"/>
    </w:rPr>
  </w:style>
  <w:style w:type="character" w:customStyle="1" w:styleId="MenuOptions">
    <w:name w:val="Menu Options"/>
    <w:basedOn w:val="DefaultParagraphFont"/>
    <w:rsid w:val="005E7D66"/>
    <w:rPr>
      <w:rFonts w:ascii="Arial Narrow" w:hAnsi="Arial Narrow"/>
      <w:smallCaps/>
    </w:rPr>
  </w:style>
  <w:style w:type="character" w:customStyle="1" w:styleId="Buttons">
    <w:name w:val="Buttons"/>
    <w:basedOn w:val="DefaultParagraphFont"/>
    <w:rsid w:val="005E7D66"/>
    <w:rPr>
      <w:b/>
    </w:rPr>
  </w:style>
  <w:style w:type="character" w:customStyle="1" w:styleId="Underlined">
    <w:name w:val="Underlined"/>
    <w:basedOn w:val="DefaultParagraphFont"/>
    <w:rsid w:val="005E7D66"/>
    <w:rPr>
      <w:u w:val="single"/>
    </w:rPr>
  </w:style>
  <w:style w:type="paragraph" w:customStyle="1" w:styleId="TableBodyTextRight">
    <w:name w:val="Table Body Text Right"/>
    <w:basedOn w:val="TableBodyText"/>
    <w:rsid w:val="005E7D66"/>
    <w:pPr>
      <w:widowControl w:val="0"/>
      <w:autoSpaceDE w:val="0"/>
      <w:autoSpaceDN w:val="0"/>
      <w:adjustRightInd w:val="0"/>
      <w:jc w:val="right"/>
    </w:pPr>
    <w:rPr>
      <w:rFonts w:cs="Arial"/>
      <w:szCs w:val="18"/>
    </w:rPr>
  </w:style>
  <w:style w:type="paragraph" w:customStyle="1" w:styleId="CopyrightText">
    <w:name w:val="Copyright Text"/>
    <w:basedOn w:val="BodyText"/>
    <w:rsid w:val="005E7D66"/>
    <w:rPr>
      <w:sz w:val="18"/>
    </w:rPr>
  </w:style>
  <w:style w:type="paragraph" w:customStyle="1" w:styleId="BodySmallRight">
    <w:name w:val="Body Small Right"/>
    <w:basedOn w:val="BodyTextRight"/>
    <w:rsid w:val="005E7D66"/>
    <w:rPr>
      <w:sz w:val="18"/>
      <w:szCs w:val="18"/>
    </w:rPr>
  </w:style>
  <w:style w:type="paragraph" w:customStyle="1" w:styleId="MarginEdition">
    <w:name w:val="Margin Edition"/>
    <w:basedOn w:val="MarginNote"/>
    <w:rsid w:val="005E7D66"/>
    <w:pPr>
      <w:spacing w:before="0" w:after="0"/>
    </w:pPr>
    <w:rPr>
      <w:rFonts w:ascii="Times New Roman" w:hAnsi="Times New Roman"/>
      <w:color w:val="999999"/>
    </w:rPr>
  </w:style>
  <w:style w:type="paragraph" w:customStyle="1" w:styleId="Spacer">
    <w:name w:val="Spacer"/>
    <w:basedOn w:val="Normal"/>
    <w:rsid w:val="005E7D66"/>
    <w:rPr>
      <w:sz w:val="2"/>
      <w:szCs w:val="2"/>
    </w:rPr>
  </w:style>
  <w:style w:type="character" w:customStyle="1" w:styleId="Small">
    <w:name w:val="Small"/>
    <w:basedOn w:val="DefaultParagraphFont"/>
    <w:rsid w:val="005E7D66"/>
    <w:rPr>
      <w:sz w:val="16"/>
    </w:rPr>
  </w:style>
  <w:style w:type="paragraph" w:customStyle="1" w:styleId="WideTable">
    <w:name w:val="Wide Table"/>
    <w:basedOn w:val="Normal"/>
    <w:rsid w:val="005E7D66"/>
    <w:pPr>
      <w:ind w:left="-1418"/>
    </w:pPr>
    <w:rPr>
      <w:sz w:val="2"/>
      <w:szCs w:val="2"/>
    </w:rPr>
  </w:style>
  <w:style w:type="character" w:styleId="PageNumber">
    <w:name w:val="page number"/>
    <w:basedOn w:val="DefaultParagraphFont"/>
    <w:rsid w:val="005E7D66"/>
  </w:style>
  <w:style w:type="paragraph" w:styleId="Quote">
    <w:name w:val="Quote"/>
    <w:basedOn w:val="Heading1"/>
    <w:link w:val="QuoteChar"/>
    <w:qFormat/>
    <w:rsid w:val="005E7D66"/>
    <w:rPr>
      <w:b w:val="0"/>
      <w:sz w:val="72"/>
      <w:szCs w:val="72"/>
      <w:lang w:val="en-NZ"/>
    </w:rPr>
  </w:style>
  <w:style w:type="character" w:customStyle="1" w:styleId="QuoteChar">
    <w:name w:val="Quote Char"/>
    <w:basedOn w:val="DefaultParagraphFont"/>
    <w:link w:val="Quote"/>
    <w:rsid w:val="005E7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D66"/>
    <w:pPr>
      <w:pageBreakBefore/>
    </w:pPr>
  </w:style>
  <w:style w:type="paragraph" w:customStyle="1" w:styleId="Border">
    <w:name w:val="Border"/>
    <w:basedOn w:val="Normal"/>
    <w:qFormat/>
    <w:rsid w:val="005E7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D66"/>
    <w:rPr>
      <w:b/>
      <w:bCs/>
      <w:i/>
      <w:iCs/>
      <w:color w:val="auto"/>
    </w:rPr>
  </w:style>
  <w:style w:type="paragraph" w:styleId="IntenseQuote">
    <w:name w:val="Intense Quote"/>
    <w:basedOn w:val="Normal"/>
    <w:next w:val="Normal"/>
    <w:link w:val="IntenseQuoteChar"/>
    <w:uiPriority w:val="30"/>
    <w:qFormat/>
    <w:rsid w:val="005E7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D66"/>
    <w:rPr>
      <w:smallCaps/>
      <w:color w:val="auto"/>
      <w:u w:val="single"/>
    </w:rPr>
  </w:style>
  <w:style w:type="character" w:styleId="IntenseReference">
    <w:name w:val="Intense Reference"/>
    <w:basedOn w:val="DefaultParagraphFont"/>
    <w:uiPriority w:val="32"/>
    <w:qFormat/>
    <w:rsid w:val="005E7D66"/>
    <w:rPr>
      <w:b/>
      <w:bCs/>
      <w:smallCaps/>
      <w:color w:val="auto"/>
      <w:spacing w:val="5"/>
      <w:u w:val="single"/>
    </w:rPr>
  </w:style>
  <w:style w:type="paragraph" w:customStyle="1" w:styleId="2ColumnHeading">
    <w:name w:val="2Column Heading"/>
    <w:basedOn w:val="BodyText"/>
    <w:qFormat/>
    <w:rsid w:val="005E7D66"/>
    <w:pPr>
      <w:spacing w:after="60"/>
      <w:ind w:left="-2268"/>
    </w:pPr>
    <w:rPr>
      <w:b/>
    </w:rPr>
  </w:style>
  <w:style w:type="paragraph" w:customStyle="1" w:styleId="Heading1TOC">
    <w:name w:val="Heading1 TOC"/>
    <w:basedOn w:val="Normal"/>
    <w:qFormat/>
    <w:rsid w:val="005E7D66"/>
    <w:pPr>
      <w:spacing w:before="240" w:after="120"/>
    </w:pPr>
    <w:rPr>
      <w:rFonts w:ascii="Times New Roman" w:hAnsi="Times New Roman"/>
      <w:b/>
      <w:sz w:val="32"/>
    </w:rPr>
  </w:style>
  <w:style w:type="paragraph" w:customStyle="1" w:styleId="Heading2TOC">
    <w:name w:val="Heading2 TOC"/>
    <w:basedOn w:val="Normal"/>
    <w:qFormat/>
    <w:rsid w:val="005E7D66"/>
    <w:pPr>
      <w:spacing w:before="240" w:after="60"/>
    </w:pPr>
    <w:rPr>
      <w:rFonts w:ascii="Times New Roman" w:hAnsi="Times New Roman"/>
      <w:b/>
      <w:sz w:val="28"/>
    </w:rPr>
  </w:style>
  <w:style w:type="character" w:customStyle="1" w:styleId="Underline">
    <w:name w:val="Underline"/>
    <w:basedOn w:val="DefaultParagraphFont"/>
    <w:qFormat/>
    <w:rsid w:val="005E7D66"/>
    <w:rPr>
      <w:u w:val="single"/>
    </w:rPr>
  </w:style>
  <w:style w:type="paragraph" w:styleId="BalloonText">
    <w:name w:val="Balloon Text"/>
    <w:basedOn w:val="Normal"/>
    <w:link w:val="BalloonTextChar"/>
    <w:rsid w:val="005E7D66"/>
    <w:rPr>
      <w:rFonts w:ascii="Tahoma" w:hAnsi="Tahoma" w:cs="Tahoma"/>
      <w:sz w:val="16"/>
      <w:szCs w:val="16"/>
    </w:rPr>
  </w:style>
  <w:style w:type="character" w:customStyle="1" w:styleId="BalloonTextChar">
    <w:name w:val="Balloon Text Char"/>
    <w:basedOn w:val="DefaultParagraphFont"/>
    <w:link w:val="BalloonText"/>
    <w:rsid w:val="005E7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D66"/>
    <w:rPr>
      <w:b/>
      <w:color w:val="660033"/>
      <w:spacing w:val="0"/>
    </w:rPr>
  </w:style>
  <w:style w:type="paragraph" w:customStyle="1" w:styleId="Nameditemlist">
    <w:name w:val="Named item list"/>
    <w:basedOn w:val="BodyText"/>
    <w:qFormat/>
    <w:rsid w:val="005E7D66"/>
    <w:pPr>
      <w:tabs>
        <w:tab w:val="left" w:pos="2835"/>
      </w:tabs>
      <w:ind w:left="2835" w:hanging="2835"/>
    </w:pPr>
  </w:style>
  <w:style w:type="paragraph" w:customStyle="1" w:styleId="BodyTextnopadding">
    <w:name w:val="Body Text no padding"/>
    <w:basedOn w:val="BodyText"/>
    <w:qFormat/>
    <w:rsid w:val="005E7D66"/>
    <w:pPr>
      <w:spacing w:before="0" w:after="0"/>
    </w:pPr>
  </w:style>
  <w:style w:type="paragraph" w:customStyle="1" w:styleId="BodyTextBold">
    <w:name w:val="Body Text Bold"/>
    <w:basedOn w:val="BodyText"/>
    <w:qFormat/>
    <w:rsid w:val="005E7D66"/>
    <w:rPr>
      <w:b/>
    </w:rPr>
  </w:style>
  <w:style w:type="character" w:styleId="Hyperlink">
    <w:name w:val="Hyperlink"/>
    <w:basedOn w:val="DefaultParagraphFont"/>
    <w:uiPriority w:val="99"/>
    <w:unhideWhenUsed/>
    <w:rsid w:val="005A09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8727</Characters>
  <Application>Microsoft Office Word</Application>
  <DocSecurity>0</DocSecurity>
  <Lines>379</Lines>
  <Paragraphs>265</Paragraphs>
  <ScaleCrop>false</ScaleCrop>
  <Company>Author-it Software Corporation Ltd.</Company>
  <LinksUpToDate>false</LinksUpToDate>
  <CharactersWithSpaces>9838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CPPCLO3044 Prepare rooms for guests and residents</dc:title>
  <dc:subject>Approved</dc:subject>
  <dc:creator>BuildSkills Australia</dc:creator>
  <cp:keywords>Release: 2</cp:keywords>
  <dc:description>Review Date: 12 April 2008</dc:description>
  <cp:lastModifiedBy>HSD_TPCMSd.prod</cp:lastModifiedBy>
  <cp:revision>3</cp:revision>
  <dcterms:created xsi:type="dcterms:W3CDTF">2025-03-01T18:51:00Z</dcterms:created>
  <dcterms:modified xsi:type="dcterms:W3CDTF">2025-03-01T18:51:00Z</dcterms:modified>
</cp:coreProperties>
</file>