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895" w:rsidP="006958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CPPCLO3044 Prepare rooms for guests and residents</w:t>
      </w:r>
      <w:r>
        <w:fldChar w:fldCharType="end"/>
      </w:r>
    </w:p>
    <w:p w:rsidR="00695895" w:rsidP="00695895">
      <w:pPr>
        <w:pStyle w:val="Version"/>
        <w:sectPr w:rsidSect="00D335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3558" w:rsidP="00D33558">
      <w:pPr>
        <w:pStyle w:val="SuperHeading"/>
      </w:pPr>
      <w:r w:rsidRPr="00D33558">
        <w:t>Assessment Requirements for CPPCLO3044 Prepare rooms for guests and residents</w:t>
      </w:r>
    </w:p>
    <w:p w:rsidR="00000000" w:rsidRPr="00D33558" w:rsidP="00D33558">
      <w:pPr>
        <w:pStyle w:val="Heading1"/>
      </w:pPr>
      <w:bookmarkStart w:id="1" w:name="O_956037"/>
      <w:bookmarkEnd w:id="1"/>
      <w:r w:rsidRPr="00D3355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29"/>
        <w:gridCol w:w="6067"/>
      </w:tblGrid>
      <w:tr w:rsidTr="006958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58" w:rsidP="00D33558">
            <w:pPr>
              <w:pStyle w:val="BodyText"/>
            </w:pPr>
            <w:r w:rsidRPr="00D3355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58">
            <w:pPr>
              <w:pStyle w:val="BodyText"/>
              <w:rPr>
                <w:lang w:val="en-NZ"/>
              </w:rPr>
            </w:pPr>
            <w:r w:rsidRPr="00D33558">
              <w:rPr>
                <w:rStyle w:val="SpecialBold"/>
              </w:rPr>
              <w:t>Comment</w:t>
            </w:r>
          </w:p>
        </w:tc>
      </w:tr>
      <w:tr w:rsidTr="006958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58">
            <w:pPr>
              <w:pStyle w:val="BodyText"/>
              <w:rPr>
                <w:lang w:val="en-NZ"/>
              </w:rPr>
            </w:pPr>
            <w:r w:rsidRPr="00D33558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58">
            <w:pPr>
              <w:pStyle w:val="BodyText"/>
              <w:rPr>
                <w:lang w:val="en-NZ"/>
              </w:rPr>
            </w:pPr>
            <w:r w:rsidRPr="00D33558">
              <w:t>Replaces superseded equivalent CPPCLO2044A Prepare rooms for guests and residents. This version first released with CPP Property Services Training Package Version 4.</w:t>
            </w:r>
          </w:p>
        </w:tc>
      </w:tr>
      <w:tr w:rsidTr="006958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58">
            <w:pPr>
              <w:pStyle w:val="BodyText"/>
              <w:rPr>
                <w:lang w:val="en-NZ"/>
              </w:rPr>
            </w:pPr>
            <w:r w:rsidRPr="00D33558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58" w:rsidP="00D33558">
            <w:pPr>
              <w:pStyle w:val="BodyText"/>
            </w:pPr>
            <w:r w:rsidRPr="00D33558">
              <w:t xml:space="preserve">Minor update to typo in the Knowledge Evidence, replace </w:t>
            </w:r>
            <w:r>
              <w:t>‘</w:t>
            </w:r>
            <w:r w:rsidRPr="00D33558">
              <w:t>distilling</w:t>
            </w:r>
            <w:r>
              <w:t>’</w:t>
            </w:r>
            <w:r w:rsidRPr="00D33558">
              <w:t xml:space="preserve"> with </w:t>
            </w:r>
            <w:r>
              <w:t>‘</w:t>
            </w:r>
            <w:r w:rsidRPr="00D33558">
              <w:t>dilu</w:t>
            </w:r>
            <w:r w:rsidRPr="00D33558">
              <w:t>ting</w:t>
            </w:r>
            <w:r>
              <w:t>’</w:t>
            </w:r>
            <w:r w:rsidRPr="00D33558">
              <w:t>. This version released with CPP Property Services Training Package Version 5.</w:t>
            </w:r>
          </w:p>
        </w:tc>
      </w:tr>
    </w:tbl>
    <w:p w:rsidR="00000000" w:rsidRPr="00D33558" w:rsidP="00D33558">
      <w:pPr>
        <w:pStyle w:val="BodyText"/>
      </w:pPr>
    </w:p>
    <w:p w:rsidR="00000000" w:rsidRPr="00D33558" w:rsidP="00D33558">
      <w:pPr>
        <w:pStyle w:val="AllowPageBreak"/>
      </w:pPr>
    </w:p>
    <w:p w:rsidR="00000000" w:rsidRPr="00D33558" w:rsidP="00D33558">
      <w:pPr>
        <w:pStyle w:val="Heading1"/>
      </w:pPr>
      <w:bookmarkStart w:id="2" w:name="O_956036"/>
      <w:bookmarkEnd w:id="2"/>
      <w:r w:rsidRPr="00D33558">
        <w:t>Performance Evidence</w:t>
      </w:r>
    </w:p>
    <w:p w:rsidR="00000000" w:rsidRPr="00D33558" w:rsidP="00695895">
      <w:pPr>
        <w:pStyle w:val="BodyText"/>
      </w:pPr>
      <w:r w:rsidRPr="00D33558">
        <w:t>A person demonstrating competency in this unit must satisfy the requirements of the elements, performance criteria, foundation skill</w:t>
      </w:r>
      <w:r w:rsidRPr="00D33558">
        <w:t>s and range of conditions of this unit.</w:t>
      </w:r>
    </w:p>
    <w:p w:rsidR="00000000" w:rsidRPr="00D33558" w:rsidP="00695895">
      <w:pPr>
        <w:pStyle w:val="BodyText"/>
      </w:pPr>
      <w:r w:rsidRPr="00D33558">
        <w:t>The person must also:</w:t>
      </w:r>
    </w:p>
    <w:p w:rsidR="00000000" w:rsidRPr="00D33558" w:rsidP="00D33558">
      <w:pPr>
        <w:pStyle w:val="ListBullet"/>
      </w:pPr>
      <w:r w:rsidRPr="00D33558">
        <w:t>prepare three of the following rooms for guests:</w:t>
      </w:r>
    </w:p>
    <w:p w:rsidR="00000000" w:rsidRPr="00D33558" w:rsidP="00D33558">
      <w:pPr>
        <w:pStyle w:val="ListBullet2"/>
      </w:pPr>
      <w:r w:rsidRPr="00D33558">
        <w:t>balcony</w:t>
      </w:r>
    </w:p>
    <w:p w:rsidR="00000000" w:rsidRPr="00D33558" w:rsidP="00D33558">
      <w:pPr>
        <w:pStyle w:val="ListBullet2"/>
      </w:pPr>
      <w:r w:rsidRPr="00D33558">
        <w:t>bathroom</w:t>
      </w:r>
    </w:p>
    <w:p w:rsidR="00000000" w:rsidRPr="00D33558" w:rsidP="00D33558">
      <w:pPr>
        <w:pStyle w:val="ListBullet2"/>
      </w:pPr>
      <w:r w:rsidRPr="00D33558">
        <w:t>bedroom</w:t>
      </w:r>
    </w:p>
    <w:p w:rsidR="00000000" w:rsidRPr="00D33558" w:rsidP="00D33558">
      <w:pPr>
        <w:pStyle w:val="ListBullet2"/>
      </w:pPr>
      <w:r w:rsidRPr="00D33558">
        <w:t>kitchen</w:t>
      </w:r>
    </w:p>
    <w:p w:rsidR="00000000" w:rsidRPr="00D33558" w:rsidP="00D33558">
      <w:pPr>
        <w:pStyle w:val="ListBullet2"/>
      </w:pPr>
      <w:r w:rsidRPr="00D33558">
        <w:t>lounge room</w:t>
      </w:r>
    </w:p>
    <w:p w:rsidR="00000000" w:rsidRPr="00D33558" w:rsidP="00D33558">
      <w:pPr>
        <w:pStyle w:val="ListBullet"/>
      </w:pPr>
      <w:r w:rsidRPr="00D33558">
        <w:t>for each of the above rooms, replenish two of the following different room supplies:</w:t>
      </w:r>
    </w:p>
    <w:p w:rsidR="00000000" w:rsidRPr="00D33558" w:rsidP="00D33558">
      <w:pPr>
        <w:pStyle w:val="ListBullet2"/>
      </w:pPr>
      <w:r w:rsidRPr="00D33558">
        <w:t>bath</w:t>
      </w:r>
      <w:r w:rsidRPr="00D33558">
        <w:t>room supplies</w:t>
      </w:r>
    </w:p>
    <w:p w:rsidR="00000000" w:rsidRPr="00D33558" w:rsidP="00D33558">
      <w:pPr>
        <w:pStyle w:val="ListBullet2"/>
      </w:pPr>
      <w:r w:rsidRPr="00D33558">
        <w:t>crockery and cutlery</w:t>
      </w:r>
    </w:p>
    <w:p w:rsidR="00000000" w:rsidRPr="00D33558" w:rsidP="00D33558">
      <w:pPr>
        <w:pStyle w:val="ListBullet2"/>
      </w:pPr>
      <w:r w:rsidRPr="00D33558">
        <w:t>fridge supplies</w:t>
      </w:r>
    </w:p>
    <w:p w:rsidR="00000000" w:rsidRPr="00D33558" w:rsidP="00D33558">
      <w:pPr>
        <w:pStyle w:val="ListBullet2"/>
      </w:pPr>
      <w:r w:rsidRPr="00D33558">
        <w:t>glassware</w:t>
      </w:r>
    </w:p>
    <w:p w:rsidR="00000000" w:rsidRPr="00D33558" w:rsidP="00D33558">
      <w:pPr>
        <w:pStyle w:val="ListBullet2"/>
      </w:pPr>
      <w:r w:rsidRPr="00D33558">
        <w:t>linen</w:t>
      </w:r>
    </w:p>
    <w:p w:rsidR="00000000" w:rsidRPr="00D33558" w:rsidP="00D33558">
      <w:pPr>
        <w:pStyle w:val="ListBullet2"/>
      </w:pPr>
      <w:r w:rsidRPr="00D33558">
        <w:t>local information</w:t>
      </w:r>
    </w:p>
    <w:p w:rsidR="00000000" w:rsidRPr="00D33558" w:rsidP="00D33558">
      <w:pPr>
        <w:pStyle w:val="ListBullet2"/>
      </w:pPr>
      <w:r w:rsidRPr="00D33558">
        <w:t>magazines and newspapers</w:t>
      </w:r>
    </w:p>
    <w:p w:rsidR="00000000" w:rsidRPr="00D33558" w:rsidP="00D33558">
      <w:pPr>
        <w:pStyle w:val="ListBullet2"/>
      </w:pPr>
      <w:r w:rsidRPr="00D33558">
        <w:t>stationery</w:t>
      </w:r>
    </w:p>
    <w:p w:rsidR="00000000" w:rsidRPr="00D33558" w:rsidP="00D33558">
      <w:pPr>
        <w:pStyle w:val="ListBullet2"/>
      </w:pPr>
      <w:r w:rsidRPr="00D33558">
        <w:t>tea, coffee and sugar.</w:t>
      </w:r>
    </w:p>
    <w:p w:rsidR="00000000" w:rsidRPr="00D33558" w:rsidP="00D33558">
      <w:pPr>
        <w:pStyle w:val="BodyText"/>
      </w:pPr>
    </w:p>
    <w:p w:rsidR="00000000" w:rsidRPr="00D33558" w:rsidP="00695895">
      <w:pPr>
        <w:pStyle w:val="BodyText"/>
      </w:pPr>
      <w:r w:rsidRPr="00D33558">
        <w:t>In doing the above work, the person must:</w:t>
      </w:r>
    </w:p>
    <w:p w:rsidR="00000000" w:rsidRPr="00D33558" w:rsidP="00D33558">
      <w:pPr>
        <w:pStyle w:val="ListBullet"/>
      </w:pPr>
      <w:r w:rsidRPr="00D33558">
        <w:t>identify site hazards and control risks before commencing the task</w:t>
      </w:r>
    </w:p>
    <w:p w:rsidR="00000000" w:rsidRPr="00D33558" w:rsidP="00D33558">
      <w:pPr>
        <w:pStyle w:val="ListBullet"/>
      </w:pPr>
      <w:r w:rsidRPr="00D33558">
        <w:t>select and prepare equipment required for the task, including personal protective equipment (PPE)</w:t>
      </w:r>
    </w:p>
    <w:p w:rsidR="00000000" w:rsidRPr="00D33558" w:rsidP="00D33558">
      <w:pPr>
        <w:pStyle w:val="ListBullet"/>
      </w:pPr>
      <w:r w:rsidRPr="00D33558">
        <w:t>use safe and efficient cleaning methods.</w:t>
      </w:r>
    </w:p>
    <w:p w:rsidR="00000000" w:rsidRPr="00D33558" w:rsidP="00D33558">
      <w:pPr>
        <w:pStyle w:val="AllowPageBreak"/>
      </w:pPr>
    </w:p>
    <w:p w:rsidR="00000000" w:rsidRPr="00D33558" w:rsidP="00D33558">
      <w:pPr>
        <w:pStyle w:val="Heading1"/>
      </w:pPr>
      <w:bookmarkStart w:id="3" w:name="O_956035"/>
      <w:bookmarkEnd w:id="3"/>
      <w:r w:rsidRPr="00D33558">
        <w:t>Knowledge Evidence</w:t>
      </w:r>
    </w:p>
    <w:p w:rsidR="00000000" w:rsidRPr="00D33558" w:rsidP="00695895">
      <w:pPr>
        <w:pStyle w:val="BodyText"/>
      </w:pPr>
      <w:r w:rsidRPr="00D33558">
        <w:t>A person demonstrating competency in this unit must demonstrate knowledge of:</w:t>
      </w:r>
    </w:p>
    <w:p w:rsidR="00000000" w:rsidRPr="00D33558" w:rsidP="00D33558">
      <w:pPr>
        <w:pStyle w:val="ListBullet"/>
      </w:pPr>
      <w:r w:rsidRPr="00D33558">
        <w:t>cl</w:t>
      </w:r>
      <w:r w:rsidRPr="00D33558">
        <w:t>eaning chemicals and equipment for cleaning room furniture, fixtures and fittings</w:t>
      </w:r>
    </w:p>
    <w:p w:rsidR="00000000" w:rsidRPr="00D33558" w:rsidP="00D33558">
      <w:pPr>
        <w:pStyle w:val="ListBullet"/>
      </w:pPr>
      <w:r w:rsidRPr="00D33558">
        <w:t>cleaning methods, including:</w:t>
      </w:r>
    </w:p>
    <w:p w:rsidR="00000000" w:rsidRPr="00D33558" w:rsidP="00D33558">
      <w:pPr>
        <w:pStyle w:val="ListBullet2"/>
      </w:pPr>
      <w:r w:rsidRPr="00D33558">
        <w:t>methods for various types of furniture, fixtures and fittings</w:t>
      </w:r>
    </w:p>
    <w:p w:rsidR="00000000" w:rsidRPr="00D33558" w:rsidP="00D33558">
      <w:pPr>
        <w:pStyle w:val="ListBullet2"/>
      </w:pPr>
      <w:r w:rsidRPr="00D33558">
        <w:t>pre-spotting and stain removal</w:t>
      </w:r>
    </w:p>
    <w:p w:rsidR="00000000" w:rsidRPr="00D33558" w:rsidP="00D33558">
      <w:pPr>
        <w:pStyle w:val="ListBullet"/>
      </w:pPr>
      <w:r w:rsidRPr="00D33558">
        <w:t>key requirements of legislation, regulations, code</w:t>
      </w:r>
      <w:r w:rsidRPr="00D33558">
        <w:t>s of practice and industry advisory standards when preparing rooms for guests and residents, including:</w:t>
      </w:r>
    </w:p>
    <w:p w:rsidR="00000000" w:rsidRPr="00D33558" w:rsidP="00D33558">
      <w:pPr>
        <w:pStyle w:val="ListBullet2"/>
      </w:pPr>
      <w:r w:rsidRPr="00D33558">
        <w:t>privacy requirements</w:t>
      </w:r>
    </w:p>
    <w:p w:rsidR="00000000" w:rsidRPr="00D33558" w:rsidP="00D33558">
      <w:pPr>
        <w:pStyle w:val="ListBullet2"/>
      </w:pPr>
      <w:r w:rsidRPr="00D33558">
        <w:t>health and safety requirements</w:t>
      </w:r>
    </w:p>
    <w:p w:rsidR="00000000" w:rsidRPr="00D33558" w:rsidP="00D33558">
      <w:pPr>
        <w:pStyle w:val="ListBullet"/>
      </w:pPr>
      <w:r w:rsidRPr="00D33558">
        <w:t>safe handling techniques for working with hazardous chemicals, including:</w:t>
      </w:r>
    </w:p>
    <w:p w:rsidR="00000000" w:rsidRPr="00D33558" w:rsidP="00D33558">
      <w:pPr>
        <w:pStyle w:val="ListBullet2"/>
      </w:pPr>
      <w:r w:rsidRPr="00D33558">
        <w:t>emergency chemical spill control measures</w:t>
      </w:r>
    </w:p>
    <w:p w:rsidR="00000000" w:rsidRPr="00D33558" w:rsidP="00D33558">
      <w:pPr>
        <w:pStyle w:val="ListBullet2"/>
      </w:pPr>
      <w:r w:rsidRPr="00D33558">
        <w:t>routes of entry and potential symptoms of exposure to chemicals</w:t>
      </w:r>
    </w:p>
    <w:p w:rsidR="00000000" w:rsidRPr="00D33558" w:rsidP="00D33558">
      <w:pPr>
        <w:pStyle w:val="ListBullet2"/>
      </w:pPr>
      <w:r w:rsidRPr="00D33558">
        <w:t>safe methods for diluting chemicals</w:t>
      </w:r>
    </w:p>
    <w:p w:rsidR="00000000" w:rsidRPr="00D33558" w:rsidP="00D33558">
      <w:pPr>
        <w:pStyle w:val="ListBullet2"/>
      </w:pPr>
      <w:r w:rsidRPr="00D33558">
        <w:t>working according to safety data sheets (SDS).</w:t>
      </w:r>
    </w:p>
    <w:p w:rsidR="00000000" w:rsidRPr="00D33558" w:rsidP="00D33558">
      <w:pPr>
        <w:pStyle w:val="AllowPageBreak"/>
      </w:pPr>
    </w:p>
    <w:p w:rsidR="00000000" w:rsidRPr="00D33558" w:rsidP="00D33558">
      <w:pPr>
        <w:pStyle w:val="Heading1"/>
      </w:pPr>
      <w:bookmarkStart w:id="4" w:name="O_956034"/>
      <w:bookmarkEnd w:id="4"/>
      <w:r w:rsidRPr="00D33558">
        <w:t>Assessment Conditions</w:t>
      </w:r>
    </w:p>
    <w:p w:rsidR="00000000" w:rsidRPr="00D33558" w:rsidP="00695895">
      <w:pPr>
        <w:pStyle w:val="BodyText"/>
      </w:pPr>
      <w:r w:rsidRPr="00D33558">
        <w:t>The following must be presen</w:t>
      </w:r>
      <w:r w:rsidRPr="00D33558">
        <w:t>t and available to learners during assessment activities:</w:t>
      </w:r>
    </w:p>
    <w:p w:rsidR="00000000" w:rsidRPr="00D33558" w:rsidP="00D33558">
      <w:pPr>
        <w:pStyle w:val="ListBullet"/>
      </w:pPr>
      <w:r w:rsidRPr="00D33558">
        <w:t>equipment:</w:t>
      </w:r>
    </w:p>
    <w:p w:rsidR="00000000" w:rsidRPr="00D33558" w:rsidP="00D33558">
      <w:pPr>
        <w:pStyle w:val="ListBullet2"/>
      </w:pPr>
      <w:r w:rsidRPr="00D33558">
        <w:t>as listed in the range of conditions</w:t>
      </w:r>
    </w:p>
    <w:p w:rsidR="00000000" w:rsidRPr="00D33558" w:rsidP="00D33558">
      <w:pPr>
        <w:pStyle w:val="ListBullet"/>
      </w:pPr>
      <w:r w:rsidRPr="00D33558">
        <w:t>materials:</w:t>
      </w:r>
    </w:p>
    <w:p w:rsidR="00000000" w:rsidRPr="00D33558" w:rsidP="00D33558">
      <w:pPr>
        <w:pStyle w:val="ListBullet2"/>
      </w:pPr>
      <w:r w:rsidRPr="00D33558">
        <w:t>room supplies as listed in the range of conditions</w:t>
      </w:r>
    </w:p>
    <w:p w:rsidR="00000000" w:rsidRPr="00D33558" w:rsidP="00D33558">
      <w:pPr>
        <w:pStyle w:val="ListBullet"/>
      </w:pPr>
      <w:r w:rsidRPr="00D33558">
        <w:t>specifications:</w:t>
      </w:r>
    </w:p>
    <w:p w:rsidR="00000000" w:rsidRPr="00D33558" w:rsidP="00D33558">
      <w:pPr>
        <w:pStyle w:val="ListBullet2"/>
      </w:pPr>
      <w:r w:rsidRPr="00D33558">
        <w:t>equipment operating manuals</w:t>
      </w:r>
    </w:p>
    <w:p w:rsidR="00000000" w:rsidRPr="00D33558" w:rsidP="00D33558">
      <w:pPr>
        <w:pStyle w:val="ListBullet2"/>
      </w:pPr>
      <w:r w:rsidRPr="00D33558">
        <w:t>SDS</w:t>
      </w:r>
    </w:p>
    <w:p w:rsidR="00000000" w:rsidRPr="00D33558" w:rsidP="00D33558">
      <w:pPr>
        <w:pStyle w:val="ListBullet"/>
      </w:pPr>
      <w:r w:rsidRPr="00D33558">
        <w:t>physical conditions:</w:t>
      </w:r>
    </w:p>
    <w:p w:rsidR="00000000" w:rsidRPr="00D33558" w:rsidP="00D33558">
      <w:pPr>
        <w:pStyle w:val="ListBullet2"/>
      </w:pPr>
      <w:r w:rsidRPr="00D33558">
        <w:t>work site or venue with fully equipped guest or resident rooms with a range of furniture, fixtures and fittings requiring cleaning</w:t>
      </w:r>
    </w:p>
    <w:p w:rsidR="00000000" w:rsidRPr="00D33558" w:rsidP="00D33558">
      <w:pPr>
        <w:pStyle w:val="ListBullet2"/>
      </w:pPr>
      <w:r w:rsidRPr="00D33558">
        <w:t>housekeeping storage area</w:t>
      </w:r>
    </w:p>
    <w:p w:rsidR="00000000" w:rsidRPr="00D33558" w:rsidP="00D33558">
      <w:pPr>
        <w:pStyle w:val="ListBullet"/>
      </w:pPr>
      <w:r w:rsidRPr="00D33558">
        <w:t>relationships with team members and supervisor:</w:t>
      </w:r>
    </w:p>
    <w:p w:rsidR="00000000" w:rsidRPr="00D33558" w:rsidP="00D33558">
      <w:pPr>
        <w:pStyle w:val="ListBullet2"/>
      </w:pPr>
      <w:r w:rsidRPr="00D33558">
        <w:t>work may be conducted alone or as part of a team.</w:t>
      </w:r>
    </w:p>
    <w:p w:rsidR="00000000" w:rsidRPr="00D33558" w:rsidP="00D33558">
      <w:pPr>
        <w:pStyle w:val="BodyText"/>
      </w:pPr>
    </w:p>
    <w:p w:rsidR="00000000" w:rsidRPr="00D33558" w:rsidP="00695895">
      <w:pPr>
        <w:pStyle w:val="BodyText"/>
      </w:pPr>
      <w:r w:rsidRPr="00D33558">
        <w:t>Timeframe:</w:t>
      </w:r>
    </w:p>
    <w:p w:rsidR="00000000" w:rsidRPr="00D33558" w:rsidP="00D33558">
      <w:pPr>
        <w:pStyle w:val="ListBullet"/>
      </w:pPr>
      <w:r w:rsidRPr="00D33558">
        <w:t>as specified by the task.</w:t>
      </w:r>
    </w:p>
    <w:p w:rsidR="00000000" w:rsidRPr="00D33558" w:rsidP="00D33558">
      <w:pPr>
        <w:pStyle w:val="BodyText"/>
      </w:pPr>
    </w:p>
    <w:p w:rsidR="00000000" w:rsidRPr="00D33558" w:rsidP="00695895">
      <w:pPr>
        <w:pStyle w:val="Heading3"/>
      </w:pPr>
      <w:r w:rsidRPr="00D33558">
        <w:rPr>
          <w:rStyle w:val="SpecialBold"/>
        </w:rPr>
        <w:t>Assessor requirements</w:t>
      </w:r>
    </w:p>
    <w:p w:rsidR="00000000" w:rsidRPr="00D33558" w:rsidP="00695895">
      <w:pPr>
        <w:pStyle w:val="BodyText"/>
      </w:pPr>
      <w:r w:rsidRPr="00D33558">
        <w:t>As a minimum, assessors must satisfy the assessor requirements in the Standards for Registered Training Organisations (RTOs) current at the time of assessment.</w:t>
      </w:r>
    </w:p>
    <w:p w:rsidR="00000000" w:rsidRPr="00D33558" w:rsidP="00D33558">
      <w:pPr>
        <w:pStyle w:val="Heading1"/>
      </w:pPr>
      <w:bookmarkStart w:id="5" w:name="O_956048"/>
      <w:bookmarkEnd w:id="5"/>
      <w:r w:rsidRPr="00D33558">
        <w:t>Links</w:t>
      </w:r>
    </w:p>
    <w:p w:rsidR="00000000" w:rsidRPr="00D33558" w:rsidP="00695895">
      <w:pPr>
        <w:pStyle w:val="BodyText"/>
      </w:pPr>
      <w:r w:rsidRPr="00D335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3029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33558" w:rsidP="00D33558"/>
    <w:sectPr w:rsidSect="00D335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58" w:rsidRPr="00695895" w:rsidP="006958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895" w:rsidP="00D335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5895" w:rsidP="00D335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95895" w:rsidP="00D335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8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558" w:rsidRPr="00695895" w:rsidP="006958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895" w:rsidRPr="002D2AF8" w:rsidP="00D335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CPPCLO3044 Prepare rooms for guests and residents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695895" w:rsidP="00D335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0453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1AF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B403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5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5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5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5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5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5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5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5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5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5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5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558"/>
  </w:style>
  <w:style w:type="character" w:customStyle="1" w:styleId="Heading1Char">
    <w:name w:val="Heading 1 Char"/>
    <w:basedOn w:val="DefaultParagraphFont"/>
    <w:link w:val="Heading1"/>
    <w:rsid w:val="00D335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5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5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35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3558"/>
    <w:rPr>
      <w:b/>
      <w:spacing w:val="0"/>
    </w:rPr>
  </w:style>
  <w:style w:type="paragraph" w:styleId="ListBullet2">
    <w:name w:val="List Bullet 2"/>
    <w:basedOn w:val="List2"/>
    <w:rsid w:val="00D335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35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5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35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5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5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5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5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5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5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5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5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5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5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5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5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5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5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35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35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5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5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35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5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5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5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5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5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5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5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5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3558"/>
    <w:rPr>
      <w:i/>
    </w:rPr>
  </w:style>
  <w:style w:type="paragraph" w:styleId="Caption">
    <w:name w:val="caption"/>
    <w:basedOn w:val="BodyText"/>
    <w:next w:val="Normal"/>
    <w:qFormat/>
    <w:rsid w:val="00D335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5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5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558"/>
  </w:style>
  <w:style w:type="paragraph" w:styleId="TableofFigures">
    <w:name w:val="table of figures"/>
    <w:basedOn w:val="Normal"/>
    <w:next w:val="Normal"/>
    <w:semiHidden/>
    <w:rsid w:val="00D335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5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3558"/>
    <w:rPr>
      <w:rFonts w:ascii="Wingdings" w:hAnsi="Wingdings"/>
    </w:rPr>
  </w:style>
  <w:style w:type="paragraph" w:customStyle="1" w:styleId="TableHeading">
    <w:name w:val="Table Heading"/>
    <w:basedOn w:val="HeadingBase"/>
    <w:rsid w:val="00D335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558"/>
    <w:rPr>
      <w:color w:val="0033CC"/>
      <w:u w:val="none"/>
    </w:rPr>
  </w:style>
  <w:style w:type="paragraph" w:customStyle="1" w:styleId="BodyTextRight">
    <w:name w:val="Body Text Right"/>
    <w:basedOn w:val="BodyText"/>
    <w:rsid w:val="00D335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5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5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5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5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5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558"/>
    <w:rPr>
      <w:sz w:val="32"/>
    </w:rPr>
  </w:style>
  <w:style w:type="paragraph" w:customStyle="1" w:styleId="HeadingProcedure">
    <w:name w:val="Heading Procedure"/>
    <w:basedOn w:val="HeadingBase"/>
    <w:next w:val="Normal"/>
    <w:rsid w:val="00D335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558"/>
    <w:pPr>
      <w:spacing w:before="60" w:after="60"/>
    </w:pPr>
  </w:style>
  <w:style w:type="paragraph" w:styleId="ListContinue">
    <w:name w:val="List Continue"/>
    <w:basedOn w:val="List"/>
    <w:rsid w:val="00D33558"/>
    <w:pPr>
      <w:ind w:firstLine="0"/>
    </w:pPr>
  </w:style>
  <w:style w:type="paragraph" w:customStyle="1" w:styleId="ListNote">
    <w:name w:val="List Note"/>
    <w:basedOn w:val="List"/>
    <w:rsid w:val="00D335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5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5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558"/>
    <w:rPr>
      <w:rFonts w:ascii="Courier New" w:hAnsi="Courier New"/>
    </w:rPr>
  </w:style>
  <w:style w:type="paragraph" w:customStyle="1" w:styleId="NoteBullet">
    <w:name w:val="Note Bullet"/>
    <w:basedOn w:val="Note"/>
    <w:rsid w:val="00D335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5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5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5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5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35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5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558"/>
    <w:rPr>
      <w:b/>
      <w:smallCaps/>
    </w:rPr>
  </w:style>
  <w:style w:type="paragraph" w:customStyle="1" w:styleId="TableListNumber">
    <w:name w:val="Table List Number"/>
    <w:basedOn w:val="ListNumber"/>
    <w:rsid w:val="00D335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5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558"/>
    <w:pPr>
      <w:numPr>
        <w:numId w:val="9"/>
      </w:numPr>
    </w:pPr>
  </w:style>
  <w:style w:type="paragraph" w:customStyle="1" w:styleId="ListAlpha2">
    <w:name w:val="List Alpha 2"/>
    <w:basedOn w:val="List2"/>
    <w:rsid w:val="00D33558"/>
    <w:pPr>
      <w:numPr>
        <w:numId w:val="8"/>
      </w:numPr>
    </w:pPr>
  </w:style>
  <w:style w:type="paragraph" w:styleId="List2">
    <w:name w:val="List 2"/>
    <w:basedOn w:val="BodyText"/>
    <w:rsid w:val="00D335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5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5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5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5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5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3558"/>
    <w:pPr>
      <w:numPr>
        <w:numId w:val="4"/>
      </w:numPr>
    </w:pPr>
  </w:style>
  <w:style w:type="paragraph" w:styleId="ListContinue2">
    <w:name w:val="List Continue 2"/>
    <w:basedOn w:val="List2"/>
    <w:rsid w:val="00D33558"/>
    <w:pPr>
      <w:ind w:firstLine="0"/>
    </w:pPr>
  </w:style>
  <w:style w:type="paragraph" w:styleId="ListContinue3">
    <w:name w:val="List Continue 3"/>
    <w:basedOn w:val="List3"/>
    <w:rsid w:val="00D33558"/>
    <w:pPr>
      <w:ind w:left="1021" w:firstLine="0"/>
    </w:pPr>
  </w:style>
  <w:style w:type="paragraph" w:styleId="ListContinue4">
    <w:name w:val="List Continue 4"/>
    <w:basedOn w:val="List4"/>
    <w:rsid w:val="00D33558"/>
    <w:pPr>
      <w:ind w:firstLine="0"/>
    </w:pPr>
  </w:style>
  <w:style w:type="paragraph" w:styleId="ListContinue5">
    <w:name w:val="List Continue 5"/>
    <w:basedOn w:val="List5"/>
    <w:rsid w:val="00D33558"/>
    <w:pPr>
      <w:ind w:firstLine="0"/>
    </w:pPr>
  </w:style>
  <w:style w:type="paragraph" w:styleId="ListNumber3">
    <w:name w:val="List Number 3"/>
    <w:basedOn w:val="List3"/>
    <w:rsid w:val="00D33558"/>
    <w:pPr>
      <w:numPr>
        <w:numId w:val="5"/>
      </w:numPr>
    </w:pPr>
  </w:style>
  <w:style w:type="paragraph" w:styleId="ListNumber4">
    <w:name w:val="List Number 4"/>
    <w:basedOn w:val="List4"/>
    <w:rsid w:val="00D33558"/>
    <w:pPr>
      <w:numPr>
        <w:numId w:val="6"/>
      </w:numPr>
    </w:pPr>
  </w:style>
  <w:style w:type="paragraph" w:styleId="ListNumber5">
    <w:name w:val="List Number 5"/>
    <w:basedOn w:val="List5"/>
    <w:rsid w:val="00D33558"/>
    <w:pPr>
      <w:numPr>
        <w:numId w:val="7"/>
      </w:numPr>
    </w:pPr>
  </w:style>
  <w:style w:type="paragraph" w:styleId="BlockText">
    <w:name w:val="Block Text"/>
    <w:basedOn w:val="Normal"/>
    <w:rsid w:val="00D335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5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558"/>
    <w:rPr>
      <w:sz w:val="16"/>
      <w:vertAlign w:val="superscript"/>
    </w:rPr>
  </w:style>
  <w:style w:type="character" w:customStyle="1" w:styleId="Symbols">
    <w:name w:val="Symbols"/>
    <w:basedOn w:val="DefaultParagraphFont"/>
    <w:rsid w:val="00D33558"/>
    <w:rPr>
      <w:rFonts w:ascii="Symbol" w:hAnsi="Symbol"/>
    </w:rPr>
  </w:style>
  <w:style w:type="character" w:customStyle="1" w:styleId="MenuOptions">
    <w:name w:val="Menu Options"/>
    <w:basedOn w:val="DefaultParagraphFont"/>
    <w:rsid w:val="00D335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558"/>
    <w:rPr>
      <w:b/>
    </w:rPr>
  </w:style>
  <w:style w:type="character" w:customStyle="1" w:styleId="Underlined">
    <w:name w:val="Underlined"/>
    <w:basedOn w:val="DefaultParagraphFont"/>
    <w:rsid w:val="00D33558"/>
    <w:rPr>
      <w:u w:val="single"/>
    </w:rPr>
  </w:style>
  <w:style w:type="paragraph" w:customStyle="1" w:styleId="TableBodyTextRight">
    <w:name w:val="Table Body Text Right"/>
    <w:basedOn w:val="TableBodyText"/>
    <w:rsid w:val="00D335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558"/>
    <w:rPr>
      <w:sz w:val="18"/>
    </w:rPr>
  </w:style>
  <w:style w:type="paragraph" w:customStyle="1" w:styleId="BodySmallRight">
    <w:name w:val="Body Small Right"/>
    <w:basedOn w:val="BodyTextRight"/>
    <w:rsid w:val="00D33558"/>
    <w:rPr>
      <w:sz w:val="18"/>
      <w:szCs w:val="18"/>
    </w:rPr>
  </w:style>
  <w:style w:type="paragraph" w:customStyle="1" w:styleId="MarginEdition">
    <w:name w:val="Margin Edition"/>
    <w:basedOn w:val="MarginNote"/>
    <w:rsid w:val="00D335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558"/>
    <w:rPr>
      <w:sz w:val="2"/>
      <w:szCs w:val="2"/>
    </w:rPr>
  </w:style>
  <w:style w:type="character" w:customStyle="1" w:styleId="Small">
    <w:name w:val="Small"/>
    <w:basedOn w:val="DefaultParagraphFont"/>
    <w:rsid w:val="00D33558"/>
    <w:rPr>
      <w:sz w:val="16"/>
    </w:rPr>
  </w:style>
  <w:style w:type="paragraph" w:customStyle="1" w:styleId="WideTable">
    <w:name w:val="Wide Table"/>
    <w:basedOn w:val="Normal"/>
    <w:rsid w:val="00D335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558"/>
  </w:style>
  <w:style w:type="paragraph" w:styleId="Quote">
    <w:name w:val="Quote"/>
    <w:basedOn w:val="Heading1"/>
    <w:link w:val="QuoteChar"/>
    <w:qFormat/>
    <w:rsid w:val="00D335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5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558"/>
    <w:pPr>
      <w:pageBreakBefore/>
    </w:pPr>
  </w:style>
  <w:style w:type="paragraph" w:customStyle="1" w:styleId="Border">
    <w:name w:val="Border"/>
    <w:basedOn w:val="Normal"/>
    <w:qFormat/>
    <w:rsid w:val="00D335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5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5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5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5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5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5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5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5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558"/>
    <w:rPr>
      <w:u w:val="single"/>
    </w:rPr>
  </w:style>
  <w:style w:type="character" w:customStyle="1" w:styleId="BoldandItalics">
    <w:name w:val="Bold and Italics"/>
    <w:qFormat/>
    <w:rsid w:val="00D33558"/>
    <w:rPr>
      <w:b/>
      <w:i/>
      <w:u w:val="none"/>
    </w:rPr>
  </w:style>
  <w:style w:type="paragraph" w:styleId="BalloonText">
    <w:name w:val="Balloon Text"/>
    <w:basedOn w:val="Normal"/>
    <w:link w:val="BalloonTextChar"/>
    <w:rsid w:val="00D335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5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5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5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5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5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558"/>
    <w:pPr>
      <w:spacing w:before="0" w:after="0"/>
    </w:pPr>
  </w:style>
  <w:style w:type="paragraph" w:customStyle="1" w:styleId="BodyTextBold">
    <w:name w:val="Body Text Bold"/>
    <w:basedOn w:val="BodyText"/>
    <w:qFormat/>
    <w:rsid w:val="00D33558"/>
    <w:rPr>
      <w:b/>
    </w:rPr>
  </w:style>
  <w:style w:type="character" w:styleId="Hyperlink">
    <w:name w:val="Hyperlink"/>
    <w:basedOn w:val="DefaultParagraphFont"/>
    <w:uiPriority w:val="99"/>
    <w:unhideWhenUsed/>
    <w:rsid w:val="006958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2777</Characters>
  <Application>Microsoft Office Word</Application>
  <DocSecurity>0</DocSecurity>
  <Lines>95</Lines>
  <Paragraphs>80</Paragraphs>
  <ScaleCrop>false</ScaleCrop>
  <Company>Author-it Software Corporation Ltd.</Company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CPPCLO3044 Prepare rooms for guests and residents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2021-05-19T12:58:00Z</dcterms:created>
  <dcterms:modified xsi:type="dcterms:W3CDTF">2021-05-19T12:58:00Z</dcterms:modified>
</cp:coreProperties>
</file>