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902" w:rsidP="00017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CPPCLO3036 Clean at heights</w:t>
      </w:r>
      <w:r>
        <w:fldChar w:fldCharType="end"/>
      </w:r>
    </w:p>
    <w:p w:rsidR="00017902" w:rsidP="00017902">
      <w:pPr>
        <w:pStyle w:val="Version"/>
        <w:sectPr w:rsidSect="000A7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116" w:rsidP="000A7116">
      <w:pPr>
        <w:pStyle w:val="SuperHeading"/>
      </w:pPr>
      <w:r w:rsidRPr="000A7116">
        <w:t>Assessment Requirements for CPPCLO3036 Clean at heights</w:t>
      </w:r>
    </w:p>
    <w:p w:rsidR="00000000" w:rsidRPr="000A7116" w:rsidP="000A7116">
      <w:pPr>
        <w:pStyle w:val="Heading1"/>
      </w:pPr>
      <w:bookmarkStart w:id="1" w:name="O_856135"/>
      <w:bookmarkEnd w:id="1"/>
      <w:r w:rsidRPr="000A7116">
        <w:t>Modification History</w:t>
      </w:r>
    </w:p>
    <w:p w:rsidR="00000000" w:rsidRPr="000A7116" w:rsidP="00017902">
      <w:pPr>
        <w:pStyle w:val="BodyText"/>
      </w:pPr>
      <w:r w:rsidRPr="000A7116">
        <w:t>Release 1.</w:t>
      </w:r>
    </w:p>
    <w:p w:rsidR="00000000" w:rsidRPr="000A7116" w:rsidP="00017902">
      <w:pPr>
        <w:pStyle w:val="BodyText"/>
      </w:pPr>
      <w:r w:rsidRPr="000A7116">
        <w:t>Replaces superseded equivalent CPPCLO3036A Clean at high levels.</w:t>
      </w:r>
    </w:p>
    <w:p w:rsidR="00000000" w:rsidRPr="000A7116" w:rsidP="00017902">
      <w:pPr>
        <w:pStyle w:val="BodyText"/>
      </w:pPr>
      <w:r w:rsidRPr="000A7116">
        <w:t>This version first released with CPP Property Services Training Package Version 4.</w:t>
      </w:r>
    </w:p>
    <w:p w:rsidR="00000000" w:rsidRPr="000A7116" w:rsidP="000A7116">
      <w:pPr>
        <w:pStyle w:val="Heading1"/>
      </w:pPr>
      <w:bookmarkStart w:id="2" w:name="O_856138"/>
      <w:bookmarkEnd w:id="2"/>
      <w:r w:rsidRPr="000A7116">
        <w:t>Performance Evidence</w:t>
      </w:r>
    </w:p>
    <w:p w:rsidR="00000000" w:rsidRPr="000A7116" w:rsidP="00017902">
      <w:pPr>
        <w:pStyle w:val="BodyText"/>
      </w:pPr>
      <w:r w:rsidRPr="000A7116">
        <w:t>A person demonstrati</w:t>
      </w:r>
      <w:r w:rsidRPr="000A7116">
        <w:t>ng competency in this unit must satisfy the requirements of the elements, performance criteria, foundation skills and range of conditions of this unit.</w:t>
      </w:r>
    </w:p>
    <w:p w:rsidR="00000000" w:rsidRPr="000A7116" w:rsidP="00017902">
      <w:pPr>
        <w:pStyle w:val="BodyText"/>
      </w:pPr>
      <w:r w:rsidRPr="000A7116">
        <w:t>The person must also:</w:t>
      </w:r>
    </w:p>
    <w:p w:rsidR="00000000" w:rsidRPr="000A7116" w:rsidP="000A7116">
      <w:pPr>
        <w:pStyle w:val="ListBullet"/>
      </w:pPr>
      <w:r w:rsidRPr="000A7116">
        <w:t>identify, assess and manage risks while completing three different cleaning task</w:t>
      </w:r>
      <w:r w:rsidRPr="000A7116">
        <w:t>s at a height above two metres from the ground or from a solid floor construction, with one of the cleaning tasks requiring the use of a fall protection system</w:t>
      </w:r>
    </w:p>
    <w:p w:rsidR="00000000" w:rsidRPr="000A7116" w:rsidP="000A7116">
      <w:pPr>
        <w:pStyle w:val="ListBullet"/>
      </w:pPr>
      <w:r w:rsidRPr="000A7116">
        <w:t>transport cleaning equipment and chemicals to the above work areas</w:t>
      </w:r>
    </w:p>
    <w:p w:rsidR="00000000" w:rsidRPr="000A7116" w:rsidP="000A7116">
      <w:pPr>
        <w:pStyle w:val="ListBullet"/>
      </w:pPr>
      <w:r w:rsidRPr="000A7116">
        <w:t>complete the above cleaning t</w:t>
      </w:r>
      <w:r w:rsidRPr="000A7116">
        <w:t>asks using the transported cleaning equipment and chemicals</w:t>
      </w:r>
    </w:p>
    <w:p w:rsidR="00000000" w:rsidRPr="000A7116" w:rsidP="000A7116">
      <w:pPr>
        <w:pStyle w:val="ListBullet"/>
      </w:pPr>
      <w:r w:rsidRPr="000A7116">
        <w:t>return the cleaning equipment and chemicals to ground level at job completion.</w:t>
      </w:r>
    </w:p>
    <w:p w:rsidR="00000000" w:rsidRPr="000A7116" w:rsidP="000A7116">
      <w:pPr>
        <w:pStyle w:val="BodyText"/>
      </w:pPr>
    </w:p>
    <w:p w:rsidR="00000000" w:rsidRPr="000A7116" w:rsidP="00017902">
      <w:pPr>
        <w:pStyle w:val="BodyText"/>
      </w:pPr>
      <w:r w:rsidRPr="000A7116">
        <w:t>In doing the above work, the person must:</w:t>
      </w:r>
    </w:p>
    <w:p w:rsidR="00000000" w:rsidRPr="000A7116" w:rsidP="000A7116">
      <w:pPr>
        <w:pStyle w:val="ListBullet"/>
      </w:pPr>
      <w:r w:rsidRPr="000A7116">
        <w:t>locate, interpret and apply cleaning task information, standards and spec</w:t>
      </w:r>
      <w:r w:rsidRPr="000A7116">
        <w:t>ifications</w:t>
      </w:r>
    </w:p>
    <w:p w:rsidR="00000000" w:rsidRPr="000A7116" w:rsidP="000A7116">
      <w:pPr>
        <w:pStyle w:val="ListBullet"/>
      </w:pPr>
      <w:r w:rsidRPr="000A7116">
        <w:t>select, prepare and use required access and fall protection system and work methods</w:t>
      </w:r>
    </w:p>
    <w:p w:rsidR="00000000" w:rsidRPr="000A7116" w:rsidP="000A7116">
      <w:pPr>
        <w:pStyle w:val="ListBullet"/>
      </w:pPr>
      <w:r w:rsidRPr="000A7116">
        <w:t>safely and effectively use tools, plant and equipment</w:t>
      </w:r>
    </w:p>
    <w:p w:rsidR="00000000" w:rsidRPr="000A7116" w:rsidP="000A7116">
      <w:pPr>
        <w:pStyle w:val="ListBullet"/>
      </w:pPr>
      <w:r w:rsidRPr="000A7116">
        <w:t>communicate and work effectively and safely with others.</w:t>
      </w:r>
    </w:p>
    <w:p w:rsidR="00000000" w:rsidRPr="000A7116" w:rsidP="000A7116">
      <w:pPr>
        <w:pStyle w:val="AllowPageBreak"/>
      </w:pPr>
    </w:p>
    <w:p w:rsidR="00000000" w:rsidRPr="000A7116" w:rsidP="000A7116">
      <w:pPr>
        <w:pStyle w:val="Heading1"/>
      </w:pPr>
      <w:bookmarkStart w:id="3" w:name="O_856137"/>
      <w:bookmarkEnd w:id="3"/>
      <w:r w:rsidRPr="000A7116">
        <w:t>Knowledge Evidence</w:t>
      </w:r>
    </w:p>
    <w:p w:rsidR="00000000" w:rsidRPr="000A7116" w:rsidP="00017902">
      <w:pPr>
        <w:pStyle w:val="BodyText"/>
      </w:pPr>
      <w:r w:rsidRPr="000A7116">
        <w:t>A person demonstrating competency in this unit must demonstrate knowledge of:</w:t>
      </w:r>
    </w:p>
    <w:p w:rsidR="00000000" w:rsidRPr="000A7116" w:rsidP="000A7116">
      <w:pPr>
        <w:pStyle w:val="ListBullet"/>
      </w:pPr>
      <w:r w:rsidRPr="000A7116">
        <w:t>key requirements of legislation, regulations, codes of practice and industry advisory standards relating to cleaning at heights, including:</w:t>
      </w:r>
    </w:p>
    <w:p w:rsidR="00000000" w:rsidRPr="000A7116" w:rsidP="000A7116">
      <w:pPr>
        <w:pStyle w:val="ListBullet2"/>
      </w:pPr>
      <w:r w:rsidRPr="000A7116">
        <w:t>Australian standards and codes of pr</w:t>
      </w:r>
      <w:r w:rsidRPr="000A7116">
        <w:t>actice for the safe use of ladders</w:t>
      </w:r>
    </w:p>
    <w:p w:rsidR="00000000" w:rsidRPr="000A7116" w:rsidP="000A7116">
      <w:pPr>
        <w:pStyle w:val="ListBullet2"/>
      </w:pPr>
      <w:r w:rsidRPr="000A7116">
        <w:t>work health and safety legislation when cleaning at heights</w:t>
      </w:r>
    </w:p>
    <w:p w:rsidR="00000000" w:rsidRPr="000A7116" w:rsidP="000A7116">
      <w:pPr>
        <w:pStyle w:val="ListBullet"/>
      </w:pPr>
      <w:r w:rsidRPr="000A7116">
        <w:t>preparation and safe use of access equipment when cleaning, including:</w:t>
      </w:r>
    </w:p>
    <w:p w:rsidR="00000000" w:rsidRPr="000A7116" w:rsidP="000A7116">
      <w:pPr>
        <w:pStyle w:val="ListBullet2"/>
      </w:pPr>
      <w:r w:rsidRPr="000A7116">
        <w:t>bosun chairs</w:t>
      </w:r>
    </w:p>
    <w:p w:rsidR="00000000" w:rsidRPr="000A7116" w:rsidP="000A7116">
      <w:pPr>
        <w:pStyle w:val="ListBullet2"/>
      </w:pPr>
      <w:r w:rsidRPr="000A7116">
        <w:t>building maintenance units</w:t>
      </w:r>
    </w:p>
    <w:p w:rsidR="00000000" w:rsidRPr="000A7116" w:rsidP="000A7116">
      <w:pPr>
        <w:pStyle w:val="ListBullet2"/>
      </w:pPr>
      <w:r w:rsidRPr="000A7116">
        <w:t>extension poles</w:t>
      </w:r>
    </w:p>
    <w:p w:rsidR="00000000" w:rsidRPr="000A7116" w:rsidP="000A7116">
      <w:pPr>
        <w:pStyle w:val="ListBullet2"/>
      </w:pPr>
      <w:r w:rsidRPr="000A7116">
        <w:t>industrial rope access</w:t>
      </w:r>
    </w:p>
    <w:p w:rsidR="00000000" w:rsidRPr="000A7116" w:rsidP="000A7116">
      <w:pPr>
        <w:pStyle w:val="ListBullet2"/>
      </w:pPr>
      <w:r w:rsidRPr="000A7116">
        <w:t>lad</w:t>
      </w:r>
      <w:r w:rsidRPr="000A7116">
        <w:t>ders, including extension ladders</w:t>
      </w:r>
    </w:p>
    <w:p w:rsidR="00000000" w:rsidRPr="000A7116" w:rsidP="000A7116">
      <w:pPr>
        <w:pStyle w:val="ListBullet2"/>
      </w:pPr>
      <w:r w:rsidRPr="000A7116">
        <w:t>scaffolding</w:t>
      </w:r>
    </w:p>
    <w:p w:rsidR="00000000" w:rsidRPr="000A7116" w:rsidP="000A7116">
      <w:pPr>
        <w:pStyle w:val="ListBullet2"/>
      </w:pPr>
      <w:r w:rsidRPr="000A7116">
        <w:t>water-fed extension brooms</w:t>
      </w:r>
    </w:p>
    <w:p w:rsidR="00000000" w:rsidRPr="000A7116" w:rsidP="000A7116">
      <w:pPr>
        <w:pStyle w:val="ListBullet"/>
      </w:pPr>
      <w:r w:rsidRPr="000A7116">
        <w:t>processes for identifying and reporting faults in access equipment and fall protection systems.</w:t>
      </w:r>
    </w:p>
    <w:p w:rsidR="00000000" w:rsidRPr="000A7116" w:rsidP="000A7116">
      <w:pPr>
        <w:pStyle w:val="AllowPageBreak"/>
      </w:pPr>
    </w:p>
    <w:p w:rsidR="00000000" w:rsidRPr="000A7116" w:rsidP="000A7116">
      <w:pPr>
        <w:pStyle w:val="Heading1"/>
      </w:pPr>
      <w:bookmarkStart w:id="4" w:name="O_856136"/>
      <w:bookmarkEnd w:id="4"/>
      <w:r w:rsidRPr="000A7116">
        <w:t>Assessment Conditions</w:t>
      </w:r>
    </w:p>
    <w:p w:rsidR="00000000" w:rsidRPr="000A7116" w:rsidP="00017902">
      <w:pPr>
        <w:pStyle w:val="BodyText"/>
      </w:pPr>
      <w:r w:rsidRPr="000A7116">
        <w:t xml:space="preserve">The following must be present and available to </w:t>
      </w:r>
      <w:r w:rsidRPr="000A7116">
        <w:t>learners during assessment activities:</w:t>
      </w:r>
    </w:p>
    <w:p w:rsidR="00000000" w:rsidRPr="000A7116" w:rsidP="000A7116">
      <w:pPr>
        <w:pStyle w:val="ListBullet"/>
      </w:pPr>
      <w:r w:rsidRPr="000A7116">
        <w:t>equipment:</w:t>
      </w:r>
    </w:p>
    <w:p w:rsidR="00000000" w:rsidRPr="000A7116" w:rsidP="000A7116">
      <w:pPr>
        <w:pStyle w:val="ListBullet2"/>
      </w:pPr>
      <w:r w:rsidRPr="000A7116">
        <w:t>access equipment required for site</w:t>
      </w:r>
    </w:p>
    <w:p w:rsidR="00000000" w:rsidRPr="000A7116" w:rsidP="000A7116">
      <w:pPr>
        <w:pStyle w:val="ListBullet2"/>
      </w:pPr>
      <w:r w:rsidRPr="000A7116">
        <w:t>cleaning equipment required for task</w:t>
      </w:r>
    </w:p>
    <w:p w:rsidR="00000000" w:rsidRPr="000A7116" w:rsidP="000A7116">
      <w:pPr>
        <w:pStyle w:val="ListBullet2"/>
      </w:pPr>
      <w:r w:rsidRPr="000A7116">
        <w:t>fall protection systems required for site</w:t>
      </w:r>
    </w:p>
    <w:p w:rsidR="00000000" w:rsidRPr="000A7116" w:rsidP="000A7116">
      <w:pPr>
        <w:pStyle w:val="ListBullet2"/>
      </w:pPr>
      <w:r w:rsidRPr="000A7116">
        <w:t>signs and barricades required for task</w:t>
      </w:r>
    </w:p>
    <w:p w:rsidR="00000000" w:rsidRPr="000A7116" w:rsidP="000A7116">
      <w:pPr>
        <w:pStyle w:val="ListBullet"/>
      </w:pPr>
      <w:r w:rsidRPr="000A7116">
        <w:t>materials:</w:t>
      </w:r>
    </w:p>
    <w:p w:rsidR="00000000" w:rsidRPr="000A7116" w:rsidP="000A7116">
      <w:pPr>
        <w:pStyle w:val="ListBullet2"/>
      </w:pPr>
      <w:r w:rsidRPr="000A7116">
        <w:t>cleaning products required for task</w:t>
      </w:r>
    </w:p>
    <w:p w:rsidR="00000000" w:rsidRPr="000A7116" w:rsidP="000A7116">
      <w:pPr>
        <w:pStyle w:val="ListBullet"/>
      </w:pPr>
      <w:r w:rsidRPr="000A7116">
        <w:t>specifications:</w:t>
      </w:r>
    </w:p>
    <w:p w:rsidR="00000000" w:rsidRPr="000A7116" w:rsidP="000A7116">
      <w:pPr>
        <w:pStyle w:val="ListBullet2"/>
      </w:pPr>
      <w:r w:rsidRPr="000A7116">
        <w:t>safe work method statement (SWMS)</w:t>
      </w:r>
    </w:p>
    <w:p w:rsidR="00000000" w:rsidRPr="000A7116" w:rsidP="000A7116">
      <w:pPr>
        <w:pStyle w:val="ListBullet"/>
      </w:pPr>
      <w:r w:rsidRPr="000A7116">
        <w:t>physical conditions:</w:t>
      </w:r>
    </w:p>
    <w:p w:rsidR="00000000" w:rsidRPr="000A7116" w:rsidP="000A7116">
      <w:pPr>
        <w:pStyle w:val="ListBullet2"/>
      </w:pPr>
      <w:r w:rsidRPr="000A7116">
        <w:t>suitable venue with cleaning required at least two metres above ground or a solid floor construction</w:t>
      </w:r>
    </w:p>
    <w:p w:rsidR="00000000" w:rsidRPr="000A7116" w:rsidP="000A7116">
      <w:pPr>
        <w:pStyle w:val="ListBullet2"/>
      </w:pPr>
      <w:r w:rsidRPr="000A7116">
        <w:t>suitable weather conditions if task performed outdoors</w:t>
      </w:r>
    </w:p>
    <w:p w:rsidR="00000000" w:rsidRPr="000A7116" w:rsidP="000A7116">
      <w:pPr>
        <w:pStyle w:val="ListBullet"/>
      </w:pPr>
      <w:r w:rsidRPr="000A7116">
        <w:t>contingencies:</w:t>
      </w:r>
    </w:p>
    <w:p w:rsidR="00000000" w:rsidRPr="000A7116" w:rsidP="000A7116">
      <w:pPr>
        <w:pStyle w:val="ListBullet2"/>
      </w:pPr>
      <w:r w:rsidRPr="000A7116">
        <w:t>faults in</w:t>
      </w:r>
      <w:r w:rsidRPr="000A7116">
        <w:t xml:space="preserve"> access equipment</w:t>
      </w:r>
    </w:p>
    <w:p w:rsidR="00000000" w:rsidRPr="000A7116" w:rsidP="000A7116">
      <w:pPr>
        <w:pStyle w:val="ListBullet"/>
      </w:pPr>
      <w:r w:rsidRPr="000A7116">
        <w:t>relationships with team members and supervisor:</w:t>
      </w:r>
    </w:p>
    <w:p w:rsidR="00000000" w:rsidRPr="000A7116" w:rsidP="000A7116">
      <w:pPr>
        <w:pStyle w:val="ListBullet2"/>
      </w:pPr>
      <w:r w:rsidRPr="000A7116">
        <w:t>work may be conducted alone or as part of a team.</w:t>
      </w:r>
    </w:p>
    <w:p w:rsidR="00000000" w:rsidRPr="000A7116" w:rsidP="000A7116">
      <w:pPr>
        <w:pStyle w:val="BodyText"/>
      </w:pPr>
    </w:p>
    <w:p w:rsidR="00000000" w:rsidRPr="000A7116" w:rsidP="00017902">
      <w:pPr>
        <w:pStyle w:val="BodyText"/>
      </w:pPr>
      <w:r w:rsidRPr="000A7116">
        <w:t>Timeframe:</w:t>
      </w:r>
    </w:p>
    <w:p w:rsidR="00000000" w:rsidRPr="000A7116" w:rsidP="000A7116">
      <w:pPr>
        <w:pStyle w:val="ListBullet"/>
      </w:pPr>
      <w:r w:rsidRPr="000A7116">
        <w:t>as specified by the task.</w:t>
      </w:r>
    </w:p>
    <w:p w:rsidR="00000000" w:rsidRPr="000A7116" w:rsidP="000A7116">
      <w:pPr>
        <w:pStyle w:val="BodyText"/>
      </w:pPr>
    </w:p>
    <w:p w:rsidR="00000000" w:rsidRPr="000A7116" w:rsidP="00017902">
      <w:pPr>
        <w:pStyle w:val="Heading3"/>
      </w:pPr>
      <w:r w:rsidRPr="000A7116">
        <w:rPr>
          <w:rStyle w:val="SpecialBold"/>
        </w:rPr>
        <w:t>Assessor requirements</w:t>
      </w:r>
    </w:p>
    <w:p w:rsidR="00000000" w:rsidRPr="000A7116" w:rsidP="00017902">
      <w:pPr>
        <w:pStyle w:val="BodyText"/>
      </w:pPr>
      <w:r w:rsidRPr="000A7116">
        <w:t>As a minimum, assessors must satisfy the assessor requirements in the Standards for Registered Training Organisations (RTOs) current at the time of assessment.</w:t>
      </w:r>
    </w:p>
    <w:p w:rsidR="00000000" w:rsidRPr="000A7116" w:rsidP="000A7116">
      <w:pPr>
        <w:pStyle w:val="Heading1"/>
      </w:pPr>
      <w:bookmarkStart w:id="5" w:name="O_856134"/>
      <w:bookmarkEnd w:id="5"/>
      <w:r w:rsidRPr="000A7116">
        <w:t>Links</w:t>
      </w:r>
    </w:p>
    <w:p w:rsidR="00000000" w:rsidRPr="000A7116" w:rsidP="00017902">
      <w:pPr>
        <w:pStyle w:val="BodyText"/>
      </w:pPr>
      <w:r w:rsidRPr="000A7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A2AA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7116" w:rsidP="000A7116"/>
    <w:sectPr w:rsidSect="000A7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16" w:rsidRPr="00017902" w:rsidP="00017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02" w:rsidP="000A7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902" w:rsidP="000A7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7902" w:rsidP="000A7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116" w:rsidRPr="00017902" w:rsidP="00017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902" w:rsidRPr="002D2AF8" w:rsidP="000A7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CPPCLO3036 Clean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17902" w:rsidP="000A7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76F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E27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508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116"/>
  </w:style>
  <w:style w:type="character" w:customStyle="1" w:styleId="Heading1Char">
    <w:name w:val="Heading 1 Char"/>
    <w:basedOn w:val="DefaultParagraphFont"/>
    <w:link w:val="Heading1"/>
    <w:rsid w:val="000A7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1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116"/>
    <w:rPr>
      <w:b/>
      <w:spacing w:val="0"/>
    </w:rPr>
  </w:style>
  <w:style w:type="paragraph" w:styleId="ListBullet2">
    <w:name w:val="List Bullet 2"/>
    <w:basedOn w:val="List2"/>
    <w:rsid w:val="000A71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116"/>
    <w:rPr>
      <w:i/>
    </w:rPr>
  </w:style>
  <w:style w:type="paragraph" w:styleId="Caption">
    <w:name w:val="caption"/>
    <w:basedOn w:val="BodyText"/>
    <w:next w:val="Normal"/>
    <w:qFormat/>
    <w:rsid w:val="000A7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116"/>
  </w:style>
  <w:style w:type="paragraph" w:styleId="TableofFigures">
    <w:name w:val="table of figures"/>
    <w:basedOn w:val="Normal"/>
    <w:next w:val="Normal"/>
    <w:semiHidden/>
    <w:rsid w:val="000A7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1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116"/>
    <w:rPr>
      <w:rFonts w:ascii="Wingdings" w:hAnsi="Wingdings"/>
    </w:rPr>
  </w:style>
  <w:style w:type="paragraph" w:customStyle="1" w:styleId="TableHeading">
    <w:name w:val="Table Heading"/>
    <w:basedOn w:val="HeadingBase"/>
    <w:rsid w:val="000A7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116"/>
    <w:rPr>
      <w:color w:val="0033CC"/>
      <w:u w:val="none"/>
    </w:rPr>
  </w:style>
  <w:style w:type="paragraph" w:customStyle="1" w:styleId="BodyTextRight">
    <w:name w:val="Body Text Right"/>
    <w:basedOn w:val="BodyText"/>
    <w:rsid w:val="000A7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1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116"/>
    <w:rPr>
      <w:sz w:val="32"/>
    </w:rPr>
  </w:style>
  <w:style w:type="paragraph" w:customStyle="1" w:styleId="HeadingProcedure">
    <w:name w:val="Heading Procedure"/>
    <w:basedOn w:val="HeadingBase"/>
    <w:next w:val="Normal"/>
    <w:rsid w:val="000A7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116"/>
    <w:pPr>
      <w:spacing w:before="60" w:after="60"/>
    </w:pPr>
  </w:style>
  <w:style w:type="paragraph" w:styleId="ListContinue">
    <w:name w:val="List Continue"/>
    <w:basedOn w:val="List"/>
    <w:rsid w:val="000A7116"/>
    <w:pPr>
      <w:ind w:firstLine="0"/>
    </w:pPr>
  </w:style>
  <w:style w:type="paragraph" w:customStyle="1" w:styleId="ListNote">
    <w:name w:val="List Note"/>
    <w:basedOn w:val="List"/>
    <w:rsid w:val="000A7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116"/>
    <w:rPr>
      <w:rFonts w:ascii="Courier New" w:hAnsi="Courier New"/>
    </w:rPr>
  </w:style>
  <w:style w:type="paragraph" w:customStyle="1" w:styleId="NoteBullet">
    <w:name w:val="Note Bullet"/>
    <w:basedOn w:val="Note"/>
    <w:rsid w:val="000A7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1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116"/>
    <w:rPr>
      <w:b/>
      <w:smallCaps/>
    </w:rPr>
  </w:style>
  <w:style w:type="paragraph" w:customStyle="1" w:styleId="TableListNumber">
    <w:name w:val="Table List Number"/>
    <w:basedOn w:val="ListNumber"/>
    <w:rsid w:val="000A7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116"/>
    <w:pPr>
      <w:numPr>
        <w:numId w:val="9"/>
      </w:numPr>
    </w:pPr>
  </w:style>
  <w:style w:type="paragraph" w:customStyle="1" w:styleId="ListAlpha2">
    <w:name w:val="List Alpha 2"/>
    <w:basedOn w:val="List2"/>
    <w:rsid w:val="000A7116"/>
    <w:pPr>
      <w:numPr>
        <w:numId w:val="8"/>
      </w:numPr>
    </w:pPr>
  </w:style>
  <w:style w:type="paragraph" w:styleId="List2">
    <w:name w:val="List 2"/>
    <w:basedOn w:val="BodyText"/>
    <w:rsid w:val="000A7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1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1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116"/>
    <w:pPr>
      <w:numPr>
        <w:numId w:val="4"/>
      </w:numPr>
    </w:pPr>
  </w:style>
  <w:style w:type="paragraph" w:styleId="ListContinue2">
    <w:name w:val="List Continue 2"/>
    <w:basedOn w:val="List2"/>
    <w:rsid w:val="000A7116"/>
    <w:pPr>
      <w:ind w:firstLine="0"/>
    </w:pPr>
  </w:style>
  <w:style w:type="paragraph" w:styleId="ListContinue3">
    <w:name w:val="List Continue 3"/>
    <w:basedOn w:val="List3"/>
    <w:rsid w:val="000A7116"/>
    <w:pPr>
      <w:ind w:left="1021" w:firstLine="0"/>
    </w:pPr>
  </w:style>
  <w:style w:type="paragraph" w:styleId="ListContinue4">
    <w:name w:val="List Continue 4"/>
    <w:basedOn w:val="List4"/>
    <w:rsid w:val="000A7116"/>
    <w:pPr>
      <w:ind w:firstLine="0"/>
    </w:pPr>
  </w:style>
  <w:style w:type="paragraph" w:styleId="ListContinue5">
    <w:name w:val="List Continue 5"/>
    <w:basedOn w:val="List5"/>
    <w:rsid w:val="000A7116"/>
    <w:pPr>
      <w:ind w:firstLine="0"/>
    </w:pPr>
  </w:style>
  <w:style w:type="paragraph" w:styleId="ListNumber3">
    <w:name w:val="List Number 3"/>
    <w:basedOn w:val="List3"/>
    <w:rsid w:val="000A7116"/>
    <w:pPr>
      <w:numPr>
        <w:numId w:val="5"/>
      </w:numPr>
    </w:pPr>
  </w:style>
  <w:style w:type="paragraph" w:styleId="ListNumber4">
    <w:name w:val="List Number 4"/>
    <w:basedOn w:val="List4"/>
    <w:rsid w:val="000A7116"/>
    <w:pPr>
      <w:numPr>
        <w:numId w:val="6"/>
      </w:numPr>
    </w:pPr>
  </w:style>
  <w:style w:type="paragraph" w:styleId="ListNumber5">
    <w:name w:val="List Number 5"/>
    <w:basedOn w:val="List5"/>
    <w:rsid w:val="000A7116"/>
    <w:pPr>
      <w:numPr>
        <w:numId w:val="7"/>
      </w:numPr>
    </w:pPr>
  </w:style>
  <w:style w:type="paragraph" w:styleId="BlockText">
    <w:name w:val="Block Text"/>
    <w:basedOn w:val="Normal"/>
    <w:rsid w:val="000A7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116"/>
    <w:rPr>
      <w:sz w:val="16"/>
      <w:vertAlign w:val="superscript"/>
    </w:rPr>
  </w:style>
  <w:style w:type="character" w:customStyle="1" w:styleId="Symbols">
    <w:name w:val="Symbols"/>
    <w:basedOn w:val="DefaultParagraphFont"/>
    <w:rsid w:val="000A7116"/>
    <w:rPr>
      <w:rFonts w:ascii="Symbol" w:hAnsi="Symbol"/>
    </w:rPr>
  </w:style>
  <w:style w:type="character" w:customStyle="1" w:styleId="MenuOptions">
    <w:name w:val="Menu Options"/>
    <w:basedOn w:val="DefaultParagraphFont"/>
    <w:rsid w:val="000A7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116"/>
    <w:rPr>
      <w:b/>
    </w:rPr>
  </w:style>
  <w:style w:type="character" w:customStyle="1" w:styleId="Underlined">
    <w:name w:val="Underlined"/>
    <w:basedOn w:val="DefaultParagraphFont"/>
    <w:rsid w:val="000A7116"/>
    <w:rPr>
      <w:u w:val="single"/>
    </w:rPr>
  </w:style>
  <w:style w:type="paragraph" w:customStyle="1" w:styleId="TableBodyTextRight">
    <w:name w:val="Table Body Text Right"/>
    <w:basedOn w:val="TableBodyText"/>
    <w:rsid w:val="000A7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116"/>
    <w:rPr>
      <w:sz w:val="18"/>
    </w:rPr>
  </w:style>
  <w:style w:type="paragraph" w:customStyle="1" w:styleId="BodySmallRight">
    <w:name w:val="Body Small Right"/>
    <w:basedOn w:val="BodyTextRight"/>
    <w:rsid w:val="000A7116"/>
    <w:rPr>
      <w:sz w:val="18"/>
      <w:szCs w:val="18"/>
    </w:rPr>
  </w:style>
  <w:style w:type="paragraph" w:customStyle="1" w:styleId="MarginEdition">
    <w:name w:val="Margin Edition"/>
    <w:basedOn w:val="MarginNote"/>
    <w:rsid w:val="000A7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116"/>
    <w:rPr>
      <w:sz w:val="2"/>
      <w:szCs w:val="2"/>
    </w:rPr>
  </w:style>
  <w:style w:type="character" w:customStyle="1" w:styleId="Small">
    <w:name w:val="Small"/>
    <w:basedOn w:val="DefaultParagraphFont"/>
    <w:rsid w:val="000A7116"/>
    <w:rPr>
      <w:sz w:val="16"/>
    </w:rPr>
  </w:style>
  <w:style w:type="paragraph" w:customStyle="1" w:styleId="WideTable">
    <w:name w:val="Wide Table"/>
    <w:basedOn w:val="Normal"/>
    <w:rsid w:val="000A7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116"/>
  </w:style>
  <w:style w:type="paragraph" w:styleId="Quote">
    <w:name w:val="Quote"/>
    <w:basedOn w:val="Heading1"/>
    <w:link w:val="QuoteChar"/>
    <w:qFormat/>
    <w:rsid w:val="000A7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116"/>
    <w:pPr>
      <w:pageBreakBefore/>
    </w:pPr>
  </w:style>
  <w:style w:type="paragraph" w:customStyle="1" w:styleId="Border">
    <w:name w:val="Border"/>
    <w:basedOn w:val="Normal"/>
    <w:qFormat/>
    <w:rsid w:val="000A7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116"/>
    <w:rPr>
      <w:u w:val="single"/>
    </w:rPr>
  </w:style>
  <w:style w:type="character" w:customStyle="1" w:styleId="BoldandItalics">
    <w:name w:val="Bold and Italics"/>
    <w:qFormat/>
    <w:rsid w:val="000A7116"/>
    <w:rPr>
      <w:b/>
      <w:i/>
      <w:u w:val="none"/>
    </w:rPr>
  </w:style>
  <w:style w:type="paragraph" w:styleId="BalloonText">
    <w:name w:val="Balloon Text"/>
    <w:basedOn w:val="Normal"/>
    <w:link w:val="BalloonTextChar"/>
    <w:rsid w:val="000A7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116"/>
    <w:pPr>
      <w:spacing w:before="0" w:after="0"/>
    </w:pPr>
  </w:style>
  <w:style w:type="paragraph" w:customStyle="1" w:styleId="BodyTextBold">
    <w:name w:val="Body Text Bold"/>
    <w:basedOn w:val="BodyText"/>
    <w:qFormat/>
    <w:rsid w:val="000A7116"/>
    <w:rPr>
      <w:b/>
    </w:rPr>
  </w:style>
  <w:style w:type="character" w:styleId="Hyperlink">
    <w:name w:val="Hyperlink"/>
    <w:basedOn w:val="DefaultParagraphFont"/>
    <w:uiPriority w:val="99"/>
    <w:unhideWhenUsed/>
    <w:rsid w:val="00017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2795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CPPCLO3036 Clean at heights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