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3BF" w:rsidP="00D143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CPPCLO3030 Develop a plan to mitigate water damage and restore carpets</w:t>
      </w:r>
      <w:r>
        <w:fldChar w:fldCharType="end"/>
      </w:r>
    </w:p>
    <w:p w:rsidR="00D143BF" w:rsidP="00D143BF">
      <w:pPr>
        <w:pStyle w:val="Version"/>
        <w:sectPr w:rsidSect="003A3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950" w:rsidP="003A3950">
      <w:pPr>
        <w:pStyle w:val="SuperHeading"/>
      </w:pPr>
      <w:r w:rsidRPr="003A3950">
        <w:t>Assessment Requirements for CPPCLO3030 Develop a plan to mitigate water damage and restore carpets</w:t>
      </w:r>
    </w:p>
    <w:p w:rsidR="00000000" w:rsidRPr="003A3950" w:rsidP="003A3950">
      <w:pPr>
        <w:pStyle w:val="Heading1"/>
      </w:pPr>
      <w:bookmarkStart w:id="1" w:name="O_856023"/>
      <w:bookmarkEnd w:id="1"/>
      <w:r w:rsidRPr="003A3950">
        <w:t>Modification History</w:t>
      </w:r>
    </w:p>
    <w:p w:rsidR="00000000" w:rsidRPr="003A3950" w:rsidP="00D143BF">
      <w:pPr>
        <w:pStyle w:val="BodyText"/>
      </w:pPr>
      <w:r w:rsidRPr="003A3950">
        <w:t>Release 1.</w:t>
      </w:r>
    </w:p>
    <w:p w:rsidR="00000000" w:rsidRPr="003A3950" w:rsidP="00D143BF">
      <w:pPr>
        <w:pStyle w:val="BodyText"/>
      </w:pPr>
      <w:r w:rsidRPr="003A3950">
        <w:t>Replaces superseded non-equivalent CPPCCL3018A Inspect sites with water damage and CPPCCL3020A Develop a plan to mitigate water damage and restore carpet.</w:t>
      </w:r>
    </w:p>
    <w:p w:rsidR="00000000" w:rsidRPr="003A3950" w:rsidP="00D143BF">
      <w:pPr>
        <w:pStyle w:val="BodyText"/>
      </w:pPr>
      <w:r w:rsidRPr="003A3950">
        <w:t>This version first released with CPP Property Services Training Package Version 4.</w:t>
      </w:r>
    </w:p>
    <w:p w:rsidR="00000000" w:rsidRPr="003A3950" w:rsidP="003A3950">
      <w:pPr>
        <w:pStyle w:val="Heading1"/>
      </w:pPr>
      <w:bookmarkStart w:id="2" w:name="O_856026"/>
      <w:bookmarkEnd w:id="2"/>
      <w:r w:rsidRPr="003A3950">
        <w:t>Performance Evidence</w:t>
      </w:r>
    </w:p>
    <w:p w:rsidR="00000000" w:rsidRPr="003A3950" w:rsidP="00D143BF">
      <w:pPr>
        <w:pStyle w:val="BodyText"/>
      </w:pPr>
      <w:r w:rsidRPr="003A3950">
        <w:t>A person demonstrating competency in this unit must satisfy the requirements of the elements, performance criteria, foundation skills and range of conditions of this unit.</w:t>
      </w:r>
    </w:p>
    <w:p w:rsidR="00000000" w:rsidRPr="003A3950" w:rsidP="00D143BF">
      <w:pPr>
        <w:pStyle w:val="BodyText"/>
      </w:pPr>
      <w:r w:rsidRPr="003A3950">
        <w:t>The person must also assess two different sites with water dam</w:t>
      </w:r>
      <w:r w:rsidRPr="003A3950">
        <w:t>aged carpet and develop and document a plan to mitigate the water damage, including a cost analysis to undertake works. The plan must include all associated costs of works to be undertaken, an assessment of the risks and hazards to be managed before commen</w:t>
      </w:r>
      <w:r w:rsidRPr="003A3950">
        <w:t>cing work, and timelines to complete the work.</w:t>
      </w:r>
    </w:p>
    <w:p w:rsidR="00000000" w:rsidRPr="003A3950" w:rsidP="00D143BF">
      <w:pPr>
        <w:pStyle w:val="BodyText"/>
      </w:pPr>
      <w:r w:rsidRPr="003A3950">
        <w:t>In doing the above work, the person must:</w:t>
      </w:r>
    </w:p>
    <w:p w:rsidR="00000000" w:rsidRPr="003A3950" w:rsidP="003A3950">
      <w:pPr>
        <w:pStyle w:val="ListBullet"/>
      </w:pPr>
      <w:r w:rsidRPr="003A3950">
        <w:t>communicate with clients to obtain required information and arrange site access</w:t>
      </w:r>
    </w:p>
    <w:p w:rsidR="00000000" w:rsidRPr="003A3950" w:rsidP="003A3950">
      <w:pPr>
        <w:pStyle w:val="ListBullet"/>
      </w:pPr>
      <w:r w:rsidRPr="003A3950">
        <w:t>assess and protect the above sites against the following immediate physical hazards:</w:t>
      </w:r>
    </w:p>
    <w:p w:rsidR="00000000" w:rsidRPr="003A3950" w:rsidP="003A3950">
      <w:pPr>
        <w:pStyle w:val="ListBullet2"/>
      </w:pPr>
      <w:r w:rsidRPr="003A3950">
        <w:t>continuing water inundation</w:t>
      </w:r>
    </w:p>
    <w:p w:rsidR="00000000" w:rsidRPr="003A3950" w:rsidP="003A3950">
      <w:pPr>
        <w:pStyle w:val="ListBullet2"/>
      </w:pPr>
      <w:r w:rsidRPr="003A3950">
        <w:t>electrical dangers</w:t>
      </w:r>
    </w:p>
    <w:p w:rsidR="00000000" w:rsidRPr="003A3950" w:rsidP="003A3950">
      <w:pPr>
        <w:pStyle w:val="ListBullet"/>
      </w:pPr>
      <w:r w:rsidRPr="003A3950">
        <w:t>identify the source of water damage from the following common occurrences:</w:t>
      </w:r>
    </w:p>
    <w:p w:rsidR="00000000" w:rsidRPr="003A3950" w:rsidP="003A3950">
      <w:pPr>
        <w:pStyle w:val="ListBullet2"/>
      </w:pPr>
      <w:r w:rsidRPr="003A3950">
        <w:t>blocked drains</w:t>
      </w:r>
    </w:p>
    <w:p w:rsidR="00000000" w:rsidRPr="003A3950" w:rsidP="003A3950">
      <w:pPr>
        <w:pStyle w:val="ListBullet2"/>
      </w:pPr>
      <w:r w:rsidRPr="003A3950">
        <w:t>burst pipes</w:t>
      </w:r>
    </w:p>
    <w:p w:rsidR="00000000" w:rsidRPr="003A3950" w:rsidP="003A3950">
      <w:pPr>
        <w:pStyle w:val="ListBullet2"/>
      </w:pPr>
      <w:r w:rsidRPr="003A3950">
        <w:t>overflow of sinks and baths</w:t>
      </w:r>
    </w:p>
    <w:p w:rsidR="00000000" w:rsidRPr="003A3950" w:rsidP="003A3950">
      <w:pPr>
        <w:pStyle w:val="ListBullet2"/>
      </w:pPr>
      <w:r w:rsidRPr="003A3950">
        <w:t>river and stream overflows</w:t>
      </w:r>
    </w:p>
    <w:p w:rsidR="00000000" w:rsidRPr="003A3950" w:rsidP="003A3950">
      <w:pPr>
        <w:pStyle w:val="ListBullet2"/>
      </w:pPr>
      <w:r w:rsidRPr="003A3950">
        <w:t>storm damage</w:t>
      </w:r>
    </w:p>
    <w:p w:rsidR="00000000" w:rsidRPr="003A3950" w:rsidP="003A3950">
      <w:pPr>
        <w:pStyle w:val="ListBullet"/>
      </w:pPr>
      <w:r w:rsidRPr="003A3950">
        <w:t>identify the type of water damage from the following:</w:t>
      </w:r>
    </w:p>
    <w:p w:rsidR="00000000" w:rsidRPr="003A3950" w:rsidP="003A3950">
      <w:pPr>
        <w:pStyle w:val="ListBullet2"/>
      </w:pPr>
      <w:r w:rsidRPr="003A3950">
        <w:t>black water</w:t>
      </w:r>
    </w:p>
    <w:p w:rsidR="00000000" w:rsidRPr="003A3950" w:rsidP="003A3950">
      <w:pPr>
        <w:pStyle w:val="ListBullet2"/>
      </w:pPr>
      <w:r w:rsidRPr="003A3950">
        <w:t>clear water</w:t>
      </w:r>
    </w:p>
    <w:p w:rsidR="00000000" w:rsidRPr="003A3950" w:rsidP="003A3950">
      <w:pPr>
        <w:pStyle w:val="ListBullet2"/>
      </w:pPr>
      <w:r w:rsidRPr="003A3950">
        <w:t>grey water</w:t>
      </w:r>
    </w:p>
    <w:p w:rsidR="00000000" w:rsidRPr="003A3950" w:rsidP="003A3950">
      <w:pPr>
        <w:pStyle w:val="ListBullet"/>
      </w:pPr>
      <w:r w:rsidRPr="003A3950">
        <w:t>assess extent of water damage using five of the following different techniques:</w:t>
      </w:r>
    </w:p>
    <w:p w:rsidR="00000000" w:rsidRPr="003A3950" w:rsidP="003A3950">
      <w:pPr>
        <w:pStyle w:val="ListBullet2"/>
      </w:pPr>
      <w:r w:rsidRPr="003A3950">
        <w:t>corner inspection</w:t>
      </w:r>
    </w:p>
    <w:p w:rsidR="00000000" w:rsidRPr="003A3950" w:rsidP="003A3950">
      <w:pPr>
        <w:pStyle w:val="ListBullet2"/>
      </w:pPr>
      <w:r w:rsidRPr="003A3950">
        <w:t>blue lights</w:t>
      </w:r>
    </w:p>
    <w:p w:rsidR="00000000" w:rsidRPr="003A3950" w:rsidP="003A3950">
      <w:pPr>
        <w:pStyle w:val="ListBullet2"/>
      </w:pPr>
      <w:r w:rsidRPr="003A3950">
        <w:t>high intensity inspection lights</w:t>
      </w:r>
    </w:p>
    <w:p w:rsidR="00000000" w:rsidRPr="003A3950" w:rsidP="003A3950">
      <w:pPr>
        <w:pStyle w:val="ListBullet2"/>
      </w:pPr>
      <w:r w:rsidRPr="003A3950">
        <w:t>hygrometers</w:t>
      </w:r>
    </w:p>
    <w:p w:rsidR="00000000" w:rsidRPr="003A3950" w:rsidP="003A3950">
      <w:pPr>
        <w:pStyle w:val="ListBullet2"/>
      </w:pPr>
      <w:r w:rsidRPr="003A3950">
        <w:t>moisture meters</w:t>
      </w:r>
    </w:p>
    <w:p w:rsidR="00000000" w:rsidRPr="003A3950" w:rsidP="003A3950">
      <w:pPr>
        <w:pStyle w:val="ListBullet2"/>
      </w:pPr>
      <w:r w:rsidRPr="003A3950">
        <w:t>moisture sensors or probes</w:t>
      </w:r>
    </w:p>
    <w:p w:rsidR="00000000" w:rsidRPr="003A3950" w:rsidP="003A3950">
      <w:pPr>
        <w:pStyle w:val="ListBullet2"/>
      </w:pPr>
      <w:r w:rsidRPr="003A3950">
        <w:t>psychometric evaluation</w:t>
      </w:r>
    </w:p>
    <w:p w:rsidR="00000000" w:rsidRPr="003A3950" w:rsidP="003A3950">
      <w:pPr>
        <w:pStyle w:val="ListBullet2"/>
      </w:pPr>
      <w:r w:rsidRPr="003A3950">
        <w:t>thermal imaging</w:t>
      </w:r>
    </w:p>
    <w:p w:rsidR="00000000" w:rsidRPr="003A3950" w:rsidP="003A3950">
      <w:pPr>
        <w:pStyle w:val="ListBullet2"/>
      </w:pPr>
      <w:r w:rsidRPr="003A3950">
        <w:t>thermometers</w:t>
      </w:r>
    </w:p>
    <w:p w:rsidR="00000000" w:rsidRPr="003A3950" w:rsidP="003A3950">
      <w:pPr>
        <w:pStyle w:val="ListBullet2"/>
      </w:pPr>
      <w:r w:rsidRPr="003A3950">
        <w:t>visual inspection</w:t>
      </w:r>
    </w:p>
    <w:p w:rsidR="00000000" w:rsidRPr="003A3950" w:rsidP="003A3950">
      <w:pPr>
        <w:pStyle w:val="ListBullet"/>
      </w:pPr>
      <w:r w:rsidRPr="003A3950">
        <w:t>comply with company, legislative and regulatory requirements for water mitigation and restoration operations.</w:t>
      </w:r>
    </w:p>
    <w:p w:rsidR="00000000" w:rsidRPr="003A3950" w:rsidP="003A3950">
      <w:pPr>
        <w:pStyle w:val="AllowPageBreak"/>
      </w:pPr>
    </w:p>
    <w:p w:rsidR="00000000" w:rsidRPr="003A3950" w:rsidP="003A3950">
      <w:pPr>
        <w:pStyle w:val="Heading1"/>
      </w:pPr>
      <w:bookmarkStart w:id="3" w:name="O_856025"/>
      <w:bookmarkEnd w:id="3"/>
      <w:r w:rsidRPr="003A3950">
        <w:t>Knowledge Evid</w:t>
      </w:r>
      <w:r w:rsidRPr="003A3950">
        <w:t>ence</w:t>
      </w:r>
    </w:p>
    <w:p w:rsidR="00000000" w:rsidRPr="003A3950" w:rsidP="00D143BF">
      <w:pPr>
        <w:pStyle w:val="BodyText"/>
      </w:pPr>
      <w:r w:rsidRPr="003A3950">
        <w:t>A person demonstrating competency in this unit must demonstrate knowledge of:</w:t>
      </w:r>
    </w:p>
    <w:p w:rsidR="00000000" w:rsidRPr="003A3950" w:rsidP="003A3950">
      <w:pPr>
        <w:pStyle w:val="ListBullet"/>
      </w:pPr>
      <w:r w:rsidRPr="003A3950">
        <w:t>range of methods and equipment used to assess water damage, and their application and limitations</w:t>
      </w:r>
    </w:p>
    <w:p w:rsidR="00000000" w:rsidRPr="003A3950" w:rsidP="003A3950">
      <w:pPr>
        <w:pStyle w:val="ListBullet"/>
      </w:pPr>
      <w:r w:rsidRPr="003A3950">
        <w:t>carpet characteristics, including:</w:t>
      </w:r>
    </w:p>
    <w:p w:rsidR="00000000" w:rsidRPr="003A3950" w:rsidP="003A3950">
      <w:pPr>
        <w:pStyle w:val="ListBullet2"/>
      </w:pPr>
      <w:r w:rsidRPr="003A3950">
        <w:t>carpet construction</w:t>
      </w:r>
    </w:p>
    <w:p w:rsidR="00000000" w:rsidRPr="003A3950" w:rsidP="003A3950">
      <w:pPr>
        <w:pStyle w:val="ListBullet2"/>
      </w:pPr>
      <w:r w:rsidRPr="003A3950">
        <w:t>carpet types</w:t>
      </w:r>
    </w:p>
    <w:p w:rsidR="00000000" w:rsidRPr="003A3950" w:rsidP="003A3950">
      <w:pPr>
        <w:pStyle w:val="ListBullet2"/>
      </w:pPr>
      <w:r w:rsidRPr="003A3950">
        <w:t>dying methods</w:t>
      </w:r>
    </w:p>
    <w:p w:rsidR="00000000" w:rsidRPr="003A3950" w:rsidP="003A3950">
      <w:pPr>
        <w:pStyle w:val="ListBullet2"/>
      </w:pPr>
      <w:r w:rsidRPr="003A3950">
        <w:t>features of fibres, piles and yarns</w:t>
      </w:r>
    </w:p>
    <w:p w:rsidR="00000000" w:rsidRPr="003A3950" w:rsidP="003A3950">
      <w:pPr>
        <w:pStyle w:val="ListBullet2"/>
      </w:pPr>
      <w:r w:rsidRPr="003A3950">
        <w:t>sub-flooring structures</w:t>
      </w:r>
    </w:p>
    <w:p w:rsidR="00000000" w:rsidRPr="003A3950" w:rsidP="003A3950">
      <w:pPr>
        <w:pStyle w:val="ListBullet2"/>
      </w:pPr>
      <w:r w:rsidRPr="003A3950">
        <w:t>underlay types</w:t>
      </w:r>
    </w:p>
    <w:p w:rsidR="00000000" w:rsidRPr="003A3950" w:rsidP="003A3950">
      <w:pPr>
        <w:pStyle w:val="ListBullet"/>
      </w:pPr>
      <w:r w:rsidRPr="003A3950">
        <w:t>carpet restoration options, including:</w:t>
      </w:r>
    </w:p>
    <w:p w:rsidR="00000000" w:rsidRPr="003A3950" w:rsidP="003A3950">
      <w:pPr>
        <w:pStyle w:val="ListBullet2"/>
      </w:pPr>
      <w:r w:rsidRPr="003A3950">
        <w:t>carpet removal and reinstallation</w:t>
      </w:r>
    </w:p>
    <w:p w:rsidR="00000000" w:rsidRPr="003A3950" w:rsidP="003A3950">
      <w:pPr>
        <w:pStyle w:val="ListBullet2"/>
      </w:pPr>
      <w:r w:rsidRPr="003A3950">
        <w:t>pre-spotting and stain-removal methods</w:t>
      </w:r>
    </w:p>
    <w:p w:rsidR="00000000" w:rsidRPr="003A3950" w:rsidP="003A3950">
      <w:pPr>
        <w:pStyle w:val="ListBullet"/>
      </w:pPr>
      <w:r w:rsidRPr="003A3950">
        <w:t xml:space="preserve">key requirements of legislation, regulations, codes </w:t>
      </w:r>
      <w:r w:rsidRPr="003A3950">
        <w:t>of practice and industry advisory standards relating to restoring carpets, including AS/NZS 3733 Textile floor coverings – Cleaning maintenance of residential and commercial carpeting</w:t>
      </w:r>
    </w:p>
    <w:p w:rsidR="00000000" w:rsidRPr="003A3950" w:rsidP="003A3950">
      <w:pPr>
        <w:pStyle w:val="ListBullet"/>
      </w:pPr>
      <w:r w:rsidRPr="003A3950">
        <w:t>processes and techniques for confirming the presence of black, clean and</w:t>
      </w:r>
      <w:r w:rsidRPr="003A3950">
        <w:t xml:space="preserve"> grey water.</w:t>
      </w:r>
    </w:p>
    <w:p w:rsidR="00000000" w:rsidRPr="003A3950" w:rsidP="003A3950">
      <w:pPr>
        <w:pStyle w:val="AllowPageBreak"/>
      </w:pPr>
    </w:p>
    <w:p w:rsidR="00000000" w:rsidRPr="003A3950" w:rsidP="003A3950">
      <w:pPr>
        <w:pStyle w:val="Heading1"/>
      </w:pPr>
      <w:bookmarkStart w:id="4" w:name="O_856024"/>
      <w:bookmarkEnd w:id="4"/>
      <w:r w:rsidRPr="003A3950">
        <w:t>Assessment Conditions</w:t>
      </w:r>
    </w:p>
    <w:p w:rsidR="00000000" w:rsidRPr="003A3950" w:rsidP="00D143BF">
      <w:pPr>
        <w:pStyle w:val="BodyText"/>
      </w:pPr>
      <w:r w:rsidRPr="003A3950">
        <w:t>The following must be present and available to learners during assessment activities:</w:t>
      </w:r>
    </w:p>
    <w:p w:rsidR="00000000" w:rsidRPr="003A3950" w:rsidP="003A3950">
      <w:pPr>
        <w:pStyle w:val="ListBullet"/>
      </w:pPr>
      <w:r w:rsidRPr="003A3950">
        <w:t>equipment:</w:t>
      </w:r>
    </w:p>
    <w:p w:rsidR="00000000" w:rsidRPr="003A3950" w:rsidP="003A3950">
      <w:pPr>
        <w:pStyle w:val="ListBullet2"/>
      </w:pPr>
      <w:r w:rsidRPr="003A3950">
        <w:t>as listed in the range of conditions</w:t>
      </w:r>
    </w:p>
    <w:p w:rsidR="00000000" w:rsidRPr="003A3950" w:rsidP="003A3950">
      <w:pPr>
        <w:pStyle w:val="ListBullet2"/>
      </w:pPr>
      <w:r w:rsidRPr="003A3950">
        <w:t>personal protective equipment (PPE) as listed in the range of conditions</w:t>
      </w:r>
    </w:p>
    <w:p w:rsidR="00000000" w:rsidRPr="003A3950" w:rsidP="003A3950">
      <w:pPr>
        <w:pStyle w:val="ListBullet"/>
      </w:pPr>
      <w:r w:rsidRPr="003A3950">
        <w:t>contingencies:</w:t>
      </w:r>
    </w:p>
    <w:p w:rsidR="00000000" w:rsidRPr="003A3950" w:rsidP="003A3950">
      <w:pPr>
        <w:pStyle w:val="ListBullet2"/>
      </w:pPr>
      <w:r w:rsidRPr="003A3950">
        <w:t>water entering site may need to be isolated or stopped to make site safe</w:t>
      </w:r>
    </w:p>
    <w:p w:rsidR="00000000" w:rsidRPr="003A3950" w:rsidP="003A3950">
      <w:pPr>
        <w:pStyle w:val="ListBullet"/>
      </w:pPr>
      <w:r w:rsidRPr="003A3950">
        <w:t>specifications:</w:t>
      </w:r>
    </w:p>
    <w:p w:rsidR="00000000" w:rsidRPr="003A3950" w:rsidP="003A3950">
      <w:pPr>
        <w:pStyle w:val="ListBullet2"/>
      </w:pPr>
      <w:r w:rsidRPr="003A3950">
        <w:t>AS/NZS 3733 Textile floor coverings – Cleaning maintenance of residential a</w:t>
      </w:r>
      <w:r w:rsidRPr="003A3950">
        <w:t>nd commercial carpeting</w:t>
      </w:r>
    </w:p>
    <w:p w:rsidR="00000000" w:rsidRPr="003A3950" w:rsidP="003A3950">
      <w:pPr>
        <w:pStyle w:val="ListBullet2"/>
      </w:pPr>
      <w:r w:rsidRPr="003A3950">
        <w:t>company documentation relating to developing plans to mitigate water damage and restore carpets</w:t>
      </w:r>
    </w:p>
    <w:p w:rsidR="00000000" w:rsidRPr="003A3950" w:rsidP="003A3950">
      <w:pPr>
        <w:pStyle w:val="ListBullet2"/>
      </w:pPr>
      <w:r w:rsidRPr="003A3950">
        <w:t>clients with differing needs and expectations</w:t>
      </w:r>
    </w:p>
    <w:p w:rsidR="00000000" w:rsidRPr="003A3950" w:rsidP="003A3950">
      <w:pPr>
        <w:pStyle w:val="ListBullet"/>
      </w:pPr>
      <w:r w:rsidRPr="003A3950">
        <w:t>physical conditions:</w:t>
      </w:r>
    </w:p>
    <w:p w:rsidR="00000000" w:rsidRPr="003A3950" w:rsidP="003A3950">
      <w:pPr>
        <w:pStyle w:val="ListBullet2"/>
      </w:pPr>
      <w:r w:rsidRPr="003A3950">
        <w:t>actual or simulated work environments</w:t>
      </w:r>
    </w:p>
    <w:p w:rsidR="00000000" w:rsidRPr="003A3950" w:rsidP="003A3950">
      <w:pPr>
        <w:pStyle w:val="ListBullet"/>
      </w:pPr>
      <w:r w:rsidRPr="003A3950">
        <w:t>relationships with team memb</w:t>
      </w:r>
      <w:r w:rsidRPr="003A3950">
        <w:t>ers and supervisor:</w:t>
      </w:r>
    </w:p>
    <w:p w:rsidR="00000000" w:rsidRPr="003A3950" w:rsidP="003A3950">
      <w:pPr>
        <w:pStyle w:val="ListBullet2"/>
      </w:pPr>
      <w:r w:rsidRPr="003A3950">
        <w:t>work may be conducted alone or as part of a team</w:t>
      </w:r>
    </w:p>
    <w:p w:rsidR="00000000" w:rsidRPr="003A3950" w:rsidP="003A3950">
      <w:pPr>
        <w:pStyle w:val="ListBullet"/>
      </w:pPr>
      <w:r w:rsidRPr="003A3950">
        <w:t>relationship with client:</w:t>
      </w:r>
    </w:p>
    <w:p w:rsidR="00000000" w:rsidRPr="003A3950" w:rsidP="003A3950">
      <w:pPr>
        <w:pStyle w:val="ListBullet2"/>
      </w:pPr>
      <w:r w:rsidRPr="003A3950">
        <w:t>confirm requirements</w:t>
      </w:r>
    </w:p>
    <w:p w:rsidR="00000000" w:rsidRPr="003A3950" w:rsidP="003A3950">
      <w:pPr>
        <w:pStyle w:val="ListBullet2"/>
      </w:pPr>
      <w:r w:rsidRPr="003A3950">
        <w:t>liaise with client and insurers.</w:t>
      </w:r>
    </w:p>
    <w:p w:rsidR="00000000" w:rsidRPr="003A3950" w:rsidP="003A3950">
      <w:pPr>
        <w:pStyle w:val="BodyText"/>
      </w:pPr>
    </w:p>
    <w:p w:rsidR="00000000" w:rsidRPr="003A3950" w:rsidP="00D143BF">
      <w:pPr>
        <w:pStyle w:val="BodyText"/>
      </w:pPr>
      <w:r w:rsidRPr="003A3950">
        <w:t>Timeframe:</w:t>
      </w:r>
    </w:p>
    <w:p w:rsidR="00000000" w:rsidRPr="003A3950" w:rsidP="003A3950">
      <w:pPr>
        <w:pStyle w:val="ListBullet"/>
      </w:pPr>
      <w:r w:rsidRPr="003A3950">
        <w:t>as specified by the task.</w:t>
      </w:r>
    </w:p>
    <w:p w:rsidR="00000000" w:rsidRPr="003A3950" w:rsidP="003A3950">
      <w:pPr>
        <w:pStyle w:val="BodyText"/>
      </w:pPr>
    </w:p>
    <w:p w:rsidR="00000000" w:rsidRPr="003A3950" w:rsidP="00D143BF">
      <w:pPr>
        <w:pStyle w:val="Heading3"/>
      </w:pPr>
      <w:r w:rsidRPr="003A3950">
        <w:rPr>
          <w:rStyle w:val="SpecialBold"/>
        </w:rPr>
        <w:t>Assessor requirements</w:t>
      </w:r>
    </w:p>
    <w:p w:rsidR="00000000" w:rsidRPr="003A3950" w:rsidP="00D143BF">
      <w:pPr>
        <w:pStyle w:val="BodyText"/>
      </w:pPr>
      <w:r w:rsidRPr="003A3950">
        <w:t>As a minimum, assessors must satisfy the assessor requirements in the Standards for Registered Training Organisations (RTOs) current at the time of assessment.</w:t>
      </w:r>
    </w:p>
    <w:p w:rsidR="00000000" w:rsidRPr="003A3950" w:rsidP="003A3950">
      <w:pPr>
        <w:pStyle w:val="Heading1"/>
      </w:pPr>
      <w:bookmarkStart w:id="5" w:name="O_856022"/>
      <w:bookmarkEnd w:id="5"/>
      <w:r w:rsidRPr="003A3950">
        <w:t>Links</w:t>
      </w:r>
    </w:p>
    <w:p w:rsidR="00000000" w:rsidRPr="003A3950" w:rsidP="00D143BF">
      <w:pPr>
        <w:pStyle w:val="BodyText"/>
      </w:pPr>
      <w:r w:rsidRPr="003A39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1A0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A3950" w:rsidP="003A3950"/>
    <w:sectPr w:rsidSect="003A39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50" w:rsidRPr="00D143BF" w:rsidP="00D143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BF" w:rsidP="003A3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3BF" w:rsidP="003A3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143BF" w:rsidP="003A3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950" w:rsidRPr="00D143BF" w:rsidP="00D143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BF" w:rsidRPr="002D2AF8" w:rsidP="003A3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CPPCLO3030 Develop a plan to mitigate water damage and restore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D143BF" w:rsidP="003A3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6C3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169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F8B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950"/>
  </w:style>
  <w:style w:type="character" w:customStyle="1" w:styleId="Heading1Char">
    <w:name w:val="Heading 1 Char"/>
    <w:basedOn w:val="DefaultParagraphFont"/>
    <w:link w:val="Heading1"/>
    <w:rsid w:val="003A3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9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9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950"/>
    <w:rPr>
      <w:b/>
      <w:spacing w:val="0"/>
    </w:rPr>
  </w:style>
  <w:style w:type="paragraph" w:styleId="ListBullet2">
    <w:name w:val="List Bullet 2"/>
    <w:basedOn w:val="List2"/>
    <w:rsid w:val="003A39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9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950"/>
    <w:rPr>
      <w:i/>
    </w:rPr>
  </w:style>
  <w:style w:type="paragraph" w:styleId="Caption">
    <w:name w:val="caption"/>
    <w:basedOn w:val="BodyText"/>
    <w:next w:val="Normal"/>
    <w:qFormat/>
    <w:rsid w:val="003A3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950"/>
  </w:style>
  <w:style w:type="paragraph" w:styleId="TableofFigures">
    <w:name w:val="table of figures"/>
    <w:basedOn w:val="Normal"/>
    <w:next w:val="Normal"/>
    <w:semiHidden/>
    <w:rsid w:val="003A3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9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950"/>
    <w:rPr>
      <w:rFonts w:ascii="Wingdings" w:hAnsi="Wingdings"/>
    </w:rPr>
  </w:style>
  <w:style w:type="paragraph" w:customStyle="1" w:styleId="TableHeading">
    <w:name w:val="Table Heading"/>
    <w:basedOn w:val="HeadingBase"/>
    <w:rsid w:val="003A3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950"/>
    <w:rPr>
      <w:color w:val="0033CC"/>
      <w:u w:val="none"/>
    </w:rPr>
  </w:style>
  <w:style w:type="paragraph" w:customStyle="1" w:styleId="BodyTextRight">
    <w:name w:val="Body Text Right"/>
    <w:basedOn w:val="BodyText"/>
    <w:rsid w:val="003A3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9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950"/>
    <w:rPr>
      <w:sz w:val="32"/>
    </w:rPr>
  </w:style>
  <w:style w:type="paragraph" w:customStyle="1" w:styleId="HeadingProcedure">
    <w:name w:val="Heading Procedure"/>
    <w:basedOn w:val="HeadingBase"/>
    <w:next w:val="Normal"/>
    <w:rsid w:val="003A3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950"/>
    <w:pPr>
      <w:spacing w:before="60" w:after="60"/>
    </w:pPr>
  </w:style>
  <w:style w:type="paragraph" w:styleId="ListContinue">
    <w:name w:val="List Continue"/>
    <w:basedOn w:val="List"/>
    <w:rsid w:val="003A3950"/>
    <w:pPr>
      <w:ind w:firstLine="0"/>
    </w:pPr>
  </w:style>
  <w:style w:type="paragraph" w:customStyle="1" w:styleId="ListNote">
    <w:name w:val="List Note"/>
    <w:basedOn w:val="List"/>
    <w:rsid w:val="003A3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950"/>
    <w:rPr>
      <w:rFonts w:ascii="Courier New" w:hAnsi="Courier New"/>
    </w:rPr>
  </w:style>
  <w:style w:type="paragraph" w:customStyle="1" w:styleId="NoteBullet">
    <w:name w:val="Note Bullet"/>
    <w:basedOn w:val="Note"/>
    <w:rsid w:val="003A3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9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950"/>
    <w:rPr>
      <w:b/>
      <w:smallCaps/>
    </w:rPr>
  </w:style>
  <w:style w:type="paragraph" w:customStyle="1" w:styleId="TableListNumber">
    <w:name w:val="Table List Number"/>
    <w:basedOn w:val="ListNumber"/>
    <w:rsid w:val="003A3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950"/>
    <w:pPr>
      <w:numPr>
        <w:numId w:val="9"/>
      </w:numPr>
    </w:pPr>
  </w:style>
  <w:style w:type="paragraph" w:customStyle="1" w:styleId="ListAlpha2">
    <w:name w:val="List Alpha 2"/>
    <w:basedOn w:val="List2"/>
    <w:rsid w:val="003A3950"/>
    <w:pPr>
      <w:numPr>
        <w:numId w:val="8"/>
      </w:numPr>
    </w:pPr>
  </w:style>
  <w:style w:type="paragraph" w:styleId="List2">
    <w:name w:val="List 2"/>
    <w:basedOn w:val="BodyText"/>
    <w:rsid w:val="003A3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9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9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950"/>
    <w:pPr>
      <w:numPr>
        <w:numId w:val="4"/>
      </w:numPr>
    </w:pPr>
  </w:style>
  <w:style w:type="paragraph" w:styleId="ListContinue2">
    <w:name w:val="List Continue 2"/>
    <w:basedOn w:val="List2"/>
    <w:rsid w:val="003A3950"/>
    <w:pPr>
      <w:ind w:firstLine="0"/>
    </w:pPr>
  </w:style>
  <w:style w:type="paragraph" w:styleId="ListContinue3">
    <w:name w:val="List Continue 3"/>
    <w:basedOn w:val="List3"/>
    <w:rsid w:val="003A3950"/>
    <w:pPr>
      <w:ind w:left="1021" w:firstLine="0"/>
    </w:pPr>
  </w:style>
  <w:style w:type="paragraph" w:styleId="ListContinue4">
    <w:name w:val="List Continue 4"/>
    <w:basedOn w:val="List4"/>
    <w:rsid w:val="003A3950"/>
    <w:pPr>
      <w:ind w:firstLine="0"/>
    </w:pPr>
  </w:style>
  <w:style w:type="paragraph" w:styleId="ListContinue5">
    <w:name w:val="List Continue 5"/>
    <w:basedOn w:val="List5"/>
    <w:rsid w:val="003A3950"/>
    <w:pPr>
      <w:ind w:firstLine="0"/>
    </w:pPr>
  </w:style>
  <w:style w:type="paragraph" w:styleId="ListNumber3">
    <w:name w:val="List Number 3"/>
    <w:basedOn w:val="List3"/>
    <w:rsid w:val="003A3950"/>
    <w:pPr>
      <w:numPr>
        <w:numId w:val="5"/>
      </w:numPr>
    </w:pPr>
  </w:style>
  <w:style w:type="paragraph" w:styleId="ListNumber4">
    <w:name w:val="List Number 4"/>
    <w:basedOn w:val="List4"/>
    <w:rsid w:val="003A3950"/>
    <w:pPr>
      <w:numPr>
        <w:numId w:val="6"/>
      </w:numPr>
    </w:pPr>
  </w:style>
  <w:style w:type="paragraph" w:styleId="ListNumber5">
    <w:name w:val="List Number 5"/>
    <w:basedOn w:val="List5"/>
    <w:rsid w:val="003A3950"/>
    <w:pPr>
      <w:numPr>
        <w:numId w:val="7"/>
      </w:numPr>
    </w:pPr>
  </w:style>
  <w:style w:type="paragraph" w:styleId="BlockText">
    <w:name w:val="Block Text"/>
    <w:basedOn w:val="Normal"/>
    <w:rsid w:val="003A3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950"/>
    <w:rPr>
      <w:sz w:val="16"/>
      <w:vertAlign w:val="superscript"/>
    </w:rPr>
  </w:style>
  <w:style w:type="character" w:customStyle="1" w:styleId="Symbols">
    <w:name w:val="Symbols"/>
    <w:basedOn w:val="DefaultParagraphFont"/>
    <w:rsid w:val="003A3950"/>
    <w:rPr>
      <w:rFonts w:ascii="Symbol" w:hAnsi="Symbol"/>
    </w:rPr>
  </w:style>
  <w:style w:type="character" w:customStyle="1" w:styleId="MenuOptions">
    <w:name w:val="Menu Options"/>
    <w:basedOn w:val="DefaultParagraphFont"/>
    <w:rsid w:val="003A3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950"/>
    <w:rPr>
      <w:b/>
    </w:rPr>
  </w:style>
  <w:style w:type="character" w:customStyle="1" w:styleId="Underlined">
    <w:name w:val="Underlined"/>
    <w:basedOn w:val="DefaultParagraphFont"/>
    <w:rsid w:val="003A3950"/>
    <w:rPr>
      <w:u w:val="single"/>
    </w:rPr>
  </w:style>
  <w:style w:type="paragraph" w:customStyle="1" w:styleId="TableBodyTextRight">
    <w:name w:val="Table Body Text Right"/>
    <w:basedOn w:val="TableBodyText"/>
    <w:rsid w:val="003A3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950"/>
    <w:rPr>
      <w:sz w:val="18"/>
    </w:rPr>
  </w:style>
  <w:style w:type="paragraph" w:customStyle="1" w:styleId="BodySmallRight">
    <w:name w:val="Body Small Right"/>
    <w:basedOn w:val="BodyTextRight"/>
    <w:rsid w:val="003A3950"/>
    <w:rPr>
      <w:sz w:val="18"/>
      <w:szCs w:val="18"/>
    </w:rPr>
  </w:style>
  <w:style w:type="paragraph" w:customStyle="1" w:styleId="MarginEdition">
    <w:name w:val="Margin Edition"/>
    <w:basedOn w:val="MarginNote"/>
    <w:rsid w:val="003A3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950"/>
    <w:rPr>
      <w:sz w:val="2"/>
      <w:szCs w:val="2"/>
    </w:rPr>
  </w:style>
  <w:style w:type="character" w:customStyle="1" w:styleId="Small">
    <w:name w:val="Small"/>
    <w:basedOn w:val="DefaultParagraphFont"/>
    <w:rsid w:val="003A3950"/>
    <w:rPr>
      <w:sz w:val="16"/>
    </w:rPr>
  </w:style>
  <w:style w:type="paragraph" w:customStyle="1" w:styleId="WideTable">
    <w:name w:val="Wide Table"/>
    <w:basedOn w:val="Normal"/>
    <w:rsid w:val="003A3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950"/>
  </w:style>
  <w:style w:type="paragraph" w:styleId="Quote">
    <w:name w:val="Quote"/>
    <w:basedOn w:val="Heading1"/>
    <w:link w:val="QuoteChar"/>
    <w:qFormat/>
    <w:rsid w:val="003A3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950"/>
    <w:pPr>
      <w:pageBreakBefore/>
    </w:pPr>
  </w:style>
  <w:style w:type="paragraph" w:customStyle="1" w:styleId="Border">
    <w:name w:val="Border"/>
    <w:basedOn w:val="Normal"/>
    <w:qFormat/>
    <w:rsid w:val="003A3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950"/>
    <w:rPr>
      <w:u w:val="single"/>
    </w:rPr>
  </w:style>
  <w:style w:type="character" w:customStyle="1" w:styleId="BoldandItalics">
    <w:name w:val="Bold and Italics"/>
    <w:qFormat/>
    <w:rsid w:val="003A3950"/>
    <w:rPr>
      <w:b/>
      <w:i/>
      <w:u w:val="none"/>
    </w:rPr>
  </w:style>
  <w:style w:type="paragraph" w:styleId="BalloonText">
    <w:name w:val="Balloon Text"/>
    <w:basedOn w:val="Normal"/>
    <w:link w:val="BalloonTextChar"/>
    <w:rsid w:val="003A3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950"/>
    <w:pPr>
      <w:spacing w:before="0" w:after="0"/>
    </w:pPr>
  </w:style>
  <w:style w:type="paragraph" w:customStyle="1" w:styleId="BodyTextBold">
    <w:name w:val="Body Text Bold"/>
    <w:basedOn w:val="BodyText"/>
    <w:qFormat/>
    <w:rsid w:val="003A3950"/>
    <w:rPr>
      <w:b/>
    </w:rPr>
  </w:style>
  <w:style w:type="character" w:styleId="Hyperlink">
    <w:name w:val="Hyperlink"/>
    <w:basedOn w:val="DefaultParagraphFont"/>
    <w:uiPriority w:val="99"/>
    <w:unhideWhenUsed/>
    <w:rsid w:val="00D143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3518</Characters>
  <Application>Microsoft Office Word</Application>
  <DocSecurity>0</DocSecurity>
  <Lines>109</Lines>
  <Paragraphs>90</Paragraphs>
  <ScaleCrop>false</ScaleCrop>
  <Company>Author-it Software Corporation Ltd.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CPPCLO3030 Develop a plan to mitigate water damage and restore carpets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2021-05-19T12:50:00Z</dcterms:created>
  <dcterms:modified xsi:type="dcterms:W3CDTF">2021-05-19T12:50:00Z</dcterms:modified>
</cp:coreProperties>
</file>