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A7E" w:rsidP="00971A7E">
      <w:pPr>
        <w:pStyle w:val="Title"/>
      </w:pPr>
      <w:r>
        <w:fldChar w:fldCharType="begin"/>
      </w:r>
      <w:r>
        <w:instrText xml:space="preserve"> TITLE   \* MERGEFORMAT </w:instrText>
      </w:r>
      <w:r>
        <w:fldChar w:fldCharType="separate"/>
      </w:r>
      <w:r>
        <w:t>CPPCLO3020 Pressure wash and clean surfaces</w:t>
      </w:r>
      <w:r>
        <w:fldChar w:fldCharType="end"/>
      </w:r>
    </w:p>
    <w:p w:rsidR="00971A7E" w:rsidP="00971A7E">
      <w:pPr>
        <w:pStyle w:val="Version"/>
        <w:sectPr w:rsidSect="001B0C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0CB7" w:rsidP="001B0CB7">
      <w:pPr>
        <w:pStyle w:val="SuperHeading"/>
      </w:pPr>
      <w:r w:rsidRPr="001B0CB7">
        <w:t>CPPCLO3020 Pressure wash and clean surfaces</w:t>
      </w:r>
    </w:p>
    <w:p w:rsidR="00000000" w:rsidRPr="001B0CB7" w:rsidP="001B0CB7">
      <w:pPr>
        <w:pStyle w:val="Heading1"/>
      </w:pPr>
      <w:bookmarkStart w:id="1" w:name="O_956063"/>
      <w:bookmarkEnd w:id="1"/>
      <w:r w:rsidRPr="001B0CB7">
        <w:t>Modification History</w:t>
      </w:r>
    </w:p>
    <w:tbl>
      <w:tblPr>
        <w:tblW w:w="0" w:type="auto"/>
        <w:tblCellMar>
          <w:left w:w="62" w:type="dxa"/>
          <w:right w:w="62" w:type="dxa"/>
        </w:tblCellMar>
        <w:tblLook w:val="0000"/>
      </w:tblPr>
      <w:tblGrid>
        <w:gridCol w:w="3344"/>
        <w:gridCol w:w="5852"/>
      </w:tblGrid>
      <w:tr w:rsidTr="00971A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B7" w:rsidP="001B0CB7">
            <w:pPr>
              <w:pStyle w:val="BodyText"/>
            </w:pPr>
            <w:r w:rsidRPr="001B0CB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B7">
            <w:pPr>
              <w:pStyle w:val="BodyText"/>
              <w:rPr>
                <w:lang w:val="en-NZ"/>
              </w:rPr>
            </w:pPr>
            <w:r w:rsidRPr="001B0CB7">
              <w:rPr>
                <w:rStyle w:val="SpecialBold"/>
              </w:rPr>
              <w:t>Comment</w:t>
            </w:r>
          </w:p>
        </w:tc>
      </w:tr>
      <w:tr w:rsidTr="00971A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B7">
            <w:pPr>
              <w:pStyle w:val="BodyText"/>
              <w:rPr>
                <w:lang w:val="en-NZ"/>
              </w:rPr>
            </w:pPr>
            <w:r w:rsidRPr="001B0CB7">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B7">
            <w:pPr>
              <w:pStyle w:val="BodyText"/>
              <w:rPr>
                <w:lang w:val="en-NZ"/>
              </w:rPr>
            </w:pPr>
            <w:r w:rsidRPr="001B0CB7">
              <w:t>Replaces superseded equivalent CPPCLO3020A Clean using pressure washing. This version first released with CPP Property Services Training Package Version 4.</w:t>
            </w:r>
          </w:p>
        </w:tc>
      </w:tr>
      <w:tr w:rsidTr="00971A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CB7">
            <w:pPr>
              <w:pStyle w:val="BodyText"/>
              <w:rPr>
                <w:lang w:val="en-NZ"/>
              </w:rPr>
            </w:pPr>
            <w:r w:rsidRPr="001B0CB7">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CB7" w:rsidP="001B0CB7">
            <w:pPr>
              <w:pStyle w:val="BodyText"/>
            </w:pPr>
            <w:r w:rsidRPr="001B0CB7">
              <w:t>Minor update to typo in the Knowledge Evi</w:t>
            </w:r>
            <w:r w:rsidRPr="001B0CB7">
              <w:t xml:space="preserve">dence, replace </w:t>
            </w:r>
            <w:r>
              <w:t>‘</w:t>
            </w:r>
            <w:r w:rsidRPr="001B0CB7">
              <w:t>distilling</w:t>
            </w:r>
            <w:r>
              <w:t>’</w:t>
            </w:r>
            <w:r w:rsidRPr="001B0CB7">
              <w:t xml:space="preserve"> with </w:t>
            </w:r>
            <w:r>
              <w:t>‘</w:t>
            </w:r>
            <w:r w:rsidRPr="001B0CB7">
              <w:t>diluting</w:t>
            </w:r>
            <w:r>
              <w:t>’</w:t>
            </w:r>
            <w:r w:rsidRPr="001B0CB7">
              <w:t>. This version released with CPP Property Services Training Package Version 5.</w:t>
            </w:r>
          </w:p>
        </w:tc>
      </w:tr>
    </w:tbl>
    <w:p w:rsidR="00000000" w:rsidRPr="001B0CB7" w:rsidP="001B0CB7">
      <w:pPr>
        <w:pStyle w:val="BodyText"/>
      </w:pPr>
    </w:p>
    <w:p w:rsidR="00000000" w:rsidRPr="001B0CB7" w:rsidP="001B0CB7">
      <w:pPr>
        <w:pStyle w:val="AllowPageBreak"/>
      </w:pPr>
    </w:p>
    <w:p w:rsidR="00000000" w:rsidRPr="001B0CB7" w:rsidP="001B0CB7">
      <w:pPr>
        <w:pStyle w:val="Heading1"/>
      </w:pPr>
      <w:bookmarkStart w:id="2" w:name="O_956062"/>
      <w:bookmarkEnd w:id="2"/>
      <w:r w:rsidRPr="001B0CB7">
        <w:t>Application</w:t>
      </w:r>
    </w:p>
    <w:p w:rsidR="00000000" w:rsidRPr="001B0CB7" w:rsidP="00971A7E">
      <w:pPr>
        <w:pStyle w:val="BodyText"/>
      </w:pPr>
      <w:r w:rsidRPr="001B0CB7">
        <w:t>This unit of competency specifies the outcomes required to set up and use pressure washing equipment to</w:t>
      </w:r>
      <w:r w:rsidRPr="001B0CB7">
        <w:t xml:space="preserve"> clean surfaces by producing a variable stream of water or cleaning chemical. The unit covers assessing the extent of the cleaning task, and selecting the equipment, chemicals and cleaning methods required for the task.</w:t>
      </w:r>
    </w:p>
    <w:p w:rsidR="00000000" w:rsidRPr="001B0CB7" w:rsidP="00971A7E">
      <w:pPr>
        <w:pStyle w:val="BodyText"/>
      </w:pPr>
      <w:r w:rsidRPr="001B0CB7">
        <w:t>The unit supports cleaners who work</w:t>
      </w:r>
      <w:r w:rsidRPr="001B0CB7">
        <w:t xml:space="preserve"> alone or in teams. It applies in a range of commercial and residential work sites.</w:t>
      </w:r>
    </w:p>
    <w:p w:rsidR="00000000" w:rsidRPr="001B0CB7" w:rsidP="00971A7E">
      <w:pPr>
        <w:pStyle w:val="BodyText"/>
      </w:pPr>
      <w:r w:rsidRPr="001B0CB7">
        <w:t>No licensing, legislative, regulatory, or certification requirements apply to this unit of competency at the time of endorsement.</w:t>
      </w:r>
    </w:p>
    <w:p w:rsidR="00000000" w:rsidRPr="001B0CB7" w:rsidP="001B0CB7">
      <w:pPr>
        <w:pStyle w:val="Heading1"/>
      </w:pPr>
      <w:bookmarkStart w:id="3" w:name="O_956061"/>
      <w:bookmarkEnd w:id="3"/>
      <w:r w:rsidRPr="001B0CB7">
        <w:t>Pre-requisite Unit</w:t>
      </w:r>
    </w:p>
    <w:p w:rsidR="00000000" w:rsidRPr="001B0CB7" w:rsidP="00971A7E">
      <w:pPr>
        <w:pStyle w:val="BodyText"/>
      </w:pPr>
      <w:r w:rsidRPr="001B0CB7">
        <w:t>Nil</w:t>
      </w:r>
    </w:p>
    <w:p w:rsidR="00000000" w:rsidRPr="001B0CB7" w:rsidP="001B0CB7">
      <w:pPr>
        <w:pStyle w:val="Heading1"/>
      </w:pPr>
      <w:bookmarkStart w:id="4" w:name="O_956060"/>
      <w:bookmarkEnd w:id="4"/>
      <w:r w:rsidRPr="001B0CB7">
        <w:t>Unit Sector</w:t>
      </w:r>
    </w:p>
    <w:p w:rsidR="00000000" w:rsidRPr="001B0CB7" w:rsidP="00971A7E">
      <w:pPr>
        <w:pStyle w:val="BodyText"/>
      </w:pPr>
      <w:r w:rsidRPr="001B0CB7">
        <w:t>Cleaning operations</w:t>
      </w:r>
    </w:p>
    <w:p w:rsidR="00000000" w:rsidRPr="001B0CB7" w:rsidP="001B0CB7">
      <w:pPr>
        <w:pStyle w:val="Heading1"/>
      </w:pPr>
      <w:bookmarkStart w:id="5" w:name="O_956059"/>
      <w:bookmarkEnd w:id="5"/>
      <w:r w:rsidRPr="001B0CB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B0CB7">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Performance criteria describe the performance needed to demonstrate achievement of the element. Where bold italici</w:t>
            </w:r>
            <w:r w:rsidRPr="001B0CB7">
              <w:t>sed text is used, further information is detailed in the range of conditions.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1.</w:t>
            </w:r>
          </w:p>
        </w:tc>
        <w:tc>
          <w:tcPr>
            <w:tcW w:w="1962" w:type="dxa"/>
            <w:vMerge w:val="restart"/>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Plan and prepare to clean using pressure washing.</w:t>
            </w: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1.1.</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 xml:space="preserve">Type and condition of </w:t>
            </w:r>
            <w:r w:rsidRPr="001B0CB7">
              <w:rPr>
                <w:rStyle w:val="BoldandItalics"/>
              </w:rPr>
              <w:t>surfaces</w:t>
            </w:r>
            <w:r w:rsidRPr="001B0CB7">
              <w:t xml:space="preserve"> to be pressure washed are assessed, job requirements are reviewed, and issues are clari</w:t>
            </w:r>
            <w:r w:rsidRPr="001B0CB7">
              <w:t>fied.</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1.2.</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 xml:space="preserve">Work site </w:t>
            </w:r>
            <w:r w:rsidRPr="001B0CB7">
              <w:rPr>
                <w:rStyle w:val="BoldandItalics"/>
              </w:rPr>
              <w:t>hazards</w:t>
            </w:r>
            <w:r w:rsidRPr="001B0CB7">
              <w:t xml:space="preserve"> are assessed and risks controlled according to company, legislative, and </w:t>
            </w:r>
            <w:r w:rsidRPr="001B0CB7">
              <w:rPr>
                <w:rStyle w:val="BoldandItalics"/>
              </w:rPr>
              <w:t>health and safety requirements</w:t>
            </w:r>
            <w:r w:rsidRPr="001B0CB7">
              <w:t>.</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0CB7" w:rsidP="001B0CB7">
            <w:pPr>
              <w:pStyle w:val="BodyText"/>
            </w:pPr>
            <w:r w:rsidRPr="001B0CB7">
              <w:t>1.3.</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rPr>
                <w:rStyle w:val="BoldandItalics"/>
              </w:rPr>
              <w:t>Soil types</w:t>
            </w:r>
            <w:r w:rsidRPr="001B0CB7">
              <w:t xml:space="preserve"> are identified by observation and </w:t>
            </w:r>
            <w:r w:rsidRPr="001B0CB7">
              <w:rPr>
                <w:rStyle w:val="BoldandItalics"/>
              </w:rPr>
              <w:t>cleaning chemicals</w:t>
            </w:r>
            <w:r w:rsidRPr="001B0CB7">
              <w:t xml:space="preserve"> required for the task are selected and </w:t>
            </w:r>
            <w:r w:rsidRPr="001B0CB7">
              <w:t>prepared.</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0CB7" w:rsidP="001B0CB7">
            <w:pPr>
              <w:pStyle w:val="BodyText"/>
            </w:pPr>
            <w:r w:rsidRPr="001B0CB7">
              <w:t>1.4.</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rPr>
                <w:rStyle w:val="BoldandItalics"/>
              </w:rPr>
              <w:t>Equipment</w:t>
            </w:r>
            <w:r w:rsidRPr="001B0CB7">
              <w:t xml:space="preserve"> is selected according to job requirements, checked for serviceability, and faults are rectified or reported before starting work.</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0CB7" w:rsidP="001B0CB7">
            <w:pPr>
              <w:pStyle w:val="BodyText"/>
            </w:pPr>
            <w:r w:rsidRPr="001B0CB7">
              <w:t>1.5.</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rPr>
                <w:rStyle w:val="BoldandItalics"/>
              </w:rPr>
              <w:t>Personal protective equipment</w:t>
            </w:r>
            <w:r w:rsidRPr="001B0CB7">
              <w:t xml:space="preserve"> (PPE) is sourced according to manufacturer specifications, and health and safety and company requirements.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1.6.</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Signs and barricades are selected and installed according to health and safety, and company requirements.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1.7.</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Pre-existing damage is ide</w:t>
            </w:r>
            <w:r w:rsidRPr="001B0CB7">
              <w:t>ntified and reported according to company requirements.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2.</w:t>
            </w:r>
          </w:p>
        </w:tc>
        <w:tc>
          <w:tcPr>
            <w:tcW w:w="1962" w:type="dxa"/>
            <w:vMerge w:val="restart"/>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Use pressure washing equipment and techniques.</w:t>
            </w: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2.1.</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Items requiring protection from pressure spray are covered and secured according to specified requirements.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2.2.</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Heavily soiled areas are pre-sprayed according to manufacturer specifications and company requirements.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2.3.</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Pressure washing is conducted using equipment and chemicals and according to manufacturer specifications.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2.4.</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Hand washing is performed on a</w:t>
            </w:r>
            <w:r w:rsidRPr="001B0CB7">
              <w:t>reas requiring additional treatment, using suitable equipment and chemicals according to manufacturer specifications.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2.5.</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Washed area is rinsed using required equipment and allowed to dry.</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3.</w:t>
            </w:r>
          </w:p>
        </w:tc>
        <w:tc>
          <w:tcPr>
            <w:tcW w:w="1962" w:type="dxa"/>
            <w:vMerge w:val="restart"/>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Tidy work site.</w:t>
            </w: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3.1.</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Collected soil and waste are disposed of according to client and company specifications, and legislative, environmental, and health and safety requirements.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3.2.</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Protective coverings are removed and items returned to position according to specified requ</w:t>
            </w:r>
            <w:r w:rsidRPr="001B0CB7">
              <w:t>irements.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3.3.</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Signs and barricades are removed according to health and safety, and company requirements.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4.</w:t>
            </w:r>
          </w:p>
        </w:tc>
        <w:tc>
          <w:tcPr>
            <w:tcW w:w="1962" w:type="dxa"/>
            <w:vMerge w:val="restart"/>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4.1.</w:t>
            </w:r>
          </w:p>
        </w:tc>
        <w:tc>
          <w:tcPr>
            <w:tcW w:w="561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Equipment and PPE are cleaned, safety checked and stored according to manufacturer specifications and environmental, health and safety, and company requirements.</w:t>
            </w:r>
          </w:p>
        </w:tc>
      </w:tr>
      <w:tr w:rsidTr="001B0C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4.2.</w:t>
            </w:r>
          </w:p>
        </w:tc>
        <w:tc>
          <w:tcPr>
            <w:tcW w:w="5610" w:type="dxa"/>
            <w:tcBorders>
              <w:top w:val="nil"/>
              <w:left w:val="nil"/>
              <w:bottom w:val="nil"/>
              <w:right w:val="nil"/>
            </w:tcBorders>
            <w:tcMar>
              <w:top w:w="0" w:type="dxa"/>
              <w:left w:w="62" w:type="dxa"/>
              <w:bottom w:w="0" w:type="dxa"/>
              <w:right w:w="62" w:type="dxa"/>
            </w:tcMar>
          </w:tcPr>
          <w:p w:rsidR="00000000" w:rsidRPr="001B0CB7" w:rsidP="001B0CB7">
            <w:pPr>
              <w:pStyle w:val="BodyText"/>
            </w:pPr>
            <w:r w:rsidRPr="001B0CB7">
              <w:t>Unused chemicals are stored or disposed of according to manufacturer specifications, a</w:t>
            </w:r>
            <w:r w:rsidRPr="001B0CB7">
              <w:t>nd health and safety and company requirements.</w:t>
            </w:r>
          </w:p>
        </w:tc>
      </w:tr>
    </w:tbl>
    <w:p w:rsidR="00000000" w:rsidRPr="001B0CB7" w:rsidP="001B0CB7">
      <w:pPr>
        <w:pStyle w:val="BodyText"/>
      </w:pPr>
    </w:p>
    <w:p w:rsidR="00000000" w:rsidRPr="001B0CB7" w:rsidP="001B0CB7">
      <w:pPr>
        <w:pStyle w:val="AllowPageBreak"/>
      </w:pPr>
    </w:p>
    <w:p w:rsidR="00000000" w:rsidRPr="001B0CB7" w:rsidP="001B0CB7">
      <w:pPr>
        <w:pStyle w:val="Heading1"/>
      </w:pPr>
      <w:bookmarkStart w:id="6" w:name="O_956058"/>
      <w:bookmarkEnd w:id="6"/>
      <w:r w:rsidRPr="001B0CB7">
        <w:t>Foundation Skills</w:t>
      </w:r>
    </w:p>
    <w:tbl>
      <w:tblPr>
        <w:tblW w:w="0" w:type="auto"/>
        <w:tblLayout w:type="fixed"/>
        <w:tblCellMar>
          <w:left w:w="62" w:type="dxa"/>
          <w:right w:w="62" w:type="dxa"/>
        </w:tblCellMar>
        <w:tblLook w:val="0000"/>
      </w:tblPr>
      <w:tblGrid>
        <w:gridCol w:w="2195"/>
        <w:gridCol w:w="6877"/>
      </w:tblGrid>
      <w:tr w:rsidTr="001B0C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This section describes the language, literacy, numeracy and employment skills essential to performance in this unit but not explicit in the performance criteria.</w:t>
            </w:r>
          </w:p>
        </w:tc>
      </w:tr>
      <w:tr w:rsidTr="001B0C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B0CB7" w:rsidP="001B0CB7">
            <w:pPr>
              <w:pStyle w:val="BodyText"/>
            </w:pPr>
            <w:r w:rsidRPr="001B0CB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rPr>
                <w:rStyle w:val="SpecialBold"/>
              </w:rPr>
              <w:t>Performance feature</w:t>
            </w:r>
          </w:p>
        </w:tc>
      </w:tr>
      <w:tr w:rsidTr="001B0C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Numeracy skills to:</w:t>
            </w:r>
          </w:p>
        </w:tc>
        <w:tc>
          <w:tcPr>
            <w:tcW w:w="6877" w:type="dxa"/>
            <w:tcBorders>
              <w:top w:val="nil"/>
              <w:left w:val="nil"/>
              <w:bottom w:val="nil"/>
              <w:right w:val="nil"/>
            </w:tcBorders>
            <w:tcMar>
              <w:top w:w="0" w:type="dxa"/>
              <w:left w:w="62" w:type="dxa"/>
              <w:bottom w:w="0" w:type="dxa"/>
              <w:right w:w="62" w:type="dxa"/>
            </w:tcMar>
          </w:tcPr>
          <w:p w:rsidR="00000000" w:rsidP="001B0CB7">
            <w:pPr>
              <w:pStyle w:val="ListBullet"/>
              <w:rPr>
                <w:lang w:val="en-NZ"/>
              </w:rPr>
            </w:pPr>
            <w:r w:rsidRPr="001B0CB7">
              <w:t>dilute and mix required chemicals using whole numbers and routine fractions.</w:t>
            </w:r>
          </w:p>
        </w:tc>
      </w:tr>
      <w:tr w:rsidTr="001B0C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1B0CB7" w:rsidP="001B0CB7">
            <w:pPr>
              <w:pStyle w:val="ListBullet"/>
            </w:pPr>
            <w:r w:rsidRPr="001B0CB7">
              <w:t>ask questions to clarify job requirements</w:t>
            </w:r>
          </w:p>
          <w:p w:rsidR="00000000" w:rsidP="001B0CB7">
            <w:pPr>
              <w:pStyle w:val="ListBullet"/>
              <w:rPr>
                <w:lang w:val="en-NZ"/>
              </w:rPr>
            </w:pPr>
            <w:r w:rsidRPr="001B0CB7">
              <w:t>respond clearly and concisely to client questions.</w:t>
            </w:r>
          </w:p>
        </w:tc>
      </w:tr>
      <w:tr w:rsidTr="001B0C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Reading skills to:</w:t>
            </w:r>
          </w:p>
        </w:tc>
        <w:tc>
          <w:tcPr>
            <w:tcW w:w="6877" w:type="dxa"/>
            <w:tcBorders>
              <w:top w:val="nil"/>
              <w:left w:val="nil"/>
              <w:bottom w:val="nil"/>
              <w:right w:val="nil"/>
            </w:tcBorders>
            <w:tcMar>
              <w:top w:w="0" w:type="dxa"/>
              <w:left w:w="62" w:type="dxa"/>
              <w:bottom w:w="0" w:type="dxa"/>
              <w:right w:w="62" w:type="dxa"/>
            </w:tcMar>
          </w:tcPr>
          <w:p w:rsidR="00000000" w:rsidRPr="001B0CB7" w:rsidP="001B0CB7">
            <w:pPr>
              <w:pStyle w:val="ListBullet"/>
            </w:pPr>
            <w:r w:rsidRPr="001B0CB7">
              <w:t>interpret directions and safety instructions, including:</w:t>
            </w:r>
          </w:p>
          <w:p w:rsidR="00000000" w:rsidRPr="001B0CB7" w:rsidP="001B0CB7">
            <w:pPr>
              <w:pStyle w:val="ListBullet2"/>
            </w:pPr>
            <w:r w:rsidRPr="001B0CB7">
              <w:t>equipment operating manuals</w:t>
            </w:r>
          </w:p>
          <w:p w:rsidR="00000000" w:rsidRPr="001B0CB7" w:rsidP="001B0CB7">
            <w:pPr>
              <w:pStyle w:val="ListBullet2"/>
            </w:pPr>
            <w:r w:rsidRPr="001B0CB7">
              <w:t>product labels</w:t>
            </w:r>
          </w:p>
          <w:p w:rsidR="00000000" w:rsidP="001B0CB7">
            <w:pPr>
              <w:pStyle w:val="ListBullet2"/>
              <w:rPr>
                <w:lang w:val="en-NZ"/>
              </w:rPr>
            </w:pPr>
            <w:r w:rsidRPr="001B0CB7">
              <w:t>safety data sheets (SDS).</w:t>
            </w:r>
          </w:p>
        </w:tc>
      </w:tr>
      <w:tr w:rsidTr="001B0C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Writing skills to:</w:t>
            </w:r>
          </w:p>
        </w:tc>
        <w:tc>
          <w:tcPr>
            <w:tcW w:w="6877" w:type="dxa"/>
            <w:tcBorders>
              <w:top w:val="nil"/>
              <w:left w:val="nil"/>
              <w:bottom w:val="nil"/>
              <w:right w:val="nil"/>
            </w:tcBorders>
            <w:tcMar>
              <w:top w:w="0" w:type="dxa"/>
              <w:left w:w="62" w:type="dxa"/>
              <w:bottom w:w="0" w:type="dxa"/>
              <w:right w:w="62" w:type="dxa"/>
            </w:tcMar>
          </w:tcPr>
          <w:p w:rsidR="00000000" w:rsidRPr="001B0CB7" w:rsidP="001B0CB7">
            <w:pPr>
              <w:pStyle w:val="ListBullet"/>
            </w:pPr>
            <w:r w:rsidRPr="001B0CB7">
              <w:t>document and report faults in equipment to manufacturer and other personnel.</w:t>
            </w:r>
          </w:p>
        </w:tc>
      </w:tr>
    </w:tbl>
    <w:p w:rsidR="00000000" w:rsidRPr="001B0CB7" w:rsidP="001B0CB7">
      <w:pPr>
        <w:pStyle w:val="BodyText"/>
      </w:pPr>
    </w:p>
    <w:p w:rsidR="00000000" w:rsidRPr="001B0CB7" w:rsidP="001B0CB7">
      <w:pPr>
        <w:pStyle w:val="AllowPageBreak"/>
      </w:pPr>
    </w:p>
    <w:p w:rsidR="00000000" w:rsidRPr="001B0CB7" w:rsidP="001B0CB7">
      <w:pPr>
        <w:pStyle w:val="Heading1"/>
      </w:pPr>
      <w:bookmarkStart w:id="7" w:name="O_956057"/>
      <w:bookmarkEnd w:id="7"/>
      <w:r w:rsidRPr="001B0CB7">
        <w:t>Range of Conditions</w:t>
      </w:r>
    </w:p>
    <w:tbl>
      <w:tblPr>
        <w:tblW w:w="0" w:type="auto"/>
        <w:tblLayout w:type="fixed"/>
        <w:tblCellMar>
          <w:left w:w="62" w:type="dxa"/>
          <w:right w:w="62" w:type="dxa"/>
        </w:tblCellMar>
        <w:tblLook w:val="0000"/>
      </w:tblPr>
      <w:tblGrid>
        <w:gridCol w:w="2364"/>
        <w:gridCol w:w="6708"/>
      </w:tblGrid>
      <w:tr w:rsidTr="001B0C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t>This section specifies work environments and conditions that may affect performance. Essential operating conditions that may be present (depending on the work situation, needs of the candidate, accessibility of the item, and loc</w:t>
            </w:r>
            <w:r w:rsidRPr="001B0CB7">
              <w:t>al industry and regional contexts) are included. Bold italicised wording, if used in the performance criteria, is detailed below.</w:t>
            </w:r>
          </w:p>
        </w:tc>
      </w:tr>
      <w:tr w:rsidTr="001B0CB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rPr>
                <w:rStyle w:val="BoldandItalics"/>
              </w:rPr>
              <w:t xml:space="preserve">Surfaces </w:t>
            </w:r>
            <w:r w:rsidRPr="001B0CB7">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1B0CB7" w:rsidP="001B0CB7">
            <w:pPr>
              <w:pStyle w:val="ListBullet"/>
            </w:pPr>
            <w:r w:rsidRPr="001B0CB7">
              <w:t>brick, including rendered brick surfaces</w:t>
            </w:r>
          </w:p>
          <w:p w:rsidR="00000000" w:rsidRPr="001B0CB7" w:rsidP="001B0CB7">
            <w:pPr>
              <w:pStyle w:val="ListBullet"/>
            </w:pPr>
            <w:r w:rsidRPr="001B0CB7">
              <w:t>concrete, including polishe</w:t>
            </w:r>
            <w:r w:rsidRPr="001B0CB7">
              <w:t>d concrete</w:t>
            </w:r>
          </w:p>
          <w:p w:rsidR="00000000" w:rsidRPr="001B0CB7" w:rsidP="001B0CB7">
            <w:pPr>
              <w:pStyle w:val="ListBullet"/>
            </w:pPr>
            <w:r w:rsidRPr="001B0CB7">
              <w:t>metal surfaces, including industrial kitchen equipment and industrial machinery</w:t>
            </w:r>
          </w:p>
          <w:p w:rsidR="00000000" w:rsidRPr="001B0CB7" w:rsidP="001B0CB7">
            <w:pPr>
              <w:pStyle w:val="ListBullet"/>
            </w:pPr>
            <w:r w:rsidRPr="001B0CB7">
              <w:t>painted</w:t>
            </w:r>
          </w:p>
          <w:p w:rsidR="00000000" w:rsidP="001B0CB7">
            <w:pPr>
              <w:pStyle w:val="ListBullet"/>
              <w:rPr>
                <w:lang w:val="en-NZ"/>
              </w:rPr>
            </w:pPr>
            <w:r w:rsidRPr="001B0CB7">
              <w:t>polyresin.</w:t>
            </w:r>
          </w:p>
        </w:tc>
      </w:tr>
      <w:tr w:rsidTr="001B0CB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rPr>
                <w:rStyle w:val="BoldandItalics"/>
              </w:rPr>
              <w:t>Hazards</w:t>
            </w:r>
            <w:r w:rsidRPr="001B0CB7">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1B0CB7" w:rsidP="001B0CB7">
            <w:pPr>
              <w:pStyle w:val="ListBullet"/>
            </w:pPr>
            <w:r w:rsidRPr="001B0CB7">
              <w:t>biological and environmental contaminants</w:t>
            </w:r>
          </w:p>
          <w:p w:rsidR="00000000" w:rsidRPr="001B0CB7" w:rsidP="001B0CB7">
            <w:pPr>
              <w:pStyle w:val="ListBullet"/>
            </w:pPr>
            <w:r w:rsidRPr="001B0CB7">
              <w:t>chemical exposure via absorption, ingestion and inhalation</w:t>
            </w:r>
          </w:p>
          <w:p w:rsidR="00000000" w:rsidRPr="001B0CB7" w:rsidP="001B0CB7">
            <w:pPr>
              <w:pStyle w:val="ListBullet"/>
            </w:pPr>
            <w:r w:rsidRPr="001B0CB7">
              <w:t>chemical reactivity</w:t>
            </w:r>
          </w:p>
          <w:p w:rsidR="00000000" w:rsidRPr="001B0CB7" w:rsidP="001B0CB7">
            <w:pPr>
              <w:pStyle w:val="ListBullet"/>
            </w:pPr>
            <w:r w:rsidRPr="001B0CB7">
              <w:t>dust and fibre particulates</w:t>
            </w:r>
          </w:p>
          <w:p w:rsidR="00000000" w:rsidRPr="001B0CB7" w:rsidP="001B0CB7">
            <w:pPr>
              <w:pStyle w:val="ListBullet"/>
            </w:pPr>
            <w:r w:rsidRPr="001B0CB7">
              <w:t>electrical</w:t>
            </w:r>
          </w:p>
          <w:p w:rsidR="00000000" w:rsidRPr="001B0CB7" w:rsidP="001B0CB7">
            <w:pPr>
              <w:pStyle w:val="ListBullet"/>
            </w:pPr>
            <w:r w:rsidRPr="001B0CB7">
              <w:t>environmental allergens</w:t>
            </w:r>
          </w:p>
          <w:p w:rsidR="00000000" w:rsidRPr="001B0CB7" w:rsidP="001B0CB7">
            <w:pPr>
              <w:pStyle w:val="ListBullet"/>
            </w:pPr>
            <w:r w:rsidRPr="001B0CB7">
              <w:t>explosions</w:t>
            </w:r>
          </w:p>
          <w:p w:rsidR="00000000" w:rsidRPr="001B0CB7" w:rsidP="001B0CB7">
            <w:pPr>
              <w:pStyle w:val="ListBullet"/>
            </w:pPr>
            <w:r w:rsidRPr="001B0CB7">
              <w:t>fatigue</w:t>
            </w:r>
          </w:p>
          <w:p w:rsidR="00000000" w:rsidRPr="001B0CB7" w:rsidP="001B0CB7">
            <w:pPr>
              <w:pStyle w:val="ListBullet"/>
            </w:pPr>
            <w:r w:rsidRPr="001B0CB7">
              <w:t>fire</w:t>
            </w:r>
          </w:p>
          <w:p w:rsidR="00000000" w:rsidRPr="001B0CB7" w:rsidP="001B0CB7">
            <w:pPr>
              <w:pStyle w:val="ListBullet"/>
            </w:pPr>
            <w:r w:rsidRPr="001B0CB7">
              <w:t>manual handling</w:t>
            </w:r>
          </w:p>
          <w:p w:rsidR="00000000" w:rsidRPr="001B0CB7" w:rsidP="001B0CB7">
            <w:pPr>
              <w:pStyle w:val="ListBullet"/>
            </w:pPr>
            <w:r w:rsidRPr="001B0CB7">
              <w:t>noise</w:t>
            </w:r>
          </w:p>
          <w:p w:rsidR="00000000" w:rsidRPr="001B0CB7" w:rsidP="001B0CB7">
            <w:pPr>
              <w:pStyle w:val="ListBullet"/>
            </w:pPr>
            <w:r w:rsidRPr="001B0CB7">
              <w:t>poor ventilation</w:t>
            </w:r>
          </w:p>
          <w:p w:rsidR="00000000" w:rsidRPr="001B0CB7" w:rsidP="001B0CB7">
            <w:pPr>
              <w:pStyle w:val="ListBullet"/>
            </w:pPr>
            <w:r w:rsidRPr="001B0CB7">
              <w:t>slips, trips and falls</w:t>
            </w:r>
          </w:p>
          <w:p w:rsidR="00000000" w:rsidRPr="001B0CB7" w:rsidP="001B0CB7">
            <w:pPr>
              <w:pStyle w:val="ListBullet"/>
            </w:pPr>
            <w:r w:rsidRPr="001B0CB7">
              <w:t>syringes and sharps</w:t>
            </w:r>
          </w:p>
          <w:p w:rsidR="00000000" w:rsidP="001B0CB7">
            <w:pPr>
              <w:pStyle w:val="ListBullet"/>
              <w:rPr>
                <w:lang w:val="en-NZ"/>
              </w:rPr>
            </w:pPr>
            <w:r w:rsidRPr="001B0CB7">
              <w:t>working in confined spaces.</w:t>
            </w:r>
          </w:p>
        </w:tc>
      </w:tr>
      <w:tr w:rsidTr="001B0CB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rPr>
                <w:rStyle w:val="BoldandItalics"/>
              </w:rPr>
              <w:t>Health and safety requirements</w:t>
            </w:r>
            <w:r w:rsidRPr="001B0CB7">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1B0CB7" w:rsidP="001B0CB7">
            <w:pPr>
              <w:pStyle w:val="ListBullet"/>
            </w:pPr>
            <w:r w:rsidRPr="001B0CB7">
              <w:t>access to communication devices when working alone</w:t>
            </w:r>
          </w:p>
          <w:p w:rsidR="00000000" w:rsidRPr="001B0CB7" w:rsidP="001B0CB7">
            <w:pPr>
              <w:pStyle w:val="ListBullet"/>
            </w:pPr>
            <w:r w:rsidRPr="001B0CB7">
              <w:t>compliance with Safe Work Australia regulations and guidelines</w:t>
            </w:r>
          </w:p>
          <w:p w:rsidR="00000000" w:rsidRPr="001B0CB7" w:rsidP="001B0CB7">
            <w:pPr>
              <w:pStyle w:val="ListBullet"/>
            </w:pPr>
            <w:r w:rsidRPr="001B0CB7">
              <w:t>electrical equipment test and tag compliance</w:t>
            </w:r>
          </w:p>
          <w:p w:rsidR="00000000" w:rsidRPr="001B0CB7" w:rsidP="001B0CB7">
            <w:pPr>
              <w:pStyle w:val="ListBullet"/>
            </w:pPr>
            <w:r w:rsidRPr="001B0CB7">
              <w:t>emergency response procedures</w:t>
            </w:r>
          </w:p>
          <w:p w:rsidR="00000000" w:rsidRPr="001B0CB7" w:rsidP="001B0CB7">
            <w:pPr>
              <w:pStyle w:val="ListBullet"/>
            </w:pPr>
            <w:r w:rsidRPr="001B0CB7">
              <w:t>environmental controls</w:t>
            </w:r>
          </w:p>
          <w:p w:rsidR="00000000" w:rsidRPr="001B0CB7" w:rsidP="001B0CB7">
            <w:pPr>
              <w:pStyle w:val="ListBullet"/>
            </w:pPr>
            <w:r w:rsidRPr="001B0CB7">
              <w:t>hazard signs and barricades</w:t>
            </w:r>
          </w:p>
          <w:p w:rsidR="00000000" w:rsidRPr="001B0CB7" w:rsidP="001B0CB7">
            <w:pPr>
              <w:pStyle w:val="ListBullet"/>
            </w:pPr>
            <w:r w:rsidRPr="001B0CB7">
              <w:t>health and safety induction and refresher training</w:t>
            </w:r>
          </w:p>
          <w:p w:rsidR="00000000" w:rsidRPr="001B0CB7" w:rsidP="001B0CB7">
            <w:pPr>
              <w:pStyle w:val="ListBullet"/>
            </w:pPr>
            <w:r w:rsidRPr="001B0CB7">
              <w:t>manual handling techniques</w:t>
            </w:r>
          </w:p>
          <w:p w:rsidR="00000000" w:rsidRPr="001B0CB7" w:rsidP="001B0CB7">
            <w:pPr>
              <w:pStyle w:val="ListBullet"/>
            </w:pPr>
            <w:r w:rsidRPr="001B0CB7">
              <w:t>processes for safely dispensing chemicals</w:t>
            </w:r>
          </w:p>
          <w:p w:rsidR="00000000" w:rsidRPr="001B0CB7" w:rsidP="001B0CB7">
            <w:pPr>
              <w:pStyle w:val="ListBullet"/>
            </w:pPr>
            <w:r w:rsidRPr="001B0CB7">
              <w:t>risk assessment procedures, including:</w:t>
            </w:r>
          </w:p>
          <w:p w:rsidR="00000000" w:rsidRPr="001B0CB7" w:rsidP="001B0CB7">
            <w:pPr>
              <w:pStyle w:val="ListBullet2"/>
            </w:pPr>
            <w:r w:rsidRPr="001B0CB7">
              <w:t>hazardous chemicals register</w:t>
            </w:r>
          </w:p>
          <w:p w:rsidR="00000000" w:rsidRPr="001B0CB7" w:rsidP="001B0CB7">
            <w:pPr>
              <w:pStyle w:val="ListBullet2"/>
            </w:pPr>
            <w:r w:rsidRPr="001B0CB7">
              <w:t>hierarchy of control</w:t>
            </w:r>
          </w:p>
          <w:p w:rsidR="00000000" w:rsidRPr="001B0CB7" w:rsidP="001B0CB7">
            <w:pPr>
              <w:pStyle w:val="ListBullet2"/>
            </w:pPr>
            <w:r w:rsidRPr="001B0CB7">
              <w:t>job safety analyses (JSA) for low-risk situations</w:t>
            </w:r>
          </w:p>
          <w:p w:rsidR="00000000" w:rsidRPr="001B0CB7" w:rsidP="001B0CB7">
            <w:pPr>
              <w:pStyle w:val="ListBullet2"/>
            </w:pPr>
            <w:r w:rsidRPr="001B0CB7">
              <w:t>safe work method statements (SWMS) for high-risk situations</w:t>
            </w:r>
          </w:p>
          <w:p w:rsidR="00000000" w:rsidRPr="001B0CB7" w:rsidP="001B0CB7">
            <w:pPr>
              <w:pStyle w:val="ListBullet2"/>
            </w:pPr>
            <w:r w:rsidRPr="001B0CB7">
              <w:t>incident reporting</w:t>
            </w:r>
          </w:p>
          <w:p w:rsidR="00000000" w:rsidRPr="001B0CB7" w:rsidP="001B0CB7">
            <w:pPr>
              <w:pStyle w:val="ListBullet"/>
            </w:pPr>
            <w:r w:rsidRPr="001B0CB7">
              <w:t>SDS</w:t>
            </w:r>
          </w:p>
          <w:p w:rsidR="00000000" w:rsidRPr="001B0CB7" w:rsidP="001B0CB7">
            <w:pPr>
              <w:pStyle w:val="ListBullet"/>
            </w:pPr>
            <w:r w:rsidRPr="001B0CB7">
              <w:t>selection and use of required PPE</w:t>
            </w:r>
          </w:p>
          <w:p w:rsidR="00000000" w:rsidRPr="001B0CB7" w:rsidP="001B0CB7">
            <w:pPr>
              <w:pStyle w:val="ListBullet"/>
            </w:pPr>
            <w:r w:rsidRPr="001B0CB7">
              <w:t>storage and maintenance of equipment according to manufacturer specifications</w:t>
            </w:r>
          </w:p>
          <w:p w:rsidR="00000000" w:rsidP="001B0CB7">
            <w:pPr>
              <w:pStyle w:val="ListBullet"/>
              <w:rPr>
                <w:lang w:val="en-NZ"/>
              </w:rPr>
            </w:pPr>
            <w:r w:rsidRPr="001B0CB7">
              <w:t>use of fir</w:t>
            </w:r>
            <w:r w:rsidRPr="001B0CB7">
              <w:t>st aid according to SDS information.</w:t>
            </w:r>
          </w:p>
        </w:tc>
      </w:tr>
      <w:tr w:rsidTr="001B0CB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rPr>
                <w:rStyle w:val="BoldandItalics"/>
              </w:rPr>
              <w:t xml:space="preserve">Soil types </w:t>
            </w:r>
            <w:r w:rsidRPr="001B0CB7">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1B0CB7" w:rsidP="001B0CB7">
            <w:pPr>
              <w:pStyle w:val="ListBullet"/>
            </w:pPr>
            <w:r w:rsidRPr="001B0CB7">
              <w:t>graffiti</w:t>
            </w:r>
          </w:p>
          <w:p w:rsidR="00000000" w:rsidRPr="001B0CB7" w:rsidP="001B0CB7">
            <w:pPr>
              <w:pStyle w:val="ListBullet"/>
            </w:pPr>
            <w:r w:rsidRPr="001B0CB7">
              <w:t>grease and oil</w:t>
            </w:r>
          </w:p>
          <w:p w:rsidR="00000000" w:rsidRPr="001B0CB7" w:rsidP="001B0CB7">
            <w:pPr>
              <w:pStyle w:val="ListBullet"/>
            </w:pPr>
            <w:r w:rsidRPr="001B0CB7">
              <w:t>mould and mildew</w:t>
            </w:r>
          </w:p>
          <w:p w:rsidR="00000000" w:rsidP="001B0CB7">
            <w:pPr>
              <w:pStyle w:val="ListBullet"/>
              <w:rPr>
                <w:lang w:val="en-NZ"/>
              </w:rPr>
            </w:pPr>
            <w:r w:rsidRPr="001B0CB7">
              <w:t>pollution marks.</w:t>
            </w:r>
          </w:p>
        </w:tc>
      </w:tr>
      <w:tr w:rsidTr="001B0CB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rPr>
                <w:rStyle w:val="BoldandItalics"/>
              </w:rPr>
              <w:t xml:space="preserve">Cleaning chemicals </w:t>
            </w:r>
            <w:r w:rsidRPr="001B0CB7">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1B0CB7" w:rsidP="001B0CB7">
            <w:pPr>
              <w:pStyle w:val="ListBullet"/>
            </w:pPr>
            <w:r w:rsidRPr="001B0CB7">
              <w:t>acid cleaners</w:t>
            </w:r>
          </w:p>
          <w:p w:rsidR="00000000" w:rsidRPr="001B0CB7" w:rsidP="001B0CB7">
            <w:pPr>
              <w:pStyle w:val="ListBullet"/>
            </w:pPr>
            <w:r w:rsidRPr="001B0CB7">
              <w:t>alkaline cleaners</w:t>
            </w:r>
          </w:p>
          <w:p w:rsidR="00000000" w:rsidRPr="001B0CB7" w:rsidP="001B0CB7">
            <w:pPr>
              <w:pStyle w:val="ListBullet"/>
            </w:pPr>
            <w:r w:rsidRPr="001B0CB7">
              <w:t>low environmental impact chemicals</w:t>
            </w:r>
          </w:p>
          <w:p w:rsidR="00000000" w:rsidRPr="001B0CB7" w:rsidP="001B0CB7">
            <w:pPr>
              <w:pStyle w:val="ListBullet"/>
            </w:pPr>
            <w:r w:rsidRPr="001B0CB7">
              <w:t>neutral cleaners</w:t>
            </w:r>
          </w:p>
          <w:p w:rsidR="00000000" w:rsidP="001B0CB7">
            <w:pPr>
              <w:pStyle w:val="ListBullet"/>
              <w:rPr>
                <w:lang w:val="en-NZ"/>
              </w:rPr>
            </w:pPr>
            <w:r w:rsidRPr="001B0CB7">
              <w:t>solvent cleaners.</w:t>
            </w:r>
          </w:p>
        </w:tc>
      </w:tr>
      <w:tr w:rsidTr="001B0CB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rPr>
                <w:rStyle w:val="BoldandItalics"/>
              </w:rPr>
              <w:t xml:space="preserve">Equipment </w:t>
            </w:r>
            <w:r w:rsidRPr="001B0CB7">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B0CB7" w:rsidP="001B0CB7">
            <w:pPr>
              <w:pStyle w:val="ListBullet"/>
            </w:pPr>
            <w:r w:rsidRPr="001B0CB7">
              <w:t>brooms</w:t>
            </w:r>
          </w:p>
          <w:p w:rsidR="00000000" w:rsidRPr="001B0CB7" w:rsidP="001B0CB7">
            <w:pPr>
              <w:pStyle w:val="ListBullet"/>
            </w:pPr>
            <w:r w:rsidRPr="001B0CB7">
              <w:t>cloths</w:t>
            </w:r>
          </w:p>
          <w:p w:rsidR="00000000" w:rsidRPr="001B0CB7" w:rsidP="001B0CB7">
            <w:pPr>
              <w:pStyle w:val="ListBullet"/>
            </w:pPr>
            <w:r w:rsidRPr="001B0CB7">
              <w:t>hoses</w:t>
            </w:r>
          </w:p>
          <w:p w:rsidR="00000000" w:rsidRPr="001B0CB7" w:rsidP="001B0CB7">
            <w:pPr>
              <w:pStyle w:val="ListBullet"/>
            </w:pPr>
            <w:r w:rsidRPr="001B0CB7">
              <w:t>lances</w:t>
            </w:r>
          </w:p>
          <w:p w:rsidR="00000000" w:rsidRPr="001B0CB7" w:rsidP="001B0CB7">
            <w:pPr>
              <w:pStyle w:val="ListBullet"/>
            </w:pPr>
            <w:r w:rsidRPr="001B0CB7">
              <w:t>pressure washers</w:t>
            </w:r>
          </w:p>
          <w:p w:rsidR="00000000" w:rsidRPr="001B0CB7" w:rsidP="001B0CB7">
            <w:pPr>
              <w:pStyle w:val="ListBullet"/>
            </w:pPr>
            <w:r w:rsidRPr="001B0CB7">
              <w:t>squeegees</w:t>
            </w:r>
          </w:p>
          <w:p w:rsidR="00000000" w:rsidP="001B0CB7">
            <w:pPr>
              <w:pStyle w:val="ListBullet"/>
              <w:rPr>
                <w:lang w:val="en-NZ"/>
              </w:rPr>
            </w:pPr>
            <w:r w:rsidRPr="001B0CB7">
              <w:t>wet area electrical safety connections.</w:t>
            </w:r>
          </w:p>
        </w:tc>
      </w:tr>
      <w:tr w:rsidTr="001B0CB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0CB7">
            <w:pPr>
              <w:pStyle w:val="BodyText"/>
              <w:rPr>
                <w:lang w:val="en-NZ"/>
              </w:rPr>
            </w:pPr>
            <w:r w:rsidRPr="001B0CB7">
              <w:rPr>
                <w:rStyle w:val="BoldandItalics"/>
              </w:rPr>
              <w:t xml:space="preserve">Personal protective equipment </w:t>
            </w:r>
            <w:r w:rsidRPr="001B0CB7">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1B0CB7" w:rsidP="001B0CB7">
            <w:pPr>
              <w:pStyle w:val="ListBullet"/>
            </w:pPr>
            <w:r w:rsidRPr="001B0CB7">
              <w:t>ear muffs and plugs</w:t>
            </w:r>
          </w:p>
          <w:p w:rsidR="00000000" w:rsidRPr="001B0CB7" w:rsidP="001B0CB7">
            <w:pPr>
              <w:pStyle w:val="ListBullet"/>
            </w:pPr>
            <w:r w:rsidRPr="001B0CB7">
              <w:t>gloves</w:t>
            </w:r>
          </w:p>
          <w:p w:rsidR="00000000" w:rsidRPr="001B0CB7" w:rsidP="001B0CB7">
            <w:pPr>
              <w:pStyle w:val="ListBullet"/>
            </w:pPr>
            <w:r w:rsidRPr="001B0CB7">
              <w:t>eye protection</w:t>
            </w:r>
          </w:p>
          <w:p w:rsidR="00000000" w:rsidRPr="001B0CB7" w:rsidP="001B0CB7">
            <w:pPr>
              <w:pStyle w:val="ListBullet"/>
            </w:pPr>
            <w:r w:rsidRPr="001B0CB7">
              <w:t>disposable respirators</w:t>
            </w:r>
          </w:p>
          <w:p w:rsidR="00000000" w:rsidRPr="001B0CB7" w:rsidP="001B0CB7">
            <w:pPr>
              <w:pStyle w:val="ListBullet"/>
            </w:pPr>
            <w:r w:rsidRPr="001B0CB7">
              <w:t xml:space="preserve">safety shoes </w:t>
            </w:r>
          </w:p>
          <w:p w:rsidR="00000000" w:rsidRPr="001B0CB7" w:rsidP="001B0CB7">
            <w:pPr>
              <w:pStyle w:val="ListBullet"/>
            </w:pPr>
            <w:r w:rsidRPr="001B0CB7">
              <w:t>sun protection</w:t>
            </w:r>
          </w:p>
          <w:p w:rsidR="00000000" w:rsidRPr="001B0CB7" w:rsidP="001B0CB7">
            <w:pPr>
              <w:pStyle w:val="ListBullet"/>
            </w:pPr>
            <w:r w:rsidRPr="001B0CB7">
              <w:t>wet-work clothing.</w:t>
            </w:r>
          </w:p>
        </w:tc>
      </w:tr>
    </w:tbl>
    <w:p w:rsidR="00000000" w:rsidRPr="001B0CB7" w:rsidP="001B0CB7">
      <w:pPr>
        <w:pStyle w:val="BodyText"/>
      </w:pPr>
    </w:p>
    <w:p w:rsidR="00000000" w:rsidRPr="001B0CB7" w:rsidP="001B0CB7">
      <w:pPr>
        <w:pStyle w:val="AllowPageBreak"/>
      </w:pPr>
    </w:p>
    <w:p w:rsidR="00000000" w:rsidRPr="001B0CB7" w:rsidP="001B0CB7">
      <w:pPr>
        <w:pStyle w:val="Heading1"/>
      </w:pPr>
      <w:bookmarkStart w:id="8" w:name="O_956056"/>
      <w:bookmarkEnd w:id="8"/>
      <w:r w:rsidRPr="001B0CB7">
        <w:t>Unit Mapping Information</w:t>
      </w:r>
    </w:p>
    <w:p w:rsidR="00000000" w:rsidRPr="001B0CB7" w:rsidP="00971A7E">
      <w:pPr>
        <w:pStyle w:val="BodyText"/>
      </w:pPr>
      <w:r w:rsidRPr="001B0CB7">
        <w:t>CPPCLO3020A Clean using pressure washing</w:t>
      </w:r>
    </w:p>
    <w:p w:rsidR="00000000" w:rsidRPr="001B0CB7" w:rsidP="001B0CB7">
      <w:pPr>
        <w:pStyle w:val="Heading1"/>
      </w:pPr>
      <w:bookmarkStart w:id="9" w:name="O_956064"/>
      <w:bookmarkEnd w:id="9"/>
      <w:r w:rsidRPr="001B0CB7">
        <w:t>Links</w:t>
      </w:r>
    </w:p>
    <w:p w:rsidR="00000000" w:rsidRPr="001B0CB7" w:rsidP="00971A7E">
      <w:pPr>
        <w:pStyle w:val="BodyText"/>
      </w:pPr>
      <w:r w:rsidRPr="001B0CB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F70F7">
        <w:rPr>
          <w:rStyle w:val="Hyperlink"/>
        </w:rPr>
        <w:t>https://vetnet.gov.au/Pages/TrainingDocs.aspx?q=6f3f9672-30e8-4835-b348-205dfcf13d9b</w:t>
      </w:r>
      <w:r>
        <w:fldChar w:fldCharType="end"/>
      </w:r>
    </w:p>
    <w:p w:rsidR="00000000" w:rsidRPr="001B0CB7" w:rsidP="001B0CB7"/>
    <w:sectPr w:rsidSect="001B0C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B7" w:rsidRPr="00971A7E" w:rsidP="00971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7E" w:rsidP="001B0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A7E" w:rsidP="001B0CB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971A7E" w:rsidP="001B0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CB7" w:rsidRPr="00971A7E" w:rsidP="00971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7E" w:rsidRPr="002D2AF8" w:rsidP="001B0CB7">
    <w:pPr>
      <w:pStyle w:val="Header"/>
      <w:framePr w:wrap="around"/>
    </w:pPr>
    <w:r>
      <w:fldChar w:fldCharType="begin"/>
    </w:r>
    <w:r>
      <w:instrText xml:space="preserve"> TITLE   \* MERGEFORMAT </w:instrText>
    </w:r>
    <w:r>
      <w:fldChar w:fldCharType="separate"/>
    </w:r>
    <w:r>
      <w:t>CPPCLO3020 Pressure wash and clean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971A7E" w:rsidP="001B0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4AF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A6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16E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CB7"/>
    <w:pPr>
      <w:spacing w:before="360" w:after="60"/>
      <w:outlineLvl w:val="0"/>
    </w:pPr>
    <w:rPr>
      <w:sz w:val="32"/>
    </w:rPr>
  </w:style>
  <w:style w:type="paragraph" w:styleId="Heading2">
    <w:name w:val="heading 2"/>
    <w:basedOn w:val="HeadingBase"/>
    <w:next w:val="BodyText"/>
    <w:link w:val="Heading2Char"/>
    <w:qFormat/>
    <w:rsid w:val="001B0CB7"/>
    <w:pPr>
      <w:keepLines/>
      <w:spacing w:before="240" w:after="120"/>
      <w:outlineLvl w:val="1"/>
    </w:pPr>
    <w:rPr>
      <w:sz w:val="28"/>
      <w:szCs w:val="40"/>
    </w:rPr>
  </w:style>
  <w:style w:type="paragraph" w:styleId="Heading3">
    <w:name w:val="heading 3"/>
    <w:basedOn w:val="HeadingBase"/>
    <w:next w:val="BodyText"/>
    <w:link w:val="Heading3Char"/>
    <w:qFormat/>
    <w:rsid w:val="001B0CB7"/>
    <w:pPr>
      <w:spacing w:before="180" w:after="120"/>
      <w:outlineLvl w:val="2"/>
    </w:pPr>
    <w:rPr>
      <w:spacing w:val="-10"/>
      <w:kern w:val="32"/>
    </w:rPr>
  </w:style>
  <w:style w:type="paragraph" w:styleId="Heading4">
    <w:name w:val="heading 4"/>
    <w:basedOn w:val="HeadingBase"/>
    <w:next w:val="BodyText"/>
    <w:link w:val="Heading4Char"/>
    <w:qFormat/>
    <w:rsid w:val="001B0CB7"/>
    <w:pPr>
      <w:spacing w:before="160" w:after="120"/>
      <w:outlineLvl w:val="3"/>
    </w:pPr>
    <w:rPr>
      <w:sz w:val="22"/>
    </w:rPr>
  </w:style>
  <w:style w:type="paragraph" w:styleId="Heading5">
    <w:name w:val="heading 5"/>
    <w:basedOn w:val="HeadingBase"/>
    <w:next w:val="Normal"/>
    <w:link w:val="Heading5Char"/>
    <w:qFormat/>
    <w:rsid w:val="001B0CB7"/>
    <w:pPr>
      <w:spacing w:before="80"/>
      <w:outlineLvl w:val="4"/>
    </w:pPr>
    <w:rPr>
      <w:color w:val="918585"/>
      <w:sz w:val="20"/>
    </w:rPr>
  </w:style>
  <w:style w:type="paragraph" w:styleId="Heading6">
    <w:name w:val="heading 6"/>
    <w:basedOn w:val="HeadingBase"/>
    <w:next w:val="Normal"/>
    <w:link w:val="Heading6Char"/>
    <w:qFormat/>
    <w:rsid w:val="001B0CB7"/>
    <w:pPr>
      <w:spacing w:before="60"/>
      <w:outlineLvl w:val="5"/>
    </w:pPr>
    <w:rPr>
      <w:color w:val="918585"/>
      <w:sz w:val="20"/>
    </w:rPr>
  </w:style>
  <w:style w:type="paragraph" w:styleId="Heading7">
    <w:name w:val="heading 7"/>
    <w:basedOn w:val="Normal"/>
    <w:next w:val="Normal"/>
    <w:link w:val="Heading7Char"/>
    <w:qFormat/>
    <w:rsid w:val="001B0CB7"/>
    <w:pPr>
      <w:ind w:left="720"/>
      <w:outlineLvl w:val="6"/>
    </w:pPr>
    <w:rPr>
      <w:i/>
    </w:rPr>
  </w:style>
  <w:style w:type="paragraph" w:styleId="Heading8">
    <w:name w:val="heading 8"/>
    <w:basedOn w:val="Normal"/>
    <w:next w:val="Normal"/>
    <w:link w:val="Heading8Char"/>
    <w:qFormat/>
    <w:rsid w:val="001B0CB7"/>
    <w:pPr>
      <w:ind w:left="720"/>
      <w:outlineLvl w:val="7"/>
    </w:pPr>
    <w:rPr>
      <w:i/>
    </w:rPr>
  </w:style>
  <w:style w:type="paragraph" w:styleId="Heading9">
    <w:name w:val="heading 9"/>
    <w:basedOn w:val="Normal"/>
    <w:next w:val="Normal"/>
    <w:link w:val="Heading9Char"/>
    <w:qFormat/>
    <w:rsid w:val="001B0CB7"/>
    <w:pPr>
      <w:ind w:left="720"/>
      <w:outlineLvl w:val="8"/>
    </w:pPr>
    <w:rPr>
      <w:i/>
    </w:rPr>
  </w:style>
  <w:style w:type="character" w:default="1" w:styleId="DefaultParagraphFont">
    <w:name w:val="Default Paragraph Font"/>
    <w:uiPriority w:val="1"/>
    <w:unhideWhenUsed/>
    <w:rsid w:val="001B0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CB7"/>
  </w:style>
  <w:style w:type="character" w:customStyle="1" w:styleId="Heading1Char">
    <w:name w:val="Heading 1 Char"/>
    <w:basedOn w:val="DefaultParagraphFont"/>
    <w:link w:val="Heading1"/>
    <w:rsid w:val="001B0CB7"/>
    <w:rPr>
      <w:rFonts w:ascii="Times New Roman" w:eastAsia="Times New Roman" w:hAnsi="Times New Roman" w:cs="Times New Roman"/>
      <w:b/>
      <w:sz w:val="32"/>
      <w:szCs w:val="20"/>
      <w:lang w:eastAsia="en-US"/>
    </w:rPr>
  </w:style>
  <w:style w:type="paragraph" w:styleId="BodyText">
    <w:name w:val="Body Text"/>
    <w:basedOn w:val="Normal"/>
    <w:link w:val="BodyTextChar"/>
    <w:rsid w:val="001B0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CB7"/>
    <w:rPr>
      <w:rFonts w:ascii="Times New Roman" w:eastAsia="Times New Roman" w:hAnsi="Times New Roman" w:cs="Times New Roman"/>
      <w:sz w:val="24"/>
      <w:lang w:eastAsia="en-US"/>
    </w:rPr>
  </w:style>
  <w:style w:type="paragraph" w:styleId="ListBullet">
    <w:name w:val="List Bullet"/>
    <w:basedOn w:val="List"/>
    <w:rsid w:val="001B0CB7"/>
    <w:pPr>
      <w:numPr>
        <w:numId w:val="12"/>
      </w:numPr>
      <w:tabs>
        <w:tab w:val="clear" w:pos="340"/>
      </w:tabs>
      <w:spacing w:before="40" w:after="40"/>
    </w:pPr>
  </w:style>
  <w:style w:type="character" w:customStyle="1" w:styleId="SpecialBold">
    <w:name w:val="Special Bold"/>
    <w:basedOn w:val="DefaultParagraphFont"/>
    <w:rsid w:val="001B0CB7"/>
    <w:rPr>
      <w:b/>
      <w:spacing w:val="0"/>
    </w:rPr>
  </w:style>
  <w:style w:type="paragraph" w:styleId="ListBullet2">
    <w:name w:val="List Bullet 2"/>
    <w:basedOn w:val="List2"/>
    <w:rsid w:val="001B0CB7"/>
    <w:pPr>
      <w:numPr>
        <w:numId w:val="13"/>
      </w:numPr>
      <w:tabs>
        <w:tab w:val="clear" w:pos="680"/>
      </w:tabs>
    </w:pPr>
  </w:style>
  <w:style w:type="paragraph" w:customStyle="1" w:styleId="SuperHeading">
    <w:name w:val="SuperHeading"/>
    <w:basedOn w:val="Normal"/>
    <w:rsid w:val="001B0CB7"/>
    <w:pPr>
      <w:spacing w:before="240" w:after="120"/>
      <w:outlineLvl w:val="0"/>
    </w:pPr>
    <w:rPr>
      <w:rFonts w:ascii="Times New Roman" w:hAnsi="Times New Roman"/>
      <w:b/>
      <w:sz w:val="32"/>
    </w:rPr>
  </w:style>
  <w:style w:type="paragraph" w:customStyle="1" w:styleId="AllowPageBreak">
    <w:name w:val="AllowPageBreak"/>
    <w:rsid w:val="001B0C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0CB7"/>
    <w:rPr>
      <w:b/>
      <w:i/>
      <w:u w:val="none"/>
    </w:rPr>
  </w:style>
  <w:style w:type="character" w:customStyle="1" w:styleId="Heading2Char">
    <w:name w:val="Heading 2 Char"/>
    <w:basedOn w:val="DefaultParagraphFont"/>
    <w:link w:val="Heading2"/>
    <w:rsid w:val="001B0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CB7"/>
    <w:rPr>
      <w:rFonts w:ascii="Courier New" w:eastAsia="Times New Roman" w:hAnsi="Courier New" w:cs="Times New Roman"/>
      <w:i/>
      <w:szCs w:val="20"/>
      <w:lang w:eastAsia="en-US"/>
    </w:rPr>
  </w:style>
  <w:style w:type="paragraph" w:customStyle="1" w:styleId="HeadingBase">
    <w:name w:val="Heading Base"/>
    <w:rsid w:val="001B0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CB7"/>
    <w:pPr>
      <w:tabs>
        <w:tab w:val="right" w:leader="dot" w:pos="9072"/>
      </w:tabs>
      <w:ind w:left="567"/>
    </w:pPr>
    <w:rPr>
      <w:szCs w:val="22"/>
    </w:rPr>
  </w:style>
  <w:style w:type="paragraph" w:customStyle="1" w:styleId="TOCBase">
    <w:name w:val="TOC Base"/>
    <w:rsid w:val="001B0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CB7"/>
    <w:pPr>
      <w:tabs>
        <w:tab w:val="right" w:leader="dot" w:pos="9072"/>
      </w:tabs>
      <w:spacing w:before="40" w:after="40"/>
      <w:ind w:left="284"/>
    </w:pPr>
    <w:rPr>
      <w:rFonts w:ascii="Times New Roman" w:hAnsi="Times New Roman"/>
    </w:rPr>
  </w:style>
  <w:style w:type="paragraph" w:styleId="TOC1">
    <w:name w:val="toc 1"/>
    <w:basedOn w:val="TOCBase"/>
    <w:next w:val="Normal"/>
    <w:rsid w:val="001B0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CB7"/>
    <w:rPr>
      <w:rFonts w:ascii="Times New Roman" w:eastAsia="Times New Roman" w:hAnsi="Times New Roman" w:cs="Times New Roman"/>
      <w:sz w:val="16"/>
      <w:lang w:eastAsia="en-US"/>
    </w:rPr>
  </w:style>
  <w:style w:type="paragraph" w:styleId="Title">
    <w:name w:val="Title"/>
    <w:basedOn w:val="HeadingBase"/>
    <w:link w:val="TitleChar"/>
    <w:qFormat/>
    <w:rsid w:val="001B0CB7"/>
    <w:pPr>
      <w:spacing w:before="5040"/>
      <w:jc w:val="center"/>
    </w:pPr>
    <w:rPr>
      <w:sz w:val="48"/>
      <w:szCs w:val="72"/>
      <w:lang w:val="en-US"/>
    </w:rPr>
  </w:style>
  <w:style w:type="character" w:customStyle="1" w:styleId="TitleChar">
    <w:name w:val="Title Char"/>
    <w:basedOn w:val="DefaultParagraphFont"/>
    <w:link w:val="Title"/>
    <w:rsid w:val="001B0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CB7"/>
    <w:pPr>
      <w:tabs>
        <w:tab w:val="left" w:pos="3600"/>
        <w:tab w:val="left" w:pos="3958"/>
      </w:tabs>
    </w:pPr>
  </w:style>
  <w:style w:type="paragraph" w:styleId="List">
    <w:name w:val="List"/>
    <w:basedOn w:val="BodyText"/>
    <w:next w:val="BodyText"/>
    <w:rsid w:val="001B0CB7"/>
    <w:pPr>
      <w:tabs>
        <w:tab w:val="left" w:pos="340"/>
      </w:tabs>
      <w:spacing w:before="60" w:after="60"/>
      <w:ind w:left="340" w:hanging="340"/>
    </w:pPr>
  </w:style>
  <w:style w:type="paragraph" w:customStyle="1" w:styleId="Note">
    <w:name w:val="Note"/>
    <w:basedOn w:val="BodyText"/>
    <w:rsid w:val="001B0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CB7"/>
    <w:pPr>
      <w:framePr w:wrap="auto" w:hAnchor="text" w:y="6049"/>
    </w:pPr>
    <w:rPr>
      <w:color w:val="000000"/>
      <w:sz w:val="40"/>
    </w:rPr>
  </w:style>
  <w:style w:type="paragraph" w:customStyle="1" w:styleId="TOCTitle">
    <w:name w:val="TOCTitle"/>
    <w:basedOn w:val="Heading1"/>
    <w:rsid w:val="001B0CB7"/>
    <w:pPr>
      <w:spacing w:after="240"/>
      <w:jc w:val="center"/>
      <w:outlineLvl w:val="9"/>
    </w:pPr>
    <w:rPr>
      <w:caps/>
    </w:rPr>
  </w:style>
  <w:style w:type="paragraph" w:customStyle="1" w:styleId="Version">
    <w:name w:val="Version"/>
    <w:rsid w:val="001B0C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CB7"/>
    <w:pPr>
      <w:keepNext w:val="0"/>
      <w:tabs>
        <w:tab w:val="right" w:pos="4176"/>
      </w:tabs>
      <w:ind w:left="198" w:hanging="198"/>
    </w:pPr>
    <w:rPr>
      <w:rFonts w:ascii="Garamond" w:hAnsi="Garamond"/>
    </w:rPr>
  </w:style>
  <w:style w:type="paragraph" w:styleId="IndexHeading">
    <w:name w:val="index heading"/>
    <w:basedOn w:val="Normal"/>
    <w:next w:val="Index1"/>
    <w:semiHidden/>
    <w:rsid w:val="001B0CB7"/>
    <w:pPr>
      <w:spacing w:before="120" w:after="120"/>
    </w:pPr>
    <w:rPr>
      <w:rFonts w:ascii="Arial" w:hAnsi="Arial"/>
      <w:b/>
      <w:color w:val="918585"/>
      <w:sz w:val="24"/>
    </w:rPr>
  </w:style>
  <w:style w:type="paragraph" w:styleId="Header">
    <w:name w:val="header"/>
    <w:basedOn w:val="Normal"/>
    <w:link w:val="HeaderChar"/>
    <w:rsid w:val="001B0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CB7"/>
    <w:rPr>
      <w:rFonts w:ascii="Times New Roman" w:eastAsia="Times New Roman" w:hAnsi="Times New Roman" w:cs="Times New Roman"/>
      <w:sz w:val="16"/>
      <w:szCs w:val="20"/>
      <w:lang w:val="en-GB" w:eastAsia="en-US"/>
    </w:rPr>
  </w:style>
  <w:style w:type="paragraph" w:customStyle="1" w:styleId="Chapter">
    <w:name w:val="Chapter"/>
    <w:basedOn w:val="Normal"/>
    <w:rsid w:val="001B0CB7"/>
    <w:pPr>
      <w:spacing w:before="240"/>
    </w:pPr>
    <w:rPr>
      <w:rFonts w:ascii="Times New Roman" w:hAnsi="Times New Roman"/>
      <w:smallCaps/>
      <w:spacing w:val="80"/>
      <w:sz w:val="28"/>
    </w:rPr>
  </w:style>
  <w:style w:type="paragraph" w:customStyle="1" w:styleId="InChapter">
    <w:name w:val="InChapter"/>
    <w:basedOn w:val="Heading3"/>
    <w:rsid w:val="001B0CB7"/>
    <w:pPr>
      <w:spacing w:after="240"/>
      <w:outlineLvl w:val="9"/>
    </w:pPr>
    <w:rPr>
      <w:noProof/>
    </w:rPr>
  </w:style>
  <w:style w:type="paragraph" w:styleId="Index2">
    <w:name w:val="index 2"/>
    <w:basedOn w:val="Normal"/>
    <w:next w:val="Normal"/>
    <w:semiHidden/>
    <w:rsid w:val="001B0CB7"/>
    <w:pPr>
      <w:tabs>
        <w:tab w:val="right" w:pos="4176"/>
      </w:tabs>
      <w:ind w:left="568" w:hanging="284"/>
    </w:pPr>
    <w:rPr>
      <w:rFonts w:ascii="Garamond" w:hAnsi="Garamond"/>
    </w:rPr>
  </w:style>
  <w:style w:type="paragraph" w:customStyle="1" w:styleId="Byline">
    <w:name w:val="Byline"/>
    <w:rsid w:val="001B0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CB7"/>
    <w:pPr>
      <w:tabs>
        <w:tab w:val="clear" w:pos="3600"/>
        <w:tab w:val="clear" w:pos="3958"/>
      </w:tabs>
      <w:jc w:val="right"/>
    </w:pPr>
  </w:style>
  <w:style w:type="character" w:styleId="Emphasis">
    <w:name w:val="Emphasis"/>
    <w:basedOn w:val="DefaultParagraphFont"/>
    <w:qFormat/>
    <w:rsid w:val="001B0CB7"/>
    <w:rPr>
      <w:i/>
    </w:rPr>
  </w:style>
  <w:style w:type="paragraph" w:styleId="Caption">
    <w:name w:val="caption"/>
    <w:basedOn w:val="BodyText"/>
    <w:next w:val="Normal"/>
    <w:qFormat/>
    <w:rsid w:val="001B0CB7"/>
    <w:pPr>
      <w:framePr w:w="2268" w:hSpace="181" w:vSpace="181" w:wrap="around" w:vAnchor="text" w:hAnchor="page" w:x="1135" w:y="285" w:anchorLock="1"/>
    </w:pPr>
    <w:rPr>
      <w:i/>
    </w:rPr>
  </w:style>
  <w:style w:type="paragraph" w:customStyle="1" w:styleId="MiniTOCTitle">
    <w:name w:val="MiniTOCTitle"/>
    <w:basedOn w:val="Heading4"/>
    <w:rsid w:val="001B0CB7"/>
    <w:pPr>
      <w:spacing w:before="240"/>
      <w:outlineLvl w:val="9"/>
    </w:pPr>
    <w:rPr>
      <w:noProof/>
      <w:sz w:val="24"/>
    </w:rPr>
  </w:style>
  <w:style w:type="paragraph" w:customStyle="1" w:styleId="MiniTOCItem">
    <w:name w:val="MiniTOCItem"/>
    <w:basedOn w:val="ListBullet"/>
    <w:rsid w:val="001B0CB7"/>
    <w:pPr>
      <w:numPr>
        <w:numId w:val="0"/>
      </w:numPr>
      <w:tabs>
        <w:tab w:val="right" w:leader="dot" w:pos="6521"/>
      </w:tabs>
      <w:spacing w:before="0" w:after="0"/>
    </w:pPr>
  </w:style>
  <w:style w:type="paragraph" w:customStyle="1" w:styleId="TOFTitle">
    <w:name w:val="TOFTitle"/>
    <w:basedOn w:val="TOCTitle"/>
    <w:rsid w:val="001B0CB7"/>
  </w:style>
  <w:style w:type="paragraph" w:styleId="TableofFigures">
    <w:name w:val="table of figures"/>
    <w:basedOn w:val="Normal"/>
    <w:next w:val="Normal"/>
    <w:semiHidden/>
    <w:rsid w:val="001B0CB7"/>
    <w:pPr>
      <w:tabs>
        <w:tab w:val="right" w:leader="dot" w:pos="9072"/>
      </w:tabs>
      <w:ind w:left="970" w:hanging="403"/>
    </w:pPr>
    <w:rPr>
      <w:rFonts w:ascii="Times New Roman" w:hAnsi="Times New Roman"/>
      <w:b/>
    </w:rPr>
  </w:style>
  <w:style w:type="paragraph" w:styleId="ListNumber">
    <w:name w:val="List Number"/>
    <w:basedOn w:val="List"/>
    <w:rsid w:val="001B0CB7"/>
    <w:pPr>
      <w:numPr>
        <w:numId w:val="15"/>
      </w:numPr>
      <w:tabs>
        <w:tab w:val="clear" w:pos="340"/>
      </w:tabs>
    </w:pPr>
  </w:style>
  <w:style w:type="character" w:customStyle="1" w:styleId="WingdingSymbols">
    <w:name w:val="Wingding Symbols"/>
    <w:rsid w:val="001B0CB7"/>
    <w:rPr>
      <w:rFonts w:ascii="Wingdings" w:hAnsi="Wingdings"/>
    </w:rPr>
  </w:style>
  <w:style w:type="paragraph" w:customStyle="1" w:styleId="TableHeading">
    <w:name w:val="Table Heading"/>
    <w:basedOn w:val="HeadingBase"/>
    <w:rsid w:val="001B0CB7"/>
    <w:pPr>
      <w:keepLines/>
      <w:pBdr>
        <w:bottom w:val="single" w:sz="6" w:space="1" w:color="918585"/>
      </w:pBdr>
      <w:spacing w:before="240"/>
    </w:pPr>
  </w:style>
  <w:style w:type="character" w:customStyle="1" w:styleId="HotSpot">
    <w:name w:val="HotSpot"/>
    <w:rsid w:val="001B0CB7"/>
    <w:rPr>
      <w:color w:val="0033CC"/>
      <w:u w:val="none"/>
    </w:rPr>
  </w:style>
  <w:style w:type="paragraph" w:customStyle="1" w:styleId="BodyTextRight">
    <w:name w:val="Body Text Right"/>
    <w:basedOn w:val="BodyText"/>
    <w:rsid w:val="001B0CB7"/>
    <w:pPr>
      <w:spacing w:before="0" w:after="0"/>
      <w:jc w:val="right"/>
    </w:pPr>
  </w:style>
  <w:style w:type="paragraph" w:styleId="Index3">
    <w:name w:val="index 3"/>
    <w:basedOn w:val="ListNumber2"/>
    <w:next w:val="Normal"/>
    <w:semiHidden/>
    <w:rsid w:val="001B0CB7"/>
    <w:pPr>
      <w:numPr>
        <w:numId w:val="0"/>
      </w:numPr>
      <w:tabs>
        <w:tab w:val="right" w:leader="dot" w:pos="4176"/>
      </w:tabs>
    </w:pPr>
  </w:style>
  <w:style w:type="paragraph" w:styleId="ListNumber2">
    <w:name w:val="List Number 2"/>
    <w:basedOn w:val="List2"/>
    <w:rsid w:val="001B0CB7"/>
    <w:pPr>
      <w:numPr>
        <w:numId w:val="10"/>
      </w:numPr>
      <w:tabs>
        <w:tab w:val="clear" w:pos="1060"/>
      </w:tabs>
    </w:pPr>
  </w:style>
  <w:style w:type="paragraph" w:customStyle="1" w:styleId="MarginNote">
    <w:name w:val="Margin Note"/>
    <w:basedOn w:val="BodyText"/>
    <w:rsid w:val="001B0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CB7"/>
    <w:rPr>
      <w:sz w:val="32"/>
    </w:rPr>
  </w:style>
  <w:style w:type="paragraph" w:customStyle="1" w:styleId="HeadingProcedure">
    <w:name w:val="Heading Procedure"/>
    <w:basedOn w:val="HeadingBase"/>
    <w:next w:val="Normal"/>
    <w:rsid w:val="001B0CB7"/>
    <w:pPr>
      <w:tabs>
        <w:tab w:val="left" w:pos="0"/>
      </w:tabs>
      <w:spacing w:before="120" w:after="60"/>
    </w:pPr>
    <w:rPr>
      <w:i/>
      <w:color w:val="918585"/>
      <w:sz w:val="22"/>
    </w:rPr>
  </w:style>
  <w:style w:type="paragraph" w:customStyle="1" w:styleId="TableBodyText">
    <w:name w:val="Table Body Text"/>
    <w:basedOn w:val="BodyText"/>
    <w:rsid w:val="001B0CB7"/>
    <w:pPr>
      <w:spacing w:before="60" w:after="60"/>
    </w:pPr>
  </w:style>
  <w:style w:type="paragraph" w:styleId="ListContinue">
    <w:name w:val="List Continue"/>
    <w:basedOn w:val="List"/>
    <w:rsid w:val="001B0CB7"/>
    <w:pPr>
      <w:ind w:firstLine="0"/>
    </w:pPr>
  </w:style>
  <w:style w:type="paragraph" w:customStyle="1" w:styleId="ListNote">
    <w:name w:val="List Note"/>
    <w:basedOn w:val="List"/>
    <w:rsid w:val="001B0CB7"/>
    <w:pPr>
      <w:pBdr>
        <w:top w:val="single" w:sz="6" w:space="2" w:color="918585"/>
        <w:bottom w:val="single" w:sz="6" w:space="2" w:color="918585"/>
      </w:pBdr>
      <w:tabs>
        <w:tab w:val="left" w:pos="1021"/>
      </w:tabs>
      <w:ind w:firstLine="0"/>
    </w:pPr>
  </w:style>
  <w:style w:type="paragraph" w:customStyle="1" w:styleId="Warning">
    <w:name w:val="Warning"/>
    <w:basedOn w:val="BodyText"/>
    <w:rsid w:val="001B0CB7"/>
    <w:pPr>
      <w:shd w:val="clear" w:color="auto" w:fill="D9D9D9"/>
      <w:tabs>
        <w:tab w:val="left" w:pos="992"/>
      </w:tabs>
      <w:ind w:left="119" w:right="119"/>
    </w:pPr>
    <w:rPr>
      <w:sz w:val="20"/>
    </w:rPr>
  </w:style>
  <w:style w:type="paragraph" w:customStyle="1" w:styleId="MarginIcons">
    <w:name w:val="Margin Icons"/>
    <w:basedOn w:val="BodyText"/>
    <w:rsid w:val="001B0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CB7"/>
    <w:rPr>
      <w:rFonts w:ascii="Courier New" w:hAnsi="Courier New"/>
    </w:rPr>
  </w:style>
  <w:style w:type="paragraph" w:customStyle="1" w:styleId="NoteBullet">
    <w:name w:val="Note Bullet"/>
    <w:basedOn w:val="Note"/>
    <w:rsid w:val="001B0CB7"/>
    <w:pPr>
      <w:tabs>
        <w:tab w:val="clear" w:pos="680"/>
      </w:tabs>
      <w:spacing w:before="60" w:after="60"/>
    </w:pPr>
  </w:style>
  <w:style w:type="paragraph" w:customStyle="1" w:styleId="SubHeading2">
    <w:name w:val="SubHeading2"/>
    <w:basedOn w:val="HeadingBase"/>
    <w:rsid w:val="001B0CB7"/>
    <w:pPr>
      <w:spacing w:before="240" w:after="60"/>
    </w:pPr>
    <w:rPr>
      <w:sz w:val="20"/>
    </w:rPr>
  </w:style>
  <w:style w:type="paragraph" w:customStyle="1" w:styleId="SubHeading1">
    <w:name w:val="SubHeading1"/>
    <w:basedOn w:val="HeadingBase"/>
    <w:rsid w:val="001B0CB7"/>
    <w:pPr>
      <w:spacing w:before="240" w:after="60"/>
    </w:pPr>
    <w:rPr>
      <w:color w:val="918585"/>
      <w:sz w:val="22"/>
    </w:rPr>
  </w:style>
  <w:style w:type="paragraph" w:customStyle="1" w:styleId="SideHeading">
    <w:name w:val="Side Heading"/>
    <w:basedOn w:val="HeadingBase"/>
    <w:rsid w:val="001B0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CB7"/>
    <w:pPr>
      <w:tabs>
        <w:tab w:val="num" w:pos="360"/>
      </w:tabs>
    </w:pPr>
  </w:style>
  <w:style w:type="paragraph" w:styleId="PlainText">
    <w:name w:val="Plain Text"/>
    <w:basedOn w:val="Normal"/>
    <w:link w:val="PlainTextChar"/>
    <w:rsid w:val="001B0CB7"/>
    <w:rPr>
      <w:sz w:val="20"/>
    </w:rPr>
  </w:style>
  <w:style w:type="character" w:customStyle="1" w:styleId="PlainTextChar">
    <w:name w:val="Plain Text Char"/>
    <w:basedOn w:val="DefaultParagraphFont"/>
    <w:link w:val="PlainText"/>
    <w:rsid w:val="001B0CB7"/>
    <w:rPr>
      <w:rFonts w:ascii="Courier New" w:eastAsia="Times New Roman" w:hAnsi="Courier New" w:cs="Times New Roman"/>
      <w:sz w:val="20"/>
      <w:szCs w:val="20"/>
      <w:lang w:eastAsia="en-US"/>
    </w:rPr>
  </w:style>
  <w:style w:type="character" w:customStyle="1" w:styleId="MenuOption">
    <w:name w:val="Menu Option"/>
    <w:basedOn w:val="DefaultParagraphFont"/>
    <w:rsid w:val="001B0CB7"/>
    <w:rPr>
      <w:b/>
      <w:smallCaps/>
    </w:rPr>
  </w:style>
  <w:style w:type="paragraph" w:customStyle="1" w:styleId="TableListNumber">
    <w:name w:val="Table List Number"/>
    <w:basedOn w:val="ListNumber"/>
    <w:rsid w:val="001B0CB7"/>
    <w:pPr>
      <w:numPr>
        <w:numId w:val="0"/>
      </w:numPr>
    </w:pPr>
  </w:style>
  <w:style w:type="paragraph" w:styleId="TOC4">
    <w:name w:val="toc 4"/>
    <w:basedOn w:val="TOCBase"/>
    <w:next w:val="Normal"/>
    <w:semiHidden/>
    <w:rsid w:val="001B0CB7"/>
    <w:pPr>
      <w:tabs>
        <w:tab w:val="right" w:leader="dot" w:pos="9071"/>
      </w:tabs>
      <w:ind w:left="1701"/>
    </w:pPr>
  </w:style>
  <w:style w:type="paragraph" w:customStyle="1" w:styleId="ListAlpha">
    <w:name w:val="List Alpha"/>
    <w:basedOn w:val="List"/>
    <w:rsid w:val="001B0CB7"/>
    <w:pPr>
      <w:numPr>
        <w:numId w:val="9"/>
      </w:numPr>
    </w:pPr>
  </w:style>
  <w:style w:type="paragraph" w:customStyle="1" w:styleId="ListAlpha2">
    <w:name w:val="List Alpha 2"/>
    <w:basedOn w:val="List2"/>
    <w:rsid w:val="001B0CB7"/>
    <w:pPr>
      <w:numPr>
        <w:numId w:val="8"/>
      </w:numPr>
    </w:pPr>
  </w:style>
  <w:style w:type="paragraph" w:styleId="List2">
    <w:name w:val="List 2"/>
    <w:basedOn w:val="BodyText"/>
    <w:rsid w:val="001B0CB7"/>
    <w:pPr>
      <w:tabs>
        <w:tab w:val="left" w:pos="680"/>
      </w:tabs>
      <w:spacing w:before="60" w:after="60"/>
      <w:ind w:left="680" w:hanging="340"/>
    </w:pPr>
  </w:style>
  <w:style w:type="paragraph" w:styleId="List3">
    <w:name w:val="List 3"/>
    <w:basedOn w:val="BodyText"/>
    <w:rsid w:val="001B0CB7"/>
    <w:pPr>
      <w:tabs>
        <w:tab w:val="left" w:pos="1021"/>
      </w:tabs>
      <w:spacing w:before="60" w:after="60"/>
      <w:ind w:left="1020" w:hanging="340"/>
    </w:pPr>
  </w:style>
  <w:style w:type="paragraph" w:styleId="List4">
    <w:name w:val="List 4"/>
    <w:basedOn w:val="BodyText"/>
    <w:rsid w:val="001B0CB7"/>
    <w:pPr>
      <w:tabs>
        <w:tab w:val="left" w:pos="1361"/>
      </w:tabs>
      <w:spacing w:before="60" w:after="60"/>
      <w:ind w:left="1361" w:hanging="340"/>
    </w:pPr>
  </w:style>
  <w:style w:type="paragraph" w:styleId="List5">
    <w:name w:val="List 5"/>
    <w:basedOn w:val="BodyText"/>
    <w:rsid w:val="001B0CB7"/>
    <w:pPr>
      <w:tabs>
        <w:tab w:val="left" w:pos="1701"/>
      </w:tabs>
      <w:spacing w:before="60" w:after="60"/>
      <w:ind w:left="1701" w:hanging="340"/>
    </w:pPr>
  </w:style>
  <w:style w:type="paragraph" w:styleId="ListBullet3">
    <w:name w:val="List Bullet 3"/>
    <w:basedOn w:val="List3"/>
    <w:rsid w:val="001B0CB7"/>
    <w:pPr>
      <w:numPr>
        <w:numId w:val="14"/>
      </w:numPr>
      <w:tabs>
        <w:tab w:val="clear" w:pos="1021"/>
      </w:tabs>
      <w:ind w:left="1037" w:hanging="357"/>
    </w:pPr>
  </w:style>
  <w:style w:type="paragraph" w:styleId="ListBullet4">
    <w:name w:val="List Bullet 4"/>
    <w:basedOn w:val="List4"/>
    <w:rsid w:val="001B0CB7"/>
    <w:pPr>
      <w:numPr>
        <w:numId w:val="3"/>
      </w:numPr>
      <w:tabs>
        <w:tab w:val="clear" w:pos="1361"/>
      </w:tabs>
    </w:pPr>
  </w:style>
  <w:style w:type="paragraph" w:styleId="ListBullet5">
    <w:name w:val="List Bullet 5"/>
    <w:basedOn w:val="List5"/>
    <w:rsid w:val="001B0CB7"/>
    <w:pPr>
      <w:numPr>
        <w:numId w:val="4"/>
      </w:numPr>
    </w:pPr>
  </w:style>
  <w:style w:type="paragraph" w:styleId="ListContinue2">
    <w:name w:val="List Continue 2"/>
    <w:basedOn w:val="List2"/>
    <w:rsid w:val="001B0CB7"/>
    <w:pPr>
      <w:ind w:firstLine="0"/>
    </w:pPr>
  </w:style>
  <w:style w:type="paragraph" w:styleId="ListContinue3">
    <w:name w:val="List Continue 3"/>
    <w:basedOn w:val="List3"/>
    <w:rsid w:val="001B0CB7"/>
    <w:pPr>
      <w:ind w:left="1021" w:firstLine="0"/>
    </w:pPr>
  </w:style>
  <w:style w:type="paragraph" w:styleId="ListContinue4">
    <w:name w:val="List Continue 4"/>
    <w:basedOn w:val="List4"/>
    <w:rsid w:val="001B0CB7"/>
    <w:pPr>
      <w:ind w:firstLine="0"/>
    </w:pPr>
  </w:style>
  <w:style w:type="paragraph" w:styleId="ListContinue5">
    <w:name w:val="List Continue 5"/>
    <w:basedOn w:val="List5"/>
    <w:rsid w:val="001B0CB7"/>
    <w:pPr>
      <w:ind w:firstLine="0"/>
    </w:pPr>
  </w:style>
  <w:style w:type="paragraph" w:styleId="ListNumber3">
    <w:name w:val="List Number 3"/>
    <w:basedOn w:val="List3"/>
    <w:rsid w:val="001B0CB7"/>
    <w:pPr>
      <w:numPr>
        <w:numId w:val="5"/>
      </w:numPr>
    </w:pPr>
  </w:style>
  <w:style w:type="paragraph" w:styleId="ListNumber4">
    <w:name w:val="List Number 4"/>
    <w:basedOn w:val="List4"/>
    <w:rsid w:val="001B0CB7"/>
    <w:pPr>
      <w:numPr>
        <w:numId w:val="6"/>
      </w:numPr>
    </w:pPr>
  </w:style>
  <w:style w:type="paragraph" w:styleId="ListNumber5">
    <w:name w:val="List Number 5"/>
    <w:basedOn w:val="List5"/>
    <w:rsid w:val="001B0CB7"/>
    <w:pPr>
      <w:numPr>
        <w:numId w:val="7"/>
      </w:numPr>
    </w:pPr>
  </w:style>
  <w:style w:type="paragraph" w:styleId="BlockText">
    <w:name w:val="Block Text"/>
    <w:basedOn w:val="Normal"/>
    <w:rsid w:val="001B0CB7"/>
    <w:pPr>
      <w:spacing w:after="120"/>
      <w:ind w:left="1440" w:right="1440"/>
    </w:pPr>
  </w:style>
  <w:style w:type="character" w:customStyle="1" w:styleId="Subscript">
    <w:name w:val="Subscript"/>
    <w:basedOn w:val="DefaultParagraphFont"/>
    <w:rsid w:val="001B0CB7"/>
    <w:rPr>
      <w:sz w:val="16"/>
      <w:vertAlign w:val="subscript"/>
    </w:rPr>
  </w:style>
  <w:style w:type="character" w:customStyle="1" w:styleId="Superscript">
    <w:name w:val="Superscript"/>
    <w:basedOn w:val="DefaultParagraphFont"/>
    <w:rsid w:val="001B0CB7"/>
    <w:rPr>
      <w:sz w:val="16"/>
      <w:vertAlign w:val="superscript"/>
    </w:rPr>
  </w:style>
  <w:style w:type="character" w:customStyle="1" w:styleId="Symbols">
    <w:name w:val="Symbols"/>
    <w:basedOn w:val="DefaultParagraphFont"/>
    <w:rsid w:val="001B0CB7"/>
    <w:rPr>
      <w:rFonts w:ascii="Symbol" w:hAnsi="Symbol"/>
    </w:rPr>
  </w:style>
  <w:style w:type="character" w:customStyle="1" w:styleId="MenuOptions">
    <w:name w:val="Menu Options"/>
    <w:basedOn w:val="DefaultParagraphFont"/>
    <w:rsid w:val="001B0CB7"/>
    <w:rPr>
      <w:rFonts w:ascii="Arial Narrow" w:hAnsi="Arial Narrow"/>
      <w:smallCaps/>
    </w:rPr>
  </w:style>
  <w:style w:type="character" w:customStyle="1" w:styleId="Buttons">
    <w:name w:val="Buttons"/>
    <w:basedOn w:val="DefaultParagraphFont"/>
    <w:rsid w:val="001B0CB7"/>
    <w:rPr>
      <w:b/>
    </w:rPr>
  </w:style>
  <w:style w:type="character" w:customStyle="1" w:styleId="Underlined">
    <w:name w:val="Underlined"/>
    <w:basedOn w:val="DefaultParagraphFont"/>
    <w:rsid w:val="001B0CB7"/>
    <w:rPr>
      <w:u w:val="single"/>
    </w:rPr>
  </w:style>
  <w:style w:type="paragraph" w:customStyle="1" w:styleId="TableBodyTextRight">
    <w:name w:val="Table Body Text Right"/>
    <w:basedOn w:val="TableBodyText"/>
    <w:rsid w:val="001B0CB7"/>
    <w:pPr>
      <w:widowControl w:val="0"/>
      <w:autoSpaceDE w:val="0"/>
      <w:autoSpaceDN w:val="0"/>
      <w:adjustRightInd w:val="0"/>
      <w:jc w:val="right"/>
    </w:pPr>
    <w:rPr>
      <w:rFonts w:cs="Arial"/>
      <w:szCs w:val="18"/>
    </w:rPr>
  </w:style>
  <w:style w:type="paragraph" w:customStyle="1" w:styleId="CopyrightText">
    <w:name w:val="Copyright Text"/>
    <w:basedOn w:val="BodyText"/>
    <w:rsid w:val="001B0CB7"/>
    <w:rPr>
      <w:sz w:val="18"/>
    </w:rPr>
  </w:style>
  <w:style w:type="paragraph" w:customStyle="1" w:styleId="BodySmallRight">
    <w:name w:val="Body Small Right"/>
    <w:basedOn w:val="BodyTextRight"/>
    <w:rsid w:val="001B0CB7"/>
    <w:rPr>
      <w:sz w:val="18"/>
      <w:szCs w:val="18"/>
    </w:rPr>
  </w:style>
  <w:style w:type="paragraph" w:customStyle="1" w:styleId="MarginEdition">
    <w:name w:val="Margin Edition"/>
    <w:basedOn w:val="MarginNote"/>
    <w:rsid w:val="001B0CB7"/>
    <w:pPr>
      <w:spacing w:before="0" w:after="0"/>
    </w:pPr>
    <w:rPr>
      <w:rFonts w:ascii="Times New Roman" w:hAnsi="Times New Roman"/>
      <w:color w:val="999999"/>
    </w:rPr>
  </w:style>
  <w:style w:type="paragraph" w:customStyle="1" w:styleId="Spacer">
    <w:name w:val="Spacer"/>
    <w:basedOn w:val="Normal"/>
    <w:rsid w:val="001B0CB7"/>
    <w:rPr>
      <w:sz w:val="2"/>
      <w:szCs w:val="2"/>
    </w:rPr>
  </w:style>
  <w:style w:type="character" w:customStyle="1" w:styleId="Small">
    <w:name w:val="Small"/>
    <w:basedOn w:val="DefaultParagraphFont"/>
    <w:rsid w:val="001B0CB7"/>
    <w:rPr>
      <w:sz w:val="16"/>
    </w:rPr>
  </w:style>
  <w:style w:type="paragraph" w:customStyle="1" w:styleId="WideTable">
    <w:name w:val="Wide Table"/>
    <w:basedOn w:val="Normal"/>
    <w:rsid w:val="001B0CB7"/>
    <w:pPr>
      <w:ind w:left="-1418"/>
    </w:pPr>
    <w:rPr>
      <w:sz w:val="2"/>
      <w:szCs w:val="2"/>
    </w:rPr>
  </w:style>
  <w:style w:type="character" w:styleId="PageNumber">
    <w:name w:val="page number"/>
    <w:basedOn w:val="DefaultParagraphFont"/>
    <w:rsid w:val="001B0CB7"/>
  </w:style>
  <w:style w:type="paragraph" w:styleId="Quote">
    <w:name w:val="Quote"/>
    <w:basedOn w:val="Heading1"/>
    <w:link w:val="QuoteChar"/>
    <w:qFormat/>
    <w:rsid w:val="001B0CB7"/>
    <w:rPr>
      <w:b w:val="0"/>
      <w:sz w:val="72"/>
      <w:szCs w:val="72"/>
      <w:lang w:val="en-NZ"/>
    </w:rPr>
  </w:style>
  <w:style w:type="character" w:customStyle="1" w:styleId="QuoteChar">
    <w:name w:val="Quote Char"/>
    <w:basedOn w:val="DefaultParagraphFont"/>
    <w:link w:val="Quote"/>
    <w:rsid w:val="001B0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CB7"/>
    <w:pPr>
      <w:pageBreakBefore/>
    </w:pPr>
  </w:style>
  <w:style w:type="paragraph" w:customStyle="1" w:styleId="Border">
    <w:name w:val="Border"/>
    <w:basedOn w:val="Normal"/>
    <w:qFormat/>
    <w:rsid w:val="001B0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CB7"/>
    <w:rPr>
      <w:b/>
      <w:bCs/>
      <w:i/>
      <w:iCs/>
      <w:color w:val="auto"/>
    </w:rPr>
  </w:style>
  <w:style w:type="paragraph" w:styleId="IntenseQuote">
    <w:name w:val="Intense Quote"/>
    <w:basedOn w:val="Normal"/>
    <w:next w:val="Normal"/>
    <w:link w:val="IntenseQuoteChar"/>
    <w:uiPriority w:val="30"/>
    <w:qFormat/>
    <w:rsid w:val="001B0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CB7"/>
    <w:rPr>
      <w:smallCaps/>
      <w:color w:val="auto"/>
      <w:u w:val="single"/>
    </w:rPr>
  </w:style>
  <w:style w:type="character" w:styleId="IntenseReference">
    <w:name w:val="Intense Reference"/>
    <w:basedOn w:val="DefaultParagraphFont"/>
    <w:uiPriority w:val="32"/>
    <w:qFormat/>
    <w:rsid w:val="001B0CB7"/>
    <w:rPr>
      <w:b/>
      <w:bCs/>
      <w:smallCaps/>
      <w:color w:val="auto"/>
      <w:spacing w:val="5"/>
      <w:u w:val="single"/>
    </w:rPr>
  </w:style>
  <w:style w:type="paragraph" w:customStyle="1" w:styleId="2ColumnHeading">
    <w:name w:val="2Column Heading"/>
    <w:basedOn w:val="BodyText"/>
    <w:qFormat/>
    <w:rsid w:val="001B0CB7"/>
    <w:pPr>
      <w:spacing w:after="60"/>
      <w:ind w:left="-2268"/>
    </w:pPr>
    <w:rPr>
      <w:b/>
    </w:rPr>
  </w:style>
  <w:style w:type="paragraph" w:customStyle="1" w:styleId="Heading1TOC">
    <w:name w:val="Heading1 TOC"/>
    <w:basedOn w:val="Normal"/>
    <w:qFormat/>
    <w:rsid w:val="001B0CB7"/>
    <w:pPr>
      <w:spacing w:before="240" w:after="120"/>
    </w:pPr>
    <w:rPr>
      <w:rFonts w:ascii="Times New Roman" w:hAnsi="Times New Roman"/>
      <w:b/>
      <w:sz w:val="32"/>
    </w:rPr>
  </w:style>
  <w:style w:type="paragraph" w:customStyle="1" w:styleId="Heading2TOC">
    <w:name w:val="Heading2 TOC"/>
    <w:basedOn w:val="Normal"/>
    <w:qFormat/>
    <w:rsid w:val="001B0CB7"/>
    <w:pPr>
      <w:spacing w:before="240" w:after="60"/>
    </w:pPr>
    <w:rPr>
      <w:rFonts w:ascii="Times New Roman" w:hAnsi="Times New Roman"/>
      <w:b/>
      <w:sz w:val="28"/>
    </w:rPr>
  </w:style>
  <w:style w:type="character" w:customStyle="1" w:styleId="Underline">
    <w:name w:val="Underline"/>
    <w:basedOn w:val="DefaultParagraphFont"/>
    <w:qFormat/>
    <w:rsid w:val="001B0CB7"/>
    <w:rPr>
      <w:u w:val="single"/>
    </w:rPr>
  </w:style>
  <w:style w:type="paragraph" w:styleId="BalloonText">
    <w:name w:val="Balloon Text"/>
    <w:basedOn w:val="Normal"/>
    <w:link w:val="BalloonTextChar"/>
    <w:rsid w:val="001B0CB7"/>
    <w:rPr>
      <w:rFonts w:ascii="Tahoma" w:hAnsi="Tahoma" w:cs="Tahoma"/>
      <w:sz w:val="16"/>
      <w:szCs w:val="16"/>
    </w:rPr>
  </w:style>
  <w:style w:type="character" w:customStyle="1" w:styleId="BalloonTextChar">
    <w:name w:val="Balloon Text Char"/>
    <w:basedOn w:val="DefaultParagraphFont"/>
    <w:link w:val="BalloonText"/>
    <w:rsid w:val="001B0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CB7"/>
    <w:rPr>
      <w:b/>
      <w:color w:val="660033"/>
      <w:spacing w:val="0"/>
    </w:rPr>
  </w:style>
  <w:style w:type="paragraph" w:customStyle="1" w:styleId="Nameditemlist">
    <w:name w:val="Named item list"/>
    <w:basedOn w:val="BodyText"/>
    <w:qFormat/>
    <w:rsid w:val="001B0CB7"/>
    <w:pPr>
      <w:tabs>
        <w:tab w:val="left" w:pos="2835"/>
      </w:tabs>
      <w:ind w:left="2835" w:hanging="2835"/>
    </w:pPr>
  </w:style>
  <w:style w:type="paragraph" w:customStyle="1" w:styleId="BodyTextnopadding">
    <w:name w:val="Body Text no padding"/>
    <w:basedOn w:val="BodyText"/>
    <w:qFormat/>
    <w:rsid w:val="001B0CB7"/>
    <w:pPr>
      <w:spacing w:before="0" w:after="0"/>
    </w:pPr>
  </w:style>
  <w:style w:type="paragraph" w:customStyle="1" w:styleId="BodyTextBold">
    <w:name w:val="Body Text Bold"/>
    <w:basedOn w:val="BodyText"/>
    <w:qFormat/>
    <w:rsid w:val="001B0CB7"/>
    <w:rPr>
      <w:b/>
    </w:rPr>
  </w:style>
  <w:style w:type="character" w:styleId="Hyperlink">
    <w:name w:val="Hyperlink"/>
    <w:basedOn w:val="DefaultParagraphFont"/>
    <w:uiPriority w:val="99"/>
    <w:unhideWhenUsed/>
    <w:rsid w:val="00971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966</Words>
  <Characters>6193</Characters>
  <Application>Microsoft Office Word</Application>
  <DocSecurity>0</DocSecurity>
  <Lines>281</Lines>
  <Paragraphs>178</Paragraphs>
  <ScaleCrop>false</ScaleCrop>
  <Company>Author-it Software Corporation Ltd.</Company>
  <LinksUpToDate>false</LinksUpToDate>
  <CharactersWithSpaces>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CPPCLO3020 Pressure wash and clean surfaces</dc:title>
  <dc:subject>Approved</dc:subject>
  <dc:creator>Artibus Innovation</dc:creator>
  <cp:keywords>Release: 2</cp:keywords>
  <dc:description>Review Date: 12 April 2008</dc:description>
  <cp:lastModifiedBy>HSD_TPCMSd.prod</cp:lastModifiedBy>
  <cp:revision>3</cp:revision>
  <dcterms:created xsi:type="dcterms:W3CDTF">2023-01-24T11:44:00Z</dcterms:created>
  <dcterms:modified xsi:type="dcterms:W3CDTF">2023-01-24T11:44:00Z</dcterms:modified>
</cp:coreProperties>
</file>